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before="312" w:beforeLines="100" w:line="240" w:lineRule="auto"/>
        <w:jc w:val="center"/>
        <w:textAlignment w:val="baseline"/>
        <w:outlineLvl w:val="9"/>
        <w:rPr>
          <w:rFonts w:hint="eastAsia" w:ascii="黑体" w:hAnsi="黑体" w:eastAsia="黑体" w:cs="黑体"/>
          <w:b w:val="0"/>
          <w:bCs/>
          <w:color w:val="auto"/>
          <w:kern w:val="0"/>
          <w:sz w:val="72"/>
          <w:szCs w:val="22"/>
          <w:lang w:val="en-US" w:eastAsia="zh-CN"/>
        </w:rPr>
      </w:pPr>
    </w:p>
    <w:p>
      <w:pPr>
        <w:keepNext w:val="0"/>
        <w:keepLines w:val="0"/>
        <w:pageBreakBefore w:val="0"/>
        <w:widowControl w:val="0"/>
        <w:kinsoku/>
        <w:wordWrap/>
        <w:overflowPunct/>
        <w:topLinePunct w:val="0"/>
        <w:autoSpaceDE/>
        <w:autoSpaceDN/>
        <w:bidi w:val="0"/>
        <w:adjustRightInd w:val="0"/>
        <w:snapToGrid/>
        <w:spacing w:before="312" w:beforeLines="100" w:line="240" w:lineRule="auto"/>
        <w:jc w:val="center"/>
        <w:textAlignment w:val="baseline"/>
        <w:outlineLvl w:val="9"/>
        <w:rPr>
          <w:rFonts w:hint="eastAsia" w:ascii="黑体" w:hAnsi="黑体" w:eastAsia="黑体" w:cs="黑体"/>
          <w:b w:val="0"/>
          <w:bCs/>
          <w:color w:val="auto"/>
          <w:kern w:val="0"/>
          <w:sz w:val="72"/>
          <w:szCs w:val="22"/>
        </w:rPr>
      </w:pPr>
      <w:r>
        <w:rPr>
          <w:rFonts w:hint="eastAsia" w:ascii="黑体" w:hAnsi="黑体" w:eastAsia="黑体" w:cs="黑体"/>
          <w:b w:val="0"/>
          <w:bCs/>
          <w:color w:val="auto"/>
          <w:kern w:val="0"/>
          <w:sz w:val="72"/>
          <w:szCs w:val="22"/>
          <w:lang w:val="en-US" w:eastAsia="zh-CN"/>
        </w:rPr>
        <w:t>建设项</w:t>
      </w:r>
      <w:r>
        <w:rPr>
          <w:rFonts w:hint="eastAsia" w:ascii="黑体" w:hAnsi="黑体" w:eastAsia="黑体" w:cs="黑体"/>
          <w:b w:val="0"/>
          <w:bCs/>
          <w:color w:val="auto"/>
          <w:kern w:val="0"/>
          <w:sz w:val="72"/>
          <w:szCs w:val="22"/>
        </w:rPr>
        <w:t>目环境影响报告表</w:t>
      </w:r>
    </w:p>
    <w:p>
      <w:pPr>
        <w:spacing w:line="720" w:lineRule="auto"/>
        <w:ind w:firstLine="482" w:firstLineChars="150"/>
        <w:rPr>
          <w:b/>
          <w:sz w:val="32"/>
        </w:rPr>
      </w:pPr>
    </w:p>
    <w:p>
      <w:pPr>
        <w:spacing w:line="720" w:lineRule="auto"/>
        <w:ind w:firstLine="482" w:firstLineChars="150"/>
        <w:rPr>
          <w:b/>
          <w:sz w:val="32"/>
        </w:rPr>
      </w:pPr>
    </w:p>
    <w:p>
      <w:pPr>
        <w:pStyle w:val="33"/>
      </w:pPr>
    </w:p>
    <w:p>
      <w:pPr>
        <w:spacing w:line="720" w:lineRule="auto"/>
        <w:ind w:firstLine="482" w:firstLineChars="150"/>
        <w:rPr>
          <w:b/>
          <w:sz w:val="32"/>
        </w:rPr>
      </w:pPr>
    </w:p>
    <w:p>
      <w:pPr>
        <w:pStyle w:val="21"/>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default"/>
          <w:bCs/>
          <w:sz w:val="32"/>
          <w:u w:val="single"/>
          <w:lang w:val="en-US"/>
        </w:rPr>
      </w:pPr>
      <w:r>
        <w:rPr>
          <w:b/>
          <w:sz w:val="32"/>
        </w:rPr>
        <w:t>项目名称：</w:t>
      </w:r>
      <w:r>
        <w:rPr>
          <w:rFonts w:hint="eastAsia" w:cs="Times New Roman"/>
          <w:b/>
          <w:sz w:val="32"/>
          <w:szCs w:val="22"/>
          <w:u w:val="single"/>
          <w:lang w:val="en-US" w:eastAsia="zh-CN"/>
        </w:rPr>
        <w:t>年加工800万个8.8级以上金属紧固件及钣金件加工</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eastAsia="宋体"/>
          <w:b/>
          <w:sz w:val="32"/>
          <w:u w:val="single"/>
          <w:lang w:val="en-US" w:eastAsia="zh-CN"/>
        </w:rPr>
      </w:pPr>
      <w:r>
        <w:rPr>
          <w:b/>
          <w:sz w:val="32"/>
        </w:rPr>
        <w:t>建设单位</w:t>
      </w:r>
      <w:r>
        <w:rPr>
          <w:rFonts w:hint="eastAsia"/>
          <w:b/>
          <w:sz w:val="32"/>
        </w:rPr>
        <w:t>（</w:t>
      </w:r>
      <w:r>
        <w:rPr>
          <w:b/>
          <w:sz w:val="32"/>
        </w:rPr>
        <w:t>盖章</w:t>
      </w:r>
      <w:r>
        <w:rPr>
          <w:rFonts w:hint="eastAsia"/>
          <w:b/>
          <w:sz w:val="32"/>
        </w:rPr>
        <w:t>）</w:t>
      </w:r>
      <w:r>
        <w:rPr>
          <w:b/>
          <w:sz w:val="32"/>
        </w:rPr>
        <w:t>：</w:t>
      </w:r>
      <w:r>
        <w:rPr>
          <w:rFonts w:hint="eastAsia"/>
          <w:b/>
          <w:sz w:val="32"/>
          <w:u w:val="single"/>
        </w:rPr>
        <w:t xml:space="preserve"> </w:t>
      </w:r>
      <w:r>
        <w:rPr>
          <w:rFonts w:hint="eastAsia"/>
          <w:b/>
          <w:sz w:val="32"/>
          <w:u w:val="single"/>
          <w:lang w:val="en-US" w:eastAsia="zh-CN"/>
        </w:rPr>
        <w:t xml:space="preserve">       天津市超盛工贸有限公司</w:t>
      </w:r>
      <w:r>
        <w:rPr>
          <w:rFonts w:hint="eastAsia"/>
          <w:b/>
          <w:bCs/>
          <w:sz w:val="32"/>
          <w:u w:val="single"/>
        </w:rPr>
        <w:t xml:space="preserve"> </w:t>
      </w:r>
      <w:r>
        <w:rPr>
          <w:rFonts w:hint="eastAsia"/>
          <w:b/>
          <w:bCs/>
          <w:sz w:val="32"/>
          <w:u w:val="single"/>
          <w:lang w:val="en-US" w:eastAsia="zh-CN"/>
        </w:rPr>
        <w:t xml:space="preserve">      </w:t>
      </w:r>
    </w:p>
    <w:p>
      <w:pPr>
        <w:spacing w:line="440" w:lineRule="exact"/>
        <w:rPr>
          <w:rFonts w:eastAsiaTheme="minorEastAsia"/>
          <w:b/>
          <w:color w:val="auto"/>
          <w:spacing w:val="-10"/>
          <w:sz w:val="28"/>
          <w:szCs w:val="28"/>
        </w:rPr>
      </w:pPr>
    </w:p>
    <w:p>
      <w:pPr>
        <w:spacing w:line="440" w:lineRule="exact"/>
        <w:rPr>
          <w:rFonts w:eastAsiaTheme="minorEastAsia"/>
          <w:b/>
          <w:color w:val="FF0000"/>
          <w:sz w:val="36"/>
        </w:rPr>
      </w:pPr>
    </w:p>
    <w:p>
      <w:pPr>
        <w:spacing w:line="440" w:lineRule="exact"/>
        <w:rPr>
          <w:rFonts w:eastAsiaTheme="minorEastAsia"/>
          <w:b/>
          <w:color w:val="FF0000"/>
          <w:sz w:val="36"/>
        </w:rPr>
      </w:pPr>
    </w:p>
    <w:p>
      <w:pPr>
        <w:spacing w:line="440" w:lineRule="exact"/>
        <w:rPr>
          <w:rFonts w:eastAsiaTheme="minorEastAsia"/>
          <w:b/>
          <w:color w:val="FF0000"/>
          <w:sz w:val="36"/>
        </w:rPr>
      </w:pPr>
    </w:p>
    <w:p>
      <w:pPr>
        <w:pStyle w:val="21"/>
        <w:rPr>
          <w:rFonts w:eastAsiaTheme="minorEastAsia"/>
          <w:b/>
          <w:color w:val="FF0000"/>
          <w:sz w:val="36"/>
        </w:rPr>
      </w:pPr>
    </w:p>
    <w:p>
      <w:pPr>
        <w:pStyle w:val="21"/>
        <w:rPr>
          <w:rFonts w:eastAsiaTheme="minorEastAsia"/>
          <w:b/>
          <w:color w:val="FF0000"/>
          <w:sz w:val="36"/>
        </w:rPr>
      </w:pPr>
    </w:p>
    <w:p>
      <w:pPr>
        <w:pStyle w:val="33"/>
      </w:pPr>
    </w:p>
    <w:p>
      <w:pPr>
        <w:spacing w:line="440" w:lineRule="exact"/>
        <w:rPr>
          <w:rFonts w:eastAsiaTheme="minorEastAsia"/>
          <w:b/>
          <w:color w:val="FF0000"/>
          <w:sz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outlineLvl w:val="9"/>
        <w:rPr>
          <w:rFonts w:hint="default" w:ascii="Times New Roman" w:hAnsi="Times New Roman" w:cs="Times New Roman" w:eastAsiaTheme="minorEastAsia"/>
          <w:b/>
          <w:color w:val="FF0000"/>
          <w:kern w:val="0"/>
          <w:sz w:val="32"/>
          <w:szCs w:val="32"/>
        </w:rPr>
      </w:pPr>
      <w:r>
        <w:rPr>
          <w:rFonts w:hint="eastAsia" w:asciiTheme="minorEastAsia" w:hAnsiTheme="minorEastAsia" w:eastAsiaTheme="minorEastAsia" w:cstheme="minorEastAsia"/>
          <w:b/>
          <w:color w:val="auto"/>
          <w:kern w:val="0"/>
          <w:sz w:val="32"/>
          <w:szCs w:val="32"/>
        </w:rPr>
        <w:t>编制日期：</w:t>
      </w:r>
      <w:r>
        <w:rPr>
          <w:rFonts w:hint="default" w:ascii="Times New Roman" w:hAnsi="Times New Roman" w:cs="Times New Roman" w:eastAsiaTheme="minorEastAsia"/>
          <w:b/>
          <w:color w:val="auto"/>
          <w:kern w:val="0"/>
          <w:sz w:val="32"/>
          <w:szCs w:val="32"/>
        </w:rPr>
        <w:t>20</w:t>
      </w:r>
      <w:r>
        <w:rPr>
          <w:rFonts w:hint="eastAsia" w:cs="Times New Roman" w:eastAsiaTheme="minorEastAsia"/>
          <w:b/>
          <w:color w:val="auto"/>
          <w:kern w:val="0"/>
          <w:sz w:val="32"/>
          <w:szCs w:val="32"/>
          <w:lang w:val="en-US" w:eastAsia="zh-CN"/>
        </w:rPr>
        <w:t>20</w:t>
      </w:r>
      <w:r>
        <w:rPr>
          <w:rFonts w:hint="default" w:ascii="Times New Roman" w:hAnsi="Times New Roman" w:cs="Times New Roman" w:eastAsiaTheme="minorEastAsia"/>
          <w:b/>
          <w:color w:val="auto"/>
          <w:kern w:val="0"/>
          <w:sz w:val="32"/>
          <w:szCs w:val="32"/>
        </w:rPr>
        <w:t>年</w:t>
      </w:r>
      <w:r>
        <w:rPr>
          <w:rFonts w:hint="eastAsia" w:cs="Times New Roman" w:eastAsiaTheme="minorEastAsia"/>
          <w:b/>
          <w:color w:val="auto"/>
          <w:kern w:val="0"/>
          <w:sz w:val="32"/>
          <w:szCs w:val="32"/>
          <w:lang w:val="en-US" w:eastAsia="zh-CN"/>
        </w:rPr>
        <w:t>4</w:t>
      </w:r>
      <w:r>
        <w:rPr>
          <w:rFonts w:hint="default" w:ascii="Times New Roman" w:hAnsi="Times New Roman" w:cs="Times New Roman" w:eastAsiaTheme="minorEastAsia"/>
          <w:b/>
          <w:color w:val="auto"/>
          <w:kern w:val="0"/>
          <w:sz w:val="32"/>
          <w:szCs w:val="32"/>
        </w:rPr>
        <w:t>月</w:t>
      </w:r>
    </w:p>
    <w:p>
      <w:pPr>
        <w:pStyle w:val="33"/>
        <w:rPr>
          <w:b/>
          <w:sz w:val="36"/>
          <w:szCs w:val="36"/>
        </w:rPr>
      </w:pPr>
    </w:p>
    <w:p>
      <w:pPr>
        <w:pStyle w:val="33"/>
        <w:ind w:left="0" w:leftChars="0" w:firstLine="0"/>
        <w:rPr>
          <w:b/>
          <w:sz w:val="36"/>
          <w:szCs w:val="36"/>
        </w:rPr>
      </w:pPr>
    </w:p>
    <w:p>
      <w:pPr>
        <w:spacing w:line="440" w:lineRule="exact"/>
        <w:jc w:val="center"/>
        <w:rPr>
          <w:rFonts w:eastAsiaTheme="minorEastAsia"/>
          <w:b/>
          <w:color w:val="auto"/>
          <w:sz w:val="32"/>
          <w:szCs w:val="32"/>
        </w:rPr>
        <w:sectPr>
          <w:footerReference r:id="rId3" w:type="default"/>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440" w:lineRule="exact"/>
        <w:jc w:val="center"/>
        <w:rPr>
          <w:rFonts w:eastAsiaTheme="minorEastAsia"/>
          <w:b/>
          <w:color w:val="auto"/>
          <w:sz w:val="32"/>
          <w:szCs w:val="32"/>
        </w:rPr>
        <w:sectPr>
          <w:footerReference r:id="rId4" w:type="default"/>
          <w:pgSz w:w="11906" w:h="16838"/>
          <w:pgMar w:top="1440" w:right="1644" w:bottom="1440" w:left="1440"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pStyle w:val="104"/>
        <w:bidi w:val="0"/>
        <w:rPr>
          <w:b/>
          <w:szCs w:val="36"/>
        </w:rPr>
      </w:pPr>
      <w:r>
        <w:t>建设项目基本情况</w:t>
      </w:r>
    </w:p>
    <w:tbl>
      <w:tblPr>
        <w:tblStyle w:val="34"/>
        <w:tblW w:w="924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2087"/>
        <w:gridCol w:w="1233"/>
        <w:gridCol w:w="1345"/>
        <w:gridCol w:w="1424"/>
        <w:gridCol w:w="24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项目名称</w:t>
            </w:r>
          </w:p>
        </w:tc>
        <w:tc>
          <w:tcPr>
            <w:tcW w:w="7510" w:type="dxa"/>
            <w:gridSpan w:val="6"/>
            <w:vAlign w:val="center"/>
          </w:tcPr>
          <w:p>
            <w:pPr>
              <w:pStyle w:val="55"/>
              <w:ind w:firstLine="480"/>
              <w:rPr>
                <w:rFonts w:hint="eastAsia" w:ascii="宋体" w:hAnsi="宋体"/>
                <w:color w:val="auto"/>
                <w:sz w:val="24"/>
                <w:szCs w:val="24"/>
              </w:rPr>
            </w:pPr>
            <w:r>
              <w:rPr>
                <w:rFonts w:hint="eastAsia" w:ascii="宋体" w:hAnsi="宋体"/>
                <w:color w:val="auto"/>
                <w:sz w:val="24"/>
                <w:szCs w:val="24"/>
                <w:lang w:val="en-US" w:eastAsia="zh-CN"/>
              </w:rPr>
              <w:t>年</w:t>
            </w:r>
            <w:r>
              <w:rPr>
                <w:rFonts w:hint="default" w:ascii="Times New Roman" w:hAnsi="Times New Roman" w:cs="Times New Roman"/>
                <w:color w:val="auto"/>
                <w:sz w:val="24"/>
                <w:szCs w:val="24"/>
                <w:lang w:val="en-US" w:eastAsia="zh-CN"/>
              </w:rPr>
              <w:t>加工800万个8.8级以上金</w:t>
            </w:r>
            <w:r>
              <w:rPr>
                <w:rFonts w:hint="eastAsia" w:ascii="宋体" w:hAnsi="宋体"/>
                <w:color w:val="auto"/>
                <w:sz w:val="24"/>
                <w:szCs w:val="24"/>
                <w:lang w:val="en-US" w:eastAsia="zh-CN"/>
              </w:rPr>
              <w:t>属紧固件及钣金件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建设单位</w:t>
            </w:r>
          </w:p>
        </w:tc>
        <w:tc>
          <w:tcPr>
            <w:tcW w:w="7510" w:type="dxa"/>
            <w:gridSpan w:val="6"/>
            <w:vAlign w:val="center"/>
          </w:tcPr>
          <w:p>
            <w:pPr>
              <w:pStyle w:val="55"/>
              <w:rPr>
                <w:rFonts w:hint="eastAsia"/>
                <w:color w:val="auto"/>
                <w:sz w:val="24"/>
                <w:szCs w:val="24"/>
              </w:rPr>
            </w:pPr>
            <w:r>
              <w:rPr>
                <w:rFonts w:hint="eastAsia"/>
                <w:color w:val="auto"/>
                <w:sz w:val="24"/>
                <w:szCs w:val="24"/>
                <w:lang w:val="en-US" w:eastAsia="zh-CN"/>
              </w:rPr>
              <w:t>天津市超盛工贸有限公司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法人代表</w:t>
            </w:r>
          </w:p>
        </w:tc>
        <w:tc>
          <w:tcPr>
            <w:tcW w:w="3019" w:type="dxa"/>
            <w:gridSpan w:val="2"/>
            <w:vAlign w:val="center"/>
          </w:tcPr>
          <w:p>
            <w:pPr>
              <w:spacing w:line="300" w:lineRule="auto"/>
              <w:jc w:val="center"/>
              <w:rPr>
                <w:rFonts w:hint="default" w:ascii="宋体" w:hAnsi="宋体" w:eastAsia="宋体"/>
                <w:color w:val="auto"/>
                <w:sz w:val="24"/>
                <w:szCs w:val="24"/>
                <w:lang w:val="en-US" w:eastAsia="zh-CN"/>
              </w:rPr>
            </w:pPr>
            <w:r>
              <w:rPr>
                <w:rFonts w:hint="default" w:ascii="宋体" w:hAnsi="宋体" w:eastAsia="宋体"/>
                <w:color w:val="auto"/>
                <w:sz w:val="24"/>
                <w:szCs w:val="24"/>
                <w:lang w:val="en-US" w:eastAsia="zh-CN"/>
              </w:rPr>
              <w:t>马丽新</w:t>
            </w:r>
          </w:p>
        </w:tc>
        <w:tc>
          <w:tcPr>
            <w:tcW w:w="1428"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联系人</w:t>
            </w:r>
          </w:p>
        </w:tc>
        <w:tc>
          <w:tcPr>
            <w:tcW w:w="3063" w:type="dxa"/>
            <w:gridSpan w:val="3"/>
            <w:vAlign w:val="center"/>
          </w:tcPr>
          <w:p>
            <w:pPr>
              <w:spacing w:line="300" w:lineRule="auto"/>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梁洪生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通讯地址</w:t>
            </w:r>
          </w:p>
        </w:tc>
        <w:tc>
          <w:tcPr>
            <w:tcW w:w="7510" w:type="dxa"/>
            <w:gridSpan w:val="6"/>
            <w:vAlign w:val="center"/>
          </w:tcPr>
          <w:p>
            <w:pPr>
              <w:spacing w:line="300" w:lineRule="auto"/>
              <w:jc w:val="center"/>
              <w:rPr>
                <w:rFonts w:hint="eastAsia" w:eastAsia="宋体"/>
                <w:color w:val="auto"/>
                <w:sz w:val="24"/>
                <w:szCs w:val="24"/>
                <w:lang w:val="en-US" w:eastAsia="zh-CN"/>
              </w:rPr>
            </w:pPr>
            <w:r>
              <w:rPr>
                <w:rFonts w:hint="eastAsia"/>
                <w:color w:val="auto"/>
                <w:sz w:val="24"/>
                <w:szCs w:val="24"/>
                <w:lang w:eastAsia="zh-CN"/>
              </w:rPr>
              <w:t>天津市北辰区小淀镇刘安庄工业园津围公路西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联系电话</w:t>
            </w:r>
          </w:p>
        </w:tc>
        <w:tc>
          <w:tcPr>
            <w:tcW w:w="1770" w:type="dxa"/>
            <w:vAlign w:val="center"/>
          </w:tcPr>
          <w:p>
            <w:pPr>
              <w:spacing w:line="300" w:lineRule="auto"/>
              <w:jc w:val="center"/>
              <w:rPr>
                <w:rFonts w:hint="default" w:eastAsia="宋体"/>
                <w:color w:val="auto"/>
                <w:sz w:val="24"/>
                <w:szCs w:val="24"/>
                <w:lang w:val="en-US" w:eastAsia="zh-CN"/>
              </w:rPr>
            </w:pPr>
            <w:r>
              <w:rPr>
                <w:rFonts w:hint="eastAsia"/>
                <w:color w:val="auto"/>
                <w:sz w:val="24"/>
                <w:szCs w:val="24"/>
                <w:lang w:val="en-US" w:eastAsia="zh-CN"/>
              </w:rPr>
              <w:t>18622337585</w:t>
            </w:r>
          </w:p>
        </w:tc>
        <w:tc>
          <w:tcPr>
            <w:tcW w:w="124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传真</w:t>
            </w:r>
          </w:p>
        </w:tc>
        <w:tc>
          <w:tcPr>
            <w:tcW w:w="1428" w:type="dxa"/>
            <w:vAlign w:val="center"/>
          </w:tcPr>
          <w:p>
            <w:pPr>
              <w:spacing w:line="300" w:lineRule="auto"/>
              <w:jc w:val="center"/>
              <w:rPr>
                <w:rFonts w:hint="eastAsia" w:eastAsia="宋体"/>
                <w:color w:val="auto"/>
                <w:sz w:val="24"/>
                <w:szCs w:val="24"/>
                <w:lang w:eastAsia="zh-CN"/>
              </w:rPr>
            </w:pPr>
            <w:r>
              <w:rPr>
                <w:rFonts w:hint="eastAsia"/>
                <w:color w:val="auto"/>
                <w:sz w:val="24"/>
                <w:szCs w:val="24"/>
                <w:lang w:val="en-US" w:eastAsia="zh-CN"/>
              </w:rPr>
              <w:t>--</w:t>
            </w:r>
          </w:p>
        </w:tc>
        <w:tc>
          <w:tcPr>
            <w:tcW w:w="1413" w:type="dxa"/>
            <w:vAlign w:val="center"/>
          </w:tcPr>
          <w:p>
            <w:pPr>
              <w:spacing w:line="300" w:lineRule="auto"/>
              <w:jc w:val="center"/>
              <w:rPr>
                <w:color w:val="auto"/>
                <w:sz w:val="24"/>
                <w:szCs w:val="24"/>
              </w:rPr>
            </w:pPr>
            <w:r>
              <w:rPr>
                <w:rFonts w:hAnsi="宋体"/>
                <w:color w:val="auto"/>
                <w:sz w:val="24"/>
                <w:szCs w:val="24"/>
              </w:rPr>
              <w:t>邮政编码</w:t>
            </w:r>
          </w:p>
        </w:tc>
        <w:tc>
          <w:tcPr>
            <w:tcW w:w="1650" w:type="dxa"/>
            <w:gridSpan w:val="2"/>
            <w:vAlign w:val="center"/>
          </w:tcPr>
          <w:p>
            <w:pPr>
              <w:spacing w:line="300" w:lineRule="auto"/>
              <w:jc w:val="center"/>
              <w:rPr>
                <w:rFonts w:hint="default" w:eastAsia="宋体"/>
                <w:color w:val="auto"/>
                <w:sz w:val="24"/>
                <w:szCs w:val="24"/>
                <w:lang w:val="en-US" w:eastAsia="zh-CN"/>
              </w:rPr>
            </w:pPr>
            <w:r>
              <w:rPr>
                <w:rFonts w:hint="default" w:ascii="Times New Roman" w:hAnsi="Times New Roman" w:cs="Times New Roman"/>
                <w:color w:val="auto"/>
                <w:sz w:val="24"/>
                <w:szCs w:val="24"/>
              </w:rPr>
              <w:t>30</w:t>
            </w:r>
            <w:r>
              <w:rPr>
                <w:rFonts w:hint="eastAsia" w:cs="Times New Roman"/>
                <w:color w:val="auto"/>
                <w:sz w:val="24"/>
                <w:szCs w:val="24"/>
                <w:lang w:val="en-US" w:eastAsia="zh-CN"/>
              </w:rPr>
              <w:t>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建设地点</w:t>
            </w:r>
          </w:p>
        </w:tc>
        <w:tc>
          <w:tcPr>
            <w:tcW w:w="7510" w:type="dxa"/>
            <w:gridSpan w:val="6"/>
            <w:vAlign w:val="center"/>
          </w:tcPr>
          <w:p>
            <w:pPr>
              <w:spacing w:line="300" w:lineRule="auto"/>
              <w:jc w:val="center"/>
              <w:rPr>
                <w:rFonts w:hint="eastAsia" w:eastAsia="宋体"/>
                <w:color w:val="auto"/>
                <w:sz w:val="24"/>
                <w:szCs w:val="24"/>
                <w:lang w:eastAsia="zh-CN"/>
              </w:rPr>
            </w:pPr>
            <w:r>
              <w:rPr>
                <w:rFonts w:hint="eastAsia"/>
                <w:color w:val="auto"/>
                <w:sz w:val="24"/>
                <w:szCs w:val="24"/>
                <w:lang w:eastAsia="zh-CN"/>
              </w:rPr>
              <w:t>天津市北辰区小淀镇刘安庄工业园津围公路西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立项审批部门</w:t>
            </w:r>
          </w:p>
        </w:tc>
        <w:tc>
          <w:tcPr>
            <w:tcW w:w="3019" w:type="dxa"/>
            <w:gridSpan w:val="2"/>
            <w:vAlign w:val="center"/>
          </w:tcPr>
          <w:p>
            <w:pPr>
              <w:spacing w:line="300" w:lineRule="auto"/>
              <w:jc w:val="center"/>
              <w:rPr>
                <w:rFonts w:hint="eastAsia" w:eastAsia="宋体"/>
                <w:color w:val="auto"/>
                <w:szCs w:val="21"/>
                <w:lang w:eastAsia="zh-CN"/>
              </w:rPr>
            </w:pPr>
            <w:r>
              <w:rPr>
                <w:rFonts w:hint="default" w:ascii="Times New Roman" w:hAnsi="Times New Roman" w:cs="Times New Roman"/>
                <w:color w:val="auto"/>
                <w:sz w:val="24"/>
                <w:szCs w:val="24"/>
              </w:rPr>
              <w:t>天津市</w:t>
            </w:r>
            <w:r>
              <w:rPr>
                <w:rFonts w:hint="eastAsia" w:cs="Times New Roman"/>
                <w:color w:val="auto"/>
                <w:sz w:val="24"/>
                <w:szCs w:val="24"/>
                <w:lang w:val="en-US" w:eastAsia="zh-CN"/>
              </w:rPr>
              <w:t>北辰区</w:t>
            </w:r>
            <w:r>
              <w:rPr>
                <w:rFonts w:hint="default" w:ascii="Times New Roman" w:hAnsi="Times New Roman" w:cs="Times New Roman"/>
                <w:color w:val="auto"/>
                <w:sz w:val="24"/>
                <w:szCs w:val="24"/>
              </w:rPr>
              <w:t>行政审批局</w:t>
            </w:r>
          </w:p>
        </w:tc>
        <w:tc>
          <w:tcPr>
            <w:tcW w:w="1428" w:type="dxa"/>
            <w:vAlign w:val="center"/>
          </w:tcPr>
          <w:p>
            <w:pPr>
              <w:spacing w:line="300" w:lineRule="auto"/>
              <w:jc w:val="center"/>
              <w:rPr>
                <w:color w:val="auto"/>
                <w:sz w:val="24"/>
                <w:szCs w:val="24"/>
              </w:rPr>
            </w:pPr>
            <w:r>
              <w:rPr>
                <w:rFonts w:hAnsi="宋体"/>
                <w:color w:val="auto"/>
                <w:sz w:val="24"/>
                <w:szCs w:val="24"/>
              </w:rPr>
              <w:t>批准文号</w:t>
            </w:r>
          </w:p>
        </w:tc>
        <w:tc>
          <w:tcPr>
            <w:tcW w:w="3063" w:type="dxa"/>
            <w:gridSpan w:val="3"/>
            <w:vAlign w:val="center"/>
          </w:tcPr>
          <w:p>
            <w:pPr>
              <w:spacing w:line="300" w:lineRule="auto"/>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津辰审</w:t>
            </w:r>
            <w:r>
              <w:rPr>
                <w:rFonts w:hint="default" w:ascii="Times New Roman" w:hAnsi="Times New Roman" w:cs="Times New Roman"/>
                <w:color w:val="auto"/>
                <w:sz w:val="24"/>
                <w:szCs w:val="24"/>
                <w:lang w:val="en-US" w:eastAsia="zh-CN"/>
              </w:rPr>
              <w:t>投备【2019】180号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建设性质</w:t>
            </w:r>
          </w:p>
        </w:tc>
        <w:tc>
          <w:tcPr>
            <w:tcW w:w="3019" w:type="dxa"/>
            <w:gridSpan w:val="2"/>
            <w:vAlign w:val="center"/>
          </w:tcPr>
          <w:p>
            <w:pPr>
              <w:spacing w:line="300" w:lineRule="auto"/>
              <w:jc w:val="center"/>
              <w:rPr>
                <w:rFonts w:hint="default" w:ascii="宋体" w:hAnsi="宋体" w:eastAsia="宋体"/>
                <w:color w:val="auto"/>
                <w:sz w:val="24"/>
                <w:szCs w:val="24"/>
                <w:lang w:val="en-US" w:eastAsia="zh-CN"/>
              </w:rPr>
            </w:pPr>
            <w:r>
              <w:rPr>
                <w:rFonts w:hint="eastAsia" w:eastAsiaTheme="minorEastAsia"/>
                <w:bCs/>
                <w:color w:val="auto"/>
                <w:sz w:val="24"/>
                <w:szCs w:val="24"/>
                <w:lang w:val="en-US" w:eastAsia="zh-CN"/>
              </w:rPr>
              <w:t>□新建 ■改扩建 □技改</w:t>
            </w:r>
          </w:p>
        </w:tc>
        <w:tc>
          <w:tcPr>
            <w:tcW w:w="1428"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行业类别及代码</w:t>
            </w:r>
          </w:p>
        </w:tc>
        <w:tc>
          <w:tcPr>
            <w:tcW w:w="3063" w:type="dxa"/>
            <w:gridSpan w:val="3"/>
            <w:vAlign w:val="center"/>
          </w:tcPr>
          <w:p>
            <w:pPr>
              <w:spacing w:line="440" w:lineRule="exact"/>
              <w:jc w:val="center"/>
              <w:rPr>
                <w:rFonts w:hint="default" w:ascii="宋体" w:hAnsi="宋体" w:eastAsia="宋体"/>
                <w:color w:val="auto"/>
                <w:sz w:val="24"/>
                <w:szCs w:val="24"/>
                <w:lang w:val="en-US" w:eastAsia="zh-CN"/>
              </w:rPr>
            </w:pPr>
            <w:r>
              <w:rPr>
                <w:rFonts w:hint="eastAsia" w:cs="Times New Roman"/>
                <w:color w:val="auto"/>
                <w:sz w:val="24"/>
                <w:szCs w:val="24"/>
                <w:lang w:val="en-US" w:eastAsia="zh-CN"/>
              </w:rPr>
              <w:t>紧固件</w:t>
            </w:r>
            <w:r>
              <w:rPr>
                <w:rFonts w:hint="default" w:ascii="Times New Roman" w:hAnsi="Times New Roman" w:eastAsia="宋体" w:cs="Times New Roman"/>
                <w:color w:val="auto"/>
                <w:sz w:val="24"/>
                <w:szCs w:val="24"/>
                <w:lang w:val="en-US" w:eastAsia="zh-CN"/>
              </w:rPr>
              <w:t>制造</w:t>
            </w:r>
            <w:r>
              <w:rPr>
                <w:rFonts w:hint="default" w:ascii="Times New Roman" w:hAnsi="Times New Roman" w:cs="Times New Roman"/>
                <w:color w:val="auto"/>
                <w:sz w:val="24"/>
                <w:szCs w:val="24"/>
                <w:lang w:val="en-US" w:eastAsia="zh-CN"/>
              </w:rPr>
              <w:t>C</w:t>
            </w:r>
            <w:r>
              <w:rPr>
                <w:rFonts w:hint="eastAsia" w:cs="Times New Roman"/>
                <w:color w:val="auto"/>
                <w:sz w:val="24"/>
                <w:szCs w:val="24"/>
                <w:lang w:val="en-US" w:eastAsia="zh-CN"/>
              </w:rPr>
              <w:t>3482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占地面积</w:t>
            </w:r>
          </w:p>
          <w:p>
            <w:pPr>
              <w:spacing w:line="300" w:lineRule="auto"/>
              <w:jc w:val="center"/>
              <w:rPr>
                <w:rFonts w:hint="eastAsia" w:ascii="宋体" w:hAnsi="宋体"/>
                <w:color w:val="auto"/>
                <w:sz w:val="24"/>
                <w:szCs w:val="24"/>
              </w:rPr>
            </w:pPr>
            <w:r>
              <w:rPr>
                <w:rFonts w:hint="eastAsia" w:ascii="宋体" w:hAnsi="宋体"/>
                <w:color w:val="auto"/>
                <w:sz w:val="24"/>
                <w:szCs w:val="24"/>
              </w:rPr>
              <w:t>（平方米）</w:t>
            </w:r>
          </w:p>
        </w:tc>
        <w:tc>
          <w:tcPr>
            <w:tcW w:w="3019" w:type="dxa"/>
            <w:gridSpan w:val="2"/>
            <w:vAlign w:val="center"/>
          </w:tcPr>
          <w:p>
            <w:pPr>
              <w:adjustRightInd w:val="0"/>
              <w:snapToGrid w:val="0"/>
              <w:jc w:val="center"/>
              <w:rPr>
                <w:rFonts w:hint="default" w:eastAsia="宋体"/>
                <w:color w:val="auto"/>
                <w:sz w:val="24"/>
                <w:szCs w:val="24"/>
                <w:vertAlign w:val="superscript"/>
                <w:lang w:val="en-US" w:eastAsia="zh-CN"/>
              </w:rPr>
            </w:pPr>
            <w:r>
              <w:rPr>
                <w:rFonts w:hint="eastAsia"/>
                <w:color w:val="auto"/>
                <w:sz w:val="24"/>
                <w:szCs w:val="24"/>
                <w:vertAlign w:val="baseline"/>
                <w:lang w:val="en-US" w:eastAsia="zh-CN"/>
              </w:rPr>
              <w:t>136</w:t>
            </w:r>
          </w:p>
        </w:tc>
        <w:tc>
          <w:tcPr>
            <w:tcW w:w="1428"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绿化面积</w:t>
            </w:r>
          </w:p>
          <w:p>
            <w:pPr>
              <w:spacing w:line="300" w:lineRule="auto"/>
              <w:jc w:val="center"/>
              <w:rPr>
                <w:rFonts w:hint="eastAsia" w:ascii="宋体" w:hAnsi="宋体"/>
                <w:color w:val="auto"/>
                <w:sz w:val="24"/>
                <w:szCs w:val="24"/>
              </w:rPr>
            </w:pPr>
            <w:r>
              <w:rPr>
                <w:rFonts w:hint="eastAsia" w:ascii="宋体" w:hAnsi="宋体"/>
                <w:color w:val="auto"/>
                <w:sz w:val="24"/>
                <w:szCs w:val="24"/>
              </w:rPr>
              <w:t>（平方米）</w:t>
            </w:r>
          </w:p>
        </w:tc>
        <w:tc>
          <w:tcPr>
            <w:tcW w:w="3063" w:type="dxa"/>
            <w:gridSpan w:val="3"/>
            <w:vAlign w:val="center"/>
          </w:tcPr>
          <w:p>
            <w:pPr>
              <w:spacing w:line="300" w:lineRule="auto"/>
              <w:jc w:val="center"/>
              <w:rPr>
                <w:rFonts w:hint="eastAsia" w:eastAsia="宋体"/>
                <w:color w:val="auto"/>
                <w:sz w:val="24"/>
                <w:szCs w:val="24"/>
                <w:lang w:eastAsia="zh-CN"/>
              </w:rPr>
            </w:pPr>
            <w:r>
              <w:rPr>
                <w:rFonts w:hint="eastAsia"/>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73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总投资</w:t>
            </w:r>
          </w:p>
          <w:p>
            <w:pPr>
              <w:spacing w:line="300" w:lineRule="auto"/>
              <w:jc w:val="center"/>
              <w:rPr>
                <w:rFonts w:hint="eastAsia" w:ascii="宋体" w:hAnsi="宋体"/>
                <w:color w:val="auto"/>
                <w:sz w:val="24"/>
                <w:szCs w:val="24"/>
              </w:rPr>
            </w:pPr>
            <w:r>
              <w:rPr>
                <w:rFonts w:hint="eastAsia" w:ascii="宋体" w:hAnsi="宋体"/>
                <w:color w:val="auto"/>
                <w:sz w:val="24"/>
                <w:szCs w:val="24"/>
              </w:rPr>
              <w:t>（万元）</w:t>
            </w:r>
          </w:p>
        </w:tc>
        <w:tc>
          <w:tcPr>
            <w:tcW w:w="1770" w:type="dxa"/>
            <w:vAlign w:val="center"/>
          </w:tcPr>
          <w:p>
            <w:pPr>
              <w:spacing w:line="300" w:lineRule="auto"/>
              <w:jc w:val="center"/>
              <w:rPr>
                <w:rFonts w:hint="default" w:eastAsia="宋体"/>
                <w:color w:val="auto"/>
                <w:sz w:val="24"/>
                <w:szCs w:val="24"/>
                <w:lang w:val="en-US" w:eastAsia="zh-CN"/>
              </w:rPr>
            </w:pPr>
            <w:r>
              <w:rPr>
                <w:rFonts w:hint="eastAsia"/>
                <w:color w:val="auto"/>
                <w:sz w:val="24"/>
                <w:szCs w:val="24"/>
                <w:lang w:val="en-US" w:eastAsia="zh-CN"/>
              </w:rPr>
              <w:t>200</w:t>
            </w:r>
          </w:p>
        </w:tc>
        <w:tc>
          <w:tcPr>
            <w:tcW w:w="1249" w:type="dxa"/>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环保投资</w:t>
            </w:r>
          </w:p>
          <w:p>
            <w:pPr>
              <w:spacing w:line="300" w:lineRule="auto"/>
              <w:jc w:val="center"/>
              <w:rPr>
                <w:rFonts w:hint="eastAsia" w:ascii="宋体" w:hAnsi="宋体"/>
                <w:color w:val="auto"/>
                <w:sz w:val="24"/>
                <w:szCs w:val="24"/>
              </w:rPr>
            </w:pPr>
            <w:r>
              <w:rPr>
                <w:rFonts w:hint="eastAsia" w:ascii="宋体" w:hAnsi="宋体"/>
                <w:color w:val="auto"/>
                <w:sz w:val="24"/>
                <w:szCs w:val="24"/>
              </w:rPr>
              <w:t>（万元）</w:t>
            </w:r>
          </w:p>
        </w:tc>
        <w:tc>
          <w:tcPr>
            <w:tcW w:w="1428" w:type="dxa"/>
            <w:vAlign w:val="center"/>
          </w:tcPr>
          <w:p>
            <w:pPr>
              <w:spacing w:line="300" w:lineRule="auto"/>
              <w:jc w:val="center"/>
              <w:rPr>
                <w:rFonts w:hint="default" w:eastAsia="宋体"/>
                <w:color w:val="auto"/>
                <w:sz w:val="24"/>
                <w:szCs w:val="24"/>
                <w:lang w:val="en-US" w:eastAsia="zh-CN"/>
              </w:rPr>
            </w:pPr>
            <w:r>
              <w:rPr>
                <w:rFonts w:hint="eastAsia"/>
                <w:color w:val="auto"/>
                <w:sz w:val="24"/>
                <w:szCs w:val="24"/>
                <w:lang w:val="en-US" w:eastAsia="zh-CN"/>
              </w:rPr>
              <w:t>22</w:t>
            </w:r>
          </w:p>
        </w:tc>
        <w:tc>
          <w:tcPr>
            <w:tcW w:w="1742" w:type="dxa"/>
            <w:gridSpan w:val="2"/>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环保投资占总投资比例（</w:t>
            </w:r>
            <w:r>
              <w:rPr>
                <w:color w:val="auto"/>
                <w:sz w:val="24"/>
                <w:szCs w:val="24"/>
              </w:rPr>
              <w:t>%</w:t>
            </w:r>
            <w:r>
              <w:rPr>
                <w:rFonts w:hint="eastAsia" w:ascii="宋体" w:hAnsi="宋体"/>
                <w:color w:val="auto"/>
                <w:sz w:val="24"/>
                <w:szCs w:val="24"/>
              </w:rPr>
              <w:t>）</w:t>
            </w:r>
          </w:p>
        </w:tc>
        <w:tc>
          <w:tcPr>
            <w:tcW w:w="1321" w:type="dxa"/>
            <w:vAlign w:val="center"/>
          </w:tcPr>
          <w:p>
            <w:pPr>
              <w:pStyle w:val="55"/>
              <w:rPr>
                <w:rFonts w:hint="default" w:eastAsia="宋体"/>
                <w:color w:val="auto"/>
                <w:sz w:val="24"/>
                <w:szCs w:val="24"/>
                <w:lang w:val="en-US" w:eastAsia="zh-CN"/>
              </w:rPr>
            </w:pPr>
            <w:r>
              <w:rPr>
                <w:rFonts w:hint="eastAsia"/>
                <w:color w:val="auto"/>
                <w:sz w:val="24"/>
                <w:szCs w:val="24"/>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9" w:type="dxa"/>
            <w:vAlign w:val="top"/>
          </w:tcPr>
          <w:p>
            <w:pPr>
              <w:spacing w:line="300" w:lineRule="auto"/>
              <w:jc w:val="center"/>
              <w:rPr>
                <w:rFonts w:hint="eastAsia" w:ascii="宋体" w:hAnsi="宋体"/>
                <w:color w:val="auto"/>
                <w:sz w:val="24"/>
                <w:szCs w:val="24"/>
              </w:rPr>
            </w:pPr>
            <w:r>
              <w:rPr>
                <w:rFonts w:hint="eastAsia" w:ascii="宋体" w:hAnsi="宋体"/>
                <w:color w:val="auto"/>
                <w:sz w:val="24"/>
                <w:szCs w:val="24"/>
              </w:rPr>
              <w:t>评价经费</w:t>
            </w:r>
          </w:p>
          <w:p>
            <w:pPr>
              <w:spacing w:line="300" w:lineRule="auto"/>
              <w:jc w:val="center"/>
              <w:rPr>
                <w:rFonts w:hint="eastAsia" w:ascii="宋体" w:hAnsi="宋体"/>
                <w:color w:val="auto"/>
                <w:sz w:val="24"/>
                <w:szCs w:val="24"/>
              </w:rPr>
            </w:pPr>
            <w:r>
              <w:rPr>
                <w:rFonts w:hint="eastAsia" w:ascii="宋体" w:hAnsi="宋体"/>
                <w:color w:val="auto"/>
                <w:sz w:val="24"/>
                <w:szCs w:val="24"/>
              </w:rPr>
              <w:t>（万元）</w:t>
            </w:r>
          </w:p>
        </w:tc>
        <w:tc>
          <w:tcPr>
            <w:tcW w:w="4447" w:type="dxa"/>
            <w:gridSpan w:val="3"/>
            <w:vAlign w:val="center"/>
          </w:tcPr>
          <w:p>
            <w:pPr>
              <w:spacing w:line="300" w:lineRule="auto"/>
              <w:jc w:val="center"/>
              <w:rPr>
                <w:rFonts w:hint="eastAsia" w:eastAsia="宋体"/>
                <w:color w:val="auto"/>
                <w:sz w:val="24"/>
                <w:szCs w:val="24"/>
                <w:lang w:val="en-US" w:eastAsia="zh-CN"/>
              </w:rPr>
            </w:pPr>
            <w:r>
              <w:rPr>
                <w:rFonts w:hint="eastAsia"/>
                <w:color w:val="auto"/>
                <w:sz w:val="24"/>
                <w:szCs w:val="24"/>
                <w:lang w:val="en-US" w:eastAsia="zh-CN"/>
              </w:rPr>
              <w:t>--</w:t>
            </w:r>
          </w:p>
        </w:tc>
        <w:tc>
          <w:tcPr>
            <w:tcW w:w="1742" w:type="dxa"/>
            <w:gridSpan w:val="2"/>
            <w:vAlign w:val="center"/>
          </w:tcPr>
          <w:p>
            <w:pPr>
              <w:spacing w:line="300" w:lineRule="auto"/>
              <w:jc w:val="center"/>
              <w:rPr>
                <w:rFonts w:hint="eastAsia" w:ascii="宋体" w:hAnsi="宋体"/>
                <w:color w:val="auto"/>
                <w:sz w:val="24"/>
                <w:szCs w:val="24"/>
              </w:rPr>
            </w:pPr>
            <w:r>
              <w:rPr>
                <w:rFonts w:hint="eastAsia" w:ascii="宋体" w:hAnsi="宋体"/>
                <w:color w:val="auto"/>
                <w:sz w:val="24"/>
                <w:szCs w:val="24"/>
              </w:rPr>
              <w:t>预期投产日期</w:t>
            </w:r>
          </w:p>
        </w:tc>
        <w:tc>
          <w:tcPr>
            <w:tcW w:w="1321" w:type="dxa"/>
            <w:vAlign w:val="center"/>
          </w:tcPr>
          <w:p>
            <w:pPr>
              <w:spacing w:line="300" w:lineRule="auto"/>
              <w:jc w:val="center"/>
              <w:rPr>
                <w:rFonts w:hint="default" w:eastAsia="宋体"/>
                <w:color w:val="auto"/>
                <w:sz w:val="24"/>
                <w:szCs w:val="24"/>
                <w:lang w:val="en-US" w:eastAsia="zh-CN"/>
              </w:rPr>
            </w:pPr>
            <w:r>
              <w:rPr>
                <w:rFonts w:hint="eastAsia"/>
                <w:color w:val="auto"/>
                <w:sz w:val="24"/>
                <w:szCs w:val="24"/>
                <w:lang w:val="en-US" w:eastAsia="zh-CN"/>
              </w:rPr>
              <w:t>2020.8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249" w:type="dxa"/>
            <w:gridSpan w:val="7"/>
            <w:vAlign w:val="top"/>
          </w:tcPr>
          <w:p>
            <w:pPr>
              <w:pStyle w:val="104"/>
              <w:bidi w:val="0"/>
              <w:rPr>
                <w:rFonts w:hint="eastAsia"/>
              </w:rPr>
            </w:pPr>
            <w:r>
              <w:t>工程内容及规模</w:t>
            </w:r>
          </w:p>
          <w:p>
            <w:pPr>
              <w:pStyle w:val="48"/>
              <w:spacing w:line="360" w:lineRule="auto"/>
              <w:rPr>
                <w:rFonts w:hint="eastAsia" w:ascii="宋体" w:hAnsi="宋体"/>
                <w:b/>
                <w:color w:val="auto"/>
              </w:rPr>
            </w:pPr>
            <w:r>
              <w:rPr>
                <w:rFonts w:hint="eastAsia" w:ascii="宋体" w:hAnsi="宋体"/>
                <w:b/>
                <w:color w:val="auto"/>
              </w:rPr>
              <w:t>1、项目背景</w:t>
            </w:r>
          </w:p>
          <w:p>
            <w:pPr>
              <w:pStyle w:val="92"/>
              <w:shd w:val="clear" w:color="auto" w:fill="auto"/>
              <w:spacing w:line="360" w:lineRule="auto"/>
              <w:ind w:firstLine="480" w:firstLineChars="200"/>
              <w:rPr>
                <w:rStyle w:val="93"/>
                <w:rFonts w:ascii="Times New Roman" w:hAnsi="Times New Roman" w:eastAsia="宋体" w:cs="Times New Roman"/>
                <w:color w:val="FF0000"/>
                <w:sz w:val="24"/>
                <w:szCs w:val="24"/>
                <w:lang w:val="en-US"/>
              </w:rPr>
            </w:pPr>
            <w:r>
              <w:rPr>
                <w:rStyle w:val="93"/>
                <w:rFonts w:hint="eastAsia" w:ascii="Times New Roman" w:hAnsi="Times New Roman" w:eastAsia="宋体" w:cs="Times New Roman"/>
                <w:color w:val="auto"/>
                <w:sz w:val="24"/>
                <w:szCs w:val="24"/>
                <w:lang w:val="en-US" w:eastAsia="zh-CN"/>
              </w:rPr>
              <w:t>天津市超盛工贸有限公司</w:t>
            </w:r>
            <w:r>
              <w:rPr>
                <w:rStyle w:val="93"/>
                <w:rFonts w:ascii="Times New Roman" w:hAnsi="Times New Roman" w:eastAsia="宋体" w:cs="Times New Roman"/>
                <w:color w:val="auto"/>
                <w:sz w:val="24"/>
                <w:szCs w:val="24"/>
                <w:lang w:val="en-US"/>
              </w:rPr>
              <w:t>成立于</w:t>
            </w:r>
            <w:r>
              <w:rPr>
                <w:rStyle w:val="93"/>
                <w:rFonts w:hint="eastAsia" w:ascii="Times New Roman" w:hAnsi="Times New Roman" w:eastAsia="宋体" w:cs="Times New Roman"/>
                <w:color w:val="auto"/>
                <w:sz w:val="24"/>
                <w:szCs w:val="24"/>
                <w:lang w:val="en-US"/>
              </w:rPr>
              <w:t>2002</w:t>
            </w:r>
            <w:r>
              <w:rPr>
                <w:rStyle w:val="93"/>
                <w:rFonts w:ascii="Times New Roman" w:hAnsi="Times New Roman" w:eastAsia="宋体" w:cs="Times New Roman"/>
                <w:color w:val="auto"/>
                <w:sz w:val="24"/>
                <w:szCs w:val="24"/>
                <w:lang w:val="en-US"/>
              </w:rPr>
              <w:t>年，经营范围为</w:t>
            </w:r>
            <w:r>
              <w:rPr>
                <w:rStyle w:val="93"/>
                <w:rFonts w:hint="eastAsia" w:ascii="Times New Roman" w:hAnsi="Times New Roman" w:eastAsia="宋体" w:cs="Times New Roman"/>
                <w:color w:val="auto"/>
                <w:sz w:val="24"/>
                <w:szCs w:val="24"/>
                <w:lang w:val="en-US"/>
              </w:rPr>
              <w:t>标准件加工等</w:t>
            </w:r>
            <w:r>
              <w:rPr>
                <w:rStyle w:val="93"/>
                <w:rFonts w:ascii="Times New Roman" w:hAnsi="Times New Roman" w:eastAsia="宋体" w:cs="Times New Roman"/>
                <w:color w:val="auto"/>
                <w:sz w:val="24"/>
                <w:szCs w:val="24"/>
                <w:lang w:val="en-US"/>
              </w:rPr>
              <w:t>。</w:t>
            </w:r>
            <w:r>
              <w:rPr>
                <w:rStyle w:val="93"/>
                <w:rFonts w:hint="eastAsia" w:ascii="Times New Roman" w:hAnsi="Times New Roman" w:eastAsia="宋体" w:cs="Times New Roman"/>
                <w:color w:val="auto"/>
                <w:sz w:val="24"/>
                <w:szCs w:val="24"/>
                <w:lang w:val="en-US" w:eastAsia="zh-CN"/>
              </w:rPr>
              <w:t>公司租赁天津市北辰区腾源装饰有限公司位于</w:t>
            </w:r>
            <w:r>
              <w:rPr>
                <w:rFonts w:hint="eastAsia" w:ascii="Times New Roman" w:hAnsi="Times New Roman" w:eastAsia="Times New Roman"/>
                <w:color w:val="auto"/>
                <w:sz w:val="24"/>
                <w:lang w:val="zh-CN"/>
              </w:rPr>
              <w:t>天津市北辰区小淀镇刘安庄工业园津围公路西</w:t>
            </w:r>
            <w:r>
              <w:rPr>
                <w:rStyle w:val="93"/>
                <w:rFonts w:hint="eastAsia" w:ascii="Times New Roman" w:hAnsi="Times New Roman" w:eastAsia="宋体" w:cs="Times New Roman"/>
                <w:color w:val="auto"/>
                <w:sz w:val="24"/>
                <w:szCs w:val="24"/>
                <w:lang w:val="en-US" w:eastAsia="zh-CN"/>
              </w:rPr>
              <w:t>的闲置厂房及其他附属设施（</w:t>
            </w:r>
            <w:r>
              <w:rPr>
                <w:rFonts w:ascii="Times New Roman" w:hAnsi="Times New Roman" w:eastAsia="宋体" w:cs="Times New Roman"/>
                <w:sz w:val="24"/>
                <w:szCs w:val="24"/>
              </w:rPr>
              <w:t>中心坐标为E117°</w:t>
            </w:r>
            <w:r>
              <w:rPr>
                <w:rFonts w:hint="eastAsia" w:ascii="Times New Roman" w:hAnsi="Times New Roman" w:eastAsia="宋体" w:cs="Times New Roman"/>
                <w:sz w:val="24"/>
                <w:szCs w:val="24"/>
                <w:lang w:val="en-US" w:eastAsia="zh-CN"/>
              </w:rPr>
              <w:t>21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74.85</w:t>
            </w:r>
            <w:r>
              <w:rPr>
                <w:rFonts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43.34</w:t>
            </w:r>
            <w:r>
              <w:rPr>
                <w:rFonts w:ascii="Times New Roman" w:hAnsi="Times New Roman" w:eastAsia="宋体" w:cs="Times New Roman"/>
                <w:sz w:val="24"/>
                <w:szCs w:val="24"/>
              </w:rPr>
              <w:t>″</w:t>
            </w:r>
            <w:r>
              <w:rPr>
                <w:rStyle w:val="93"/>
                <w:rFonts w:hint="eastAsia" w:ascii="Times New Roman" w:hAnsi="Times New Roman" w:eastAsia="宋体" w:cs="Times New Roman"/>
                <w:color w:val="auto"/>
                <w:sz w:val="24"/>
                <w:szCs w:val="24"/>
                <w:lang w:val="en-US" w:eastAsia="zh-CN"/>
              </w:rPr>
              <w:t>），进行钣金金属制品、五金件金属制品及弹簧金属制品生产活动，厂区总占地面积2460</w:t>
            </w:r>
            <w:r>
              <w:rPr>
                <w:rStyle w:val="93"/>
                <w:rFonts w:hint="default" w:ascii="Times New Roman" w:hAnsi="Times New Roman" w:eastAsia="宋体" w:cs="Times New Roman"/>
                <w:color w:val="auto"/>
                <w:sz w:val="24"/>
                <w:szCs w:val="24"/>
                <w:lang w:val="en-US" w:eastAsia="zh-CN"/>
              </w:rPr>
              <w:t>m</w:t>
            </w:r>
            <w:r>
              <w:rPr>
                <w:rStyle w:val="93"/>
                <w:rFonts w:hint="default" w:ascii="Times New Roman" w:hAnsi="Times New Roman" w:eastAsia="宋体" w:cs="Times New Roman"/>
                <w:color w:val="auto"/>
                <w:sz w:val="24"/>
                <w:szCs w:val="24"/>
                <w:vertAlign w:val="superscript"/>
                <w:lang w:val="en-US" w:eastAsia="zh-CN"/>
              </w:rPr>
              <w:t>2</w:t>
            </w:r>
            <w:r>
              <w:rPr>
                <w:rStyle w:val="93"/>
                <w:rFonts w:hint="eastAsia" w:ascii="Times New Roman" w:hAnsi="Times New Roman" w:eastAsia="宋体" w:cs="Times New Roman"/>
                <w:color w:val="auto"/>
                <w:sz w:val="24"/>
                <w:szCs w:val="24"/>
                <w:lang w:val="en-US" w:eastAsia="zh-CN"/>
              </w:rPr>
              <w:t>，总建筑面积2000</w:t>
            </w:r>
            <w:r>
              <w:rPr>
                <w:rStyle w:val="93"/>
                <w:rFonts w:hint="default" w:ascii="Times New Roman" w:hAnsi="Times New Roman" w:eastAsia="宋体" w:cs="Times New Roman"/>
                <w:color w:val="auto"/>
                <w:sz w:val="24"/>
                <w:szCs w:val="24"/>
                <w:lang w:val="en-US" w:eastAsia="zh-CN"/>
              </w:rPr>
              <w:t>m</w:t>
            </w:r>
            <w:r>
              <w:rPr>
                <w:rStyle w:val="93"/>
                <w:rFonts w:hint="default" w:ascii="Times New Roman" w:hAnsi="Times New Roman" w:eastAsia="宋体" w:cs="Times New Roman"/>
                <w:color w:val="auto"/>
                <w:sz w:val="24"/>
                <w:szCs w:val="24"/>
                <w:vertAlign w:val="superscript"/>
                <w:lang w:val="en-US" w:eastAsia="zh-CN"/>
              </w:rPr>
              <w:t>2</w:t>
            </w:r>
            <w:r>
              <w:rPr>
                <w:rStyle w:val="93"/>
                <w:rFonts w:hint="default" w:ascii="Times New Roman" w:hAnsi="Times New Roman" w:eastAsia="宋体" w:cs="Times New Roman"/>
                <w:color w:val="auto"/>
                <w:sz w:val="24"/>
                <w:szCs w:val="24"/>
                <w:lang w:val="en-US" w:eastAsia="zh-CN"/>
              </w:rPr>
              <w:t>，</w:t>
            </w:r>
            <w:r>
              <w:rPr>
                <w:rStyle w:val="93"/>
                <w:rFonts w:hint="eastAsia" w:ascii="Times New Roman" w:hAnsi="Times New Roman" w:eastAsia="宋体" w:cs="Times New Roman"/>
                <w:color w:val="auto"/>
                <w:sz w:val="24"/>
                <w:szCs w:val="24"/>
                <w:lang w:val="en-US" w:eastAsia="zh-CN"/>
              </w:rPr>
              <w:t>该项目已</w:t>
            </w:r>
            <w:r>
              <w:rPr>
                <w:rStyle w:val="93"/>
                <w:rFonts w:hint="default" w:ascii="Times New Roman" w:hAnsi="Times New Roman" w:eastAsia="宋体" w:cs="Times New Roman"/>
                <w:color w:val="auto"/>
                <w:sz w:val="24"/>
                <w:szCs w:val="24"/>
                <w:lang w:val="en-US"/>
              </w:rPr>
              <w:t>于201</w:t>
            </w:r>
            <w:r>
              <w:rPr>
                <w:rStyle w:val="93"/>
                <w:rFonts w:hint="eastAsia" w:ascii="Times New Roman" w:hAnsi="Times New Roman" w:eastAsia="宋体" w:cs="Times New Roman"/>
                <w:color w:val="auto"/>
                <w:sz w:val="24"/>
                <w:szCs w:val="24"/>
                <w:lang w:val="en-US"/>
              </w:rPr>
              <w:t>7</w:t>
            </w:r>
            <w:r>
              <w:rPr>
                <w:rStyle w:val="93"/>
                <w:rFonts w:hint="default" w:ascii="Times New Roman" w:hAnsi="Times New Roman" w:eastAsia="宋体" w:cs="Times New Roman"/>
                <w:color w:val="auto"/>
                <w:sz w:val="24"/>
                <w:szCs w:val="24"/>
                <w:lang w:val="en-US"/>
              </w:rPr>
              <w:t>年12月</w:t>
            </w:r>
            <w:r>
              <w:rPr>
                <w:rStyle w:val="93"/>
                <w:rFonts w:hint="eastAsia" w:ascii="Times New Roman" w:hAnsi="Times New Roman" w:eastAsia="宋体" w:cs="Times New Roman"/>
                <w:color w:val="auto"/>
                <w:sz w:val="24"/>
                <w:szCs w:val="24"/>
                <w:lang w:val="en-US"/>
              </w:rPr>
              <w:t>11</w:t>
            </w:r>
            <w:r>
              <w:rPr>
                <w:rStyle w:val="93"/>
                <w:rFonts w:hint="default" w:ascii="Times New Roman" w:hAnsi="Times New Roman" w:eastAsia="宋体" w:cs="Times New Roman"/>
                <w:color w:val="auto"/>
                <w:sz w:val="24"/>
                <w:szCs w:val="24"/>
                <w:lang w:val="en-US"/>
              </w:rPr>
              <w:t>日获得天津市</w:t>
            </w:r>
            <w:r>
              <w:rPr>
                <w:rStyle w:val="93"/>
                <w:rFonts w:hint="default" w:ascii="Times New Roman" w:hAnsi="Times New Roman" w:eastAsia="宋体" w:cs="Times New Roman"/>
                <w:color w:val="auto"/>
                <w:sz w:val="24"/>
                <w:szCs w:val="24"/>
                <w:lang w:val="en-US" w:eastAsia="zh-CN"/>
              </w:rPr>
              <w:t>北辰区</w:t>
            </w:r>
            <w:r>
              <w:rPr>
                <w:rStyle w:val="93"/>
                <w:rFonts w:hint="default" w:ascii="Times New Roman" w:hAnsi="Times New Roman" w:eastAsia="宋体" w:cs="Times New Roman"/>
                <w:color w:val="auto"/>
                <w:sz w:val="24"/>
                <w:szCs w:val="24"/>
                <w:lang w:val="en-US"/>
              </w:rPr>
              <w:t>行政审批局关于</w:t>
            </w:r>
            <w:r>
              <w:rPr>
                <w:rFonts w:hint="eastAsia"/>
                <w:color w:val="auto"/>
                <w:sz w:val="24"/>
                <w:szCs w:val="24"/>
                <w:lang w:val="en-US" w:eastAsia="zh-CN"/>
              </w:rPr>
              <w:t>天津市超盛工贸有限公司年加</w:t>
            </w:r>
            <w:r>
              <w:rPr>
                <w:rFonts w:hint="default" w:ascii="Times New Roman" w:hAnsi="Times New Roman" w:cs="Times New Roman"/>
                <w:color w:val="auto"/>
                <w:sz w:val="24"/>
                <w:szCs w:val="24"/>
                <w:lang w:val="en-US" w:eastAsia="zh-CN"/>
              </w:rPr>
              <w:t>工2000万个金</w:t>
            </w:r>
            <w:r>
              <w:rPr>
                <w:rFonts w:hint="eastAsia"/>
                <w:color w:val="auto"/>
                <w:sz w:val="24"/>
                <w:szCs w:val="24"/>
                <w:lang w:val="en-US" w:eastAsia="zh-CN"/>
              </w:rPr>
              <w:t>属制品项目</w:t>
            </w:r>
            <w:r>
              <w:rPr>
                <w:rStyle w:val="93"/>
                <w:rFonts w:hint="default" w:ascii="Times New Roman" w:hAnsi="Times New Roman" w:eastAsia="宋体" w:cs="Times New Roman"/>
                <w:color w:val="auto"/>
                <w:sz w:val="24"/>
                <w:szCs w:val="24"/>
                <w:lang w:val="en-US"/>
              </w:rPr>
              <w:t>环境影响报告表的批复</w:t>
            </w:r>
            <w:r>
              <w:rPr>
                <w:rStyle w:val="93"/>
                <w:rFonts w:hint="eastAsia" w:ascii="Times New Roman" w:hAnsi="Times New Roman" w:eastAsia="宋体" w:cs="Times New Roman"/>
                <w:color w:val="auto"/>
                <w:sz w:val="24"/>
                <w:szCs w:val="24"/>
                <w:lang w:val="en-US"/>
              </w:rPr>
              <w:t>（津辰审环【2017】184号）</w:t>
            </w:r>
            <w:r>
              <w:rPr>
                <w:rStyle w:val="93"/>
                <w:rFonts w:hint="default" w:ascii="Times New Roman" w:hAnsi="Times New Roman" w:eastAsia="宋体" w:cs="Times New Roman"/>
                <w:color w:val="auto"/>
                <w:sz w:val="24"/>
                <w:szCs w:val="24"/>
                <w:lang w:val="en-US"/>
              </w:rPr>
              <w:t>，并于201</w:t>
            </w:r>
            <w:r>
              <w:rPr>
                <w:rStyle w:val="93"/>
                <w:rFonts w:hint="eastAsia" w:ascii="Times New Roman" w:hAnsi="Times New Roman" w:eastAsia="宋体" w:cs="Times New Roman"/>
                <w:color w:val="auto"/>
                <w:sz w:val="24"/>
                <w:szCs w:val="24"/>
                <w:lang w:val="en-US"/>
              </w:rPr>
              <w:t>8</w:t>
            </w:r>
            <w:r>
              <w:rPr>
                <w:rStyle w:val="93"/>
                <w:rFonts w:hint="default" w:ascii="Times New Roman" w:hAnsi="Times New Roman" w:eastAsia="宋体" w:cs="Times New Roman"/>
                <w:color w:val="auto"/>
                <w:sz w:val="24"/>
                <w:szCs w:val="24"/>
                <w:lang w:val="en-US"/>
              </w:rPr>
              <w:t>年</w:t>
            </w:r>
            <w:r>
              <w:rPr>
                <w:rStyle w:val="93"/>
                <w:rFonts w:hint="eastAsia" w:ascii="Times New Roman" w:hAnsi="Times New Roman" w:eastAsia="宋体" w:cs="Times New Roman"/>
                <w:color w:val="auto"/>
                <w:sz w:val="24"/>
                <w:szCs w:val="24"/>
                <w:lang w:val="en-US"/>
              </w:rPr>
              <w:t>9</w:t>
            </w:r>
            <w:r>
              <w:rPr>
                <w:rStyle w:val="93"/>
                <w:rFonts w:hint="default" w:ascii="Times New Roman" w:hAnsi="Times New Roman" w:eastAsia="宋体" w:cs="Times New Roman"/>
                <w:color w:val="auto"/>
                <w:sz w:val="24"/>
                <w:szCs w:val="24"/>
                <w:lang w:val="en-US"/>
              </w:rPr>
              <w:t>月</w:t>
            </w:r>
            <w:r>
              <w:rPr>
                <w:rStyle w:val="93"/>
                <w:rFonts w:hint="eastAsia" w:ascii="Times New Roman" w:hAnsi="Times New Roman" w:eastAsia="宋体" w:cs="Times New Roman"/>
                <w:color w:val="auto"/>
                <w:sz w:val="24"/>
                <w:szCs w:val="24"/>
                <w:lang w:val="en-US"/>
              </w:rPr>
              <w:t>8</w:t>
            </w:r>
            <w:r>
              <w:rPr>
                <w:rStyle w:val="93"/>
                <w:rFonts w:hint="default" w:ascii="Times New Roman" w:hAnsi="Times New Roman" w:eastAsia="宋体" w:cs="Times New Roman"/>
                <w:color w:val="auto"/>
                <w:sz w:val="24"/>
                <w:szCs w:val="24"/>
                <w:lang w:val="en-US"/>
              </w:rPr>
              <w:t>日通过</w:t>
            </w:r>
            <w:r>
              <w:rPr>
                <w:rStyle w:val="93"/>
                <w:rFonts w:hint="eastAsia" w:ascii="Times New Roman" w:hAnsi="Times New Roman" w:eastAsia="宋体" w:cs="Times New Roman"/>
                <w:color w:val="auto"/>
                <w:sz w:val="24"/>
                <w:szCs w:val="24"/>
                <w:lang w:val="en-US"/>
              </w:rPr>
              <w:t>自主验收。</w:t>
            </w:r>
          </w:p>
          <w:p>
            <w:pPr>
              <w:pStyle w:val="92"/>
              <w:shd w:val="clear" w:color="auto" w:fill="auto"/>
              <w:spacing w:line="360" w:lineRule="auto"/>
              <w:ind w:firstLine="480" w:firstLineChars="200"/>
              <w:rPr>
                <w:rFonts w:hint="default" w:ascii="Times New Roman" w:hAnsi="Times New Roman" w:cs="Times New Roman" w:eastAsiaTheme="minorEastAsia"/>
                <w:color w:val="auto"/>
                <w:sz w:val="24"/>
                <w:szCs w:val="24"/>
                <w:lang w:val="en-US" w:eastAsia="zh-CN"/>
              </w:rPr>
            </w:pPr>
            <w:r>
              <w:rPr>
                <w:rStyle w:val="93"/>
                <w:rFonts w:ascii="Times New Roman" w:hAnsi="Times New Roman" w:eastAsia="宋体" w:cs="Times New Roman"/>
                <w:color w:val="auto"/>
                <w:sz w:val="24"/>
                <w:szCs w:val="24"/>
                <w:lang w:val="en-US"/>
              </w:rPr>
              <w:t>为满足公司发展需要，</w:t>
            </w:r>
            <w:r>
              <w:rPr>
                <w:rStyle w:val="93"/>
                <w:rFonts w:hint="eastAsia" w:ascii="Times New Roman" w:hAnsi="Times New Roman" w:eastAsia="宋体" w:cs="Times New Roman"/>
                <w:color w:val="auto"/>
                <w:sz w:val="24"/>
                <w:szCs w:val="24"/>
                <w:lang w:val="en-US" w:eastAsia="zh-CN"/>
              </w:rPr>
              <w:t>天津市超盛工贸有限公司</w:t>
            </w:r>
            <w:r>
              <w:rPr>
                <w:rStyle w:val="93"/>
                <w:rFonts w:ascii="Times New Roman" w:hAnsi="Times New Roman" w:eastAsia="宋体" w:cs="Times New Roman"/>
                <w:color w:val="auto"/>
                <w:sz w:val="24"/>
                <w:szCs w:val="24"/>
                <w:lang w:val="en-US"/>
              </w:rPr>
              <w:t>拟投资200万元，</w:t>
            </w:r>
            <w:r>
              <w:rPr>
                <w:rFonts w:hint="eastAsia" w:eastAsia="宋体" w:cs="Times New Roman"/>
                <w:color w:val="auto"/>
                <w:sz w:val="24"/>
                <w:szCs w:val="24"/>
                <w:lang w:val="en-US" w:eastAsia="zh-CN"/>
              </w:rPr>
              <w:t>在现有厂房闲置位置处建设“</w:t>
            </w:r>
            <w:r>
              <w:rPr>
                <w:rFonts w:hint="eastAsia"/>
                <w:color w:val="auto"/>
                <w:sz w:val="24"/>
                <w:szCs w:val="24"/>
                <w:lang w:val="en-US" w:eastAsia="zh-CN"/>
              </w:rPr>
              <w:t>年加工</w:t>
            </w:r>
            <w:r>
              <w:rPr>
                <w:rFonts w:hint="default" w:ascii="Times New Roman" w:hAnsi="Times New Roman" w:cs="Times New Roman"/>
                <w:color w:val="auto"/>
                <w:sz w:val="24"/>
                <w:szCs w:val="24"/>
                <w:lang w:val="en-US" w:eastAsia="zh-CN"/>
              </w:rPr>
              <w:t>800万个8.8级以</w:t>
            </w:r>
            <w:r>
              <w:rPr>
                <w:rFonts w:hint="eastAsia"/>
                <w:color w:val="auto"/>
                <w:sz w:val="24"/>
                <w:szCs w:val="24"/>
                <w:lang w:val="en-US" w:eastAsia="zh-CN"/>
              </w:rPr>
              <w:t>上金属紧固件及钣金件</w:t>
            </w:r>
            <w:r>
              <w:rPr>
                <w:rFonts w:hint="eastAsia" w:eastAsia="宋体" w:cs="Times New Roman"/>
                <w:color w:val="auto"/>
                <w:sz w:val="24"/>
                <w:szCs w:val="24"/>
                <w:lang w:val="en-US" w:eastAsia="zh-CN"/>
              </w:rPr>
              <w:t>”</w:t>
            </w:r>
            <w:r>
              <w:rPr>
                <w:rFonts w:hint="eastAsia"/>
                <w:color w:val="auto"/>
                <w:sz w:val="24"/>
                <w:szCs w:val="24"/>
                <w:lang w:val="en-US" w:eastAsia="zh-CN"/>
              </w:rPr>
              <w:t>项目</w:t>
            </w:r>
            <w:r>
              <w:rPr>
                <w:rFonts w:hint="eastAsia" w:eastAsia="宋体" w:cs="Times New Roman"/>
                <w:color w:val="auto"/>
                <w:sz w:val="24"/>
                <w:szCs w:val="24"/>
                <w:lang w:val="en-US" w:eastAsia="zh-CN"/>
              </w:rPr>
              <w:t>，主要工程内容为：</w:t>
            </w:r>
            <w:r>
              <w:rPr>
                <w:rFonts w:hint="eastAsia"/>
                <w:color w:val="auto"/>
                <w:sz w:val="24"/>
                <w:lang w:eastAsia="zh-CN"/>
              </w:rPr>
              <w:t>购</w:t>
            </w:r>
            <w:r>
              <w:rPr>
                <w:rFonts w:hint="default" w:ascii="Times New Roman" w:hAnsi="Times New Roman" w:cs="Times New Roman"/>
                <w:color w:val="auto"/>
                <w:sz w:val="24"/>
                <w:lang w:eastAsia="zh-CN"/>
              </w:rPr>
              <w:t>置</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台抛丸机、</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把手动静电喷粉枪、</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val="en-US" w:eastAsia="zh-CN"/>
              </w:rPr>
              <w:t>台滚筒</w:t>
            </w:r>
            <w:r>
              <w:rPr>
                <w:rFonts w:hint="eastAsia" w:ascii="Times New Roman" w:hAnsi="Times New Roman" w:cs="Times New Roman"/>
                <w:color w:val="auto"/>
                <w:sz w:val="24"/>
                <w:lang w:val="en-US" w:eastAsia="zh-CN"/>
              </w:rPr>
              <w:t>甩干机</w:t>
            </w:r>
            <w:r>
              <w:rPr>
                <w:rFonts w:hint="default" w:ascii="Times New Roman" w:hAnsi="Times New Roman" w:cs="Times New Roman"/>
                <w:color w:val="auto"/>
                <w:sz w:val="24"/>
                <w:lang w:val="en-US" w:eastAsia="zh-CN"/>
              </w:rPr>
              <w:t>、2台</w:t>
            </w:r>
            <w:r>
              <w:rPr>
                <w:rFonts w:hint="eastAsia" w:ascii="Times New Roman" w:hAnsi="Times New Roman" w:cs="Times New Roman"/>
                <w:color w:val="auto"/>
                <w:sz w:val="24"/>
                <w:lang w:val="en-US" w:eastAsia="zh-CN"/>
              </w:rPr>
              <w:t>履带式烤炉</w:t>
            </w:r>
            <w:r>
              <w:rPr>
                <w:rFonts w:hint="eastAsia"/>
                <w:color w:val="auto"/>
                <w:sz w:val="24"/>
                <w:lang w:val="en-US" w:eastAsia="zh-CN"/>
              </w:rPr>
              <w:t>等，对现有工程生产的部分五金件金属制品及弹簧金属制品进行浸涂或喷粉处理。本项目实施后仅对现有工程的产品进行浸涂或喷粉处理，不涉及新增产品和产能。工程建设完成后预计年可处理</w:t>
            </w:r>
            <w:r>
              <w:rPr>
                <w:rFonts w:hint="eastAsia"/>
                <w:color w:val="auto"/>
                <w:sz w:val="24"/>
                <w:szCs w:val="24"/>
                <w:lang w:val="en-US" w:eastAsia="zh-CN"/>
              </w:rPr>
              <w:t>金属紧固件</w:t>
            </w:r>
            <w:r>
              <w:rPr>
                <w:rFonts w:hint="default" w:ascii="Times New Roman" w:hAnsi="Times New Roman" w:cs="Times New Roman"/>
                <w:color w:val="auto"/>
                <w:sz w:val="24"/>
                <w:szCs w:val="24"/>
                <w:lang w:val="en-US" w:eastAsia="zh-CN"/>
              </w:rPr>
              <w:t>及钣金件800万个</w:t>
            </w:r>
            <w:r>
              <w:rPr>
                <w:rFonts w:hint="eastAsia"/>
                <w:color w:val="auto"/>
                <w:sz w:val="24"/>
                <w:szCs w:val="24"/>
                <w:lang w:val="en-US" w:eastAsia="zh-CN"/>
              </w:rPr>
              <w:t>。</w:t>
            </w:r>
            <w:r>
              <w:rPr>
                <w:rFonts w:hint="eastAsia"/>
                <w:color w:val="auto"/>
                <w:sz w:val="24"/>
                <w:lang w:val="en-US" w:eastAsia="zh-CN"/>
              </w:rPr>
              <w:t>该项目已</w:t>
            </w:r>
            <w:r>
              <w:rPr>
                <w:rFonts w:hint="default" w:ascii="Times New Roman" w:hAnsi="Times New Roman" w:cs="Times New Roman"/>
                <w:color w:val="auto"/>
                <w:sz w:val="24"/>
                <w:lang w:val="en-US" w:eastAsia="zh-CN"/>
              </w:rPr>
              <w:t>于2019年6</w:t>
            </w:r>
            <w:r>
              <w:rPr>
                <w:rFonts w:hint="eastAsia"/>
                <w:color w:val="auto"/>
                <w:sz w:val="24"/>
                <w:lang w:val="en-US" w:eastAsia="zh-CN"/>
              </w:rPr>
              <w:t>月</w:t>
            </w:r>
            <w:r>
              <w:rPr>
                <w:rFonts w:hint="default" w:ascii="Times New Roman" w:hAnsi="Times New Roman" w:cs="Times New Roman"/>
                <w:color w:val="auto"/>
                <w:sz w:val="24"/>
                <w:lang w:val="en-US" w:eastAsia="zh-CN"/>
              </w:rPr>
              <w:t>19</w:t>
            </w:r>
            <w:r>
              <w:rPr>
                <w:rFonts w:hint="eastAsia"/>
                <w:color w:val="auto"/>
                <w:sz w:val="24"/>
                <w:lang w:val="en-US" w:eastAsia="zh-CN"/>
              </w:rPr>
              <w:t>日</w:t>
            </w:r>
            <w:r>
              <w:rPr>
                <w:rStyle w:val="93"/>
                <w:rFonts w:ascii="Times New Roman" w:hAnsi="Times New Roman" w:eastAsia="宋体" w:cs="Times New Roman"/>
                <w:color w:val="auto"/>
                <w:sz w:val="24"/>
                <w:szCs w:val="24"/>
                <w:lang w:val="en-US"/>
              </w:rPr>
              <w:t>获得天津市</w:t>
            </w:r>
            <w:r>
              <w:rPr>
                <w:rStyle w:val="93"/>
                <w:rFonts w:hint="eastAsia" w:ascii="Times New Roman" w:hAnsi="Times New Roman" w:eastAsia="宋体" w:cs="Times New Roman"/>
                <w:color w:val="auto"/>
                <w:sz w:val="24"/>
                <w:szCs w:val="24"/>
                <w:lang w:val="en-US"/>
              </w:rPr>
              <w:t>北辰区</w:t>
            </w:r>
            <w:r>
              <w:rPr>
                <w:rStyle w:val="93"/>
                <w:rFonts w:ascii="Times New Roman" w:hAnsi="Times New Roman" w:eastAsia="宋体" w:cs="Times New Roman"/>
                <w:color w:val="auto"/>
                <w:sz w:val="24"/>
                <w:szCs w:val="24"/>
                <w:lang w:val="en-US"/>
              </w:rPr>
              <w:t>行政审批局</w:t>
            </w:r>
            <w:r>
              <w:rPr>
                <w:rStyle w:val="93"/>
                <w:rFonts w:hint="eastAsia" w:ascii="Times New Roman" w:hAnsi="Times New Roman" w:eastAsia="宋体" w:cs="Times New Roman"/>
                <w:color w:val="auto"/>
                <w:sz w:val="24"/>
                <w:szCs w:val="24"/>
                <w:lang w:val="en-US"/>
              </w:rPr>
              <w:t>《</w:t>
            </w:r>
            <w:r>
              <w:rPr>
                <w:rStyle w:val="93"/>
                <w:rFonts w:ascii="Times New Roman" w:hAnsi="Times New Roman" w:eastAsia="宋体" w:cs="Times New Roman"/>
                <w:color w:val="auto"/>
                <w:sz w:val="24"/>
                <w:szCs w:val="24"/>
                <w:lang w:val="en-US"/>
              </w:rPr>
              <w:t>关于</w:t>
            </w:r>
            <w:r>
              <w:rPr>
                <w:rFonts w:hint="eastAsia"/>
                <w:color w:val="auto"/>
                <w:sz w:val="24"/>
                <w:szCs w:val="24"/>
                <w:lang w:val="en-US" w:eastAsia="zh-CN"/>
              </w:rPr>
              <w:t>天津市超盛工贸有限公司</w:t>
            </w:r>
            <w:r>
              <w:rPr>
                <w:rFonts w:hint="eastAsia" w:ascii="宋体" w:hAnsi="宋体"/>
                <w:color w:val="auto"/>
                <w:sz w:val="24"/>
                <w:szCs w:val="24"/>
                <w:lang w:val="en-US" w:eastAsia="zh-CN"/>
              </w:rPr>
              <w:t>年</w:t>
            </w:r>
            <w:r>
              <w:rPr>
                <w:rFonts w:hint="default" w:ascii="Times New Roman" w:hAnsi="Times New Roman" w:cs="Times New Roman"/>
                <w:color w:val="auto"/>
                <w:sz w:val="24"/>
                <w:szCs w:val="24"/>
                <w:lang w:val="en-US" w:eastAsia="zh-CN"/>
              </w:rPr>
              <w:t>加工800万个8.8级以上金</w:t>
            </w:r>
            <w:r>
              <w:rPr>
                <w:rFonts w:hint="eastAsia" w:ascii="宋体" w:hAnsi="宋体"/>
                <w:color w:val="auto"/>
                <w:sz w:val="24"/>
                <w:szCs w:val="24"/>
                <w:lang w:val="en-US" w:eastAsia="zh-CN"/>
              </w:rPr>
              <w:t>属紧固件及钣金件项目</w:t>
            </w:r>
            <w:r>
              <w:rPr>
                <w:rStyle w:val="93"/>
                <w:rFonts w:hint="eastAsia" w:ascii="Times New Roman" w:hAnsi="Times New Roman" w:eastAsia="宋体" w:cs="Times New Roman"/>
                <w:color w:val="auto"/>
                <w:sz w:val="24"/>
                <w:szCs w:val="24"/>
                <w:lang w:val="en-US"/>
              </w:rPr>
              <w:t>备案的证明》</w:t>
            </w:r>
            <w:r>
              <w:rPr>
                <w:rStyle w:val="93"/>
                <w:rFonts w:ascii="Times New Roman" w:hAnsi="Times New Roman" w:eastAsia="宋体" w:cs="Times New Roman"/>
                <w:color w:val="auto"/>
                <w:sz w:val="24"/>
                <w:szCs w:val="24"/>
                <w:lang w:val="en-US"/>
              </w:rPr>
              <w:t>（</w:t>
            </w:r>
            <w:r>
              <w:rPr>
                <w:rFonts w:hint="eastAsia" w:ascii="宋体" w:hAnsi="宋体"/>
                <w:color w:val="auto"/>
                <w:sz w:val="24"/>
                <w:szCs w:val="24"/>
                <w:lang w:val="en-US" w:eastAsia="zh-CN"/>
              </w:rPr>
              <w:t>津辰审</w:t>
            </w:r>
            <w:r>
              <w:rPr>
                <w:rFonts w:hint="default" w:ascii="Times New Roman" w:hAnsi="Times New Roman" w:cs="Times New Roman"/>
                <w:color w:val="auto"/>
                <w:sz w:val="24"/>
                <w:szCs w:val="24"/>
                <w:lang w:val="en-US" w:eastAsia="zh-CN"/>
              </w:rPr>
              <w:t>投备【2019】180号</w:t>
            </w:r>
            <w:r>
              <w:rPr>
                <w:rStyle w:val="93"/>
                <w:rFonts w:ascii="Times New Roman" w:hAnsi="Times New Roman" w:eastAsia="宋体" w:cs="Times New Roman"/>
                <w:color w:val="auto"/>
                <w:sz w:val="24"/>
                <w:szCs w:val="24"/>
                <w:lang w:val="en-US"/>
              </w:rPr>
              <w:t>）</w:t>
            </w:r>
            <w:r>
              <w:rPr>
                <w:rStyle w:val="93"/>
                <w:rFonts w:hint="eastAsia" w:ascii="Times New Roman" w:hAnsi="Times New Roman" w:eastAsia="宋体" w:cs="Times New Roman"/>
                <w:color w:val="auto"/>
                <w:sz w:val="24"/>
                <w:szCs w:val="24"/>
                <w:lang w:val="en-US"/>
              </w:rPr>
              <w:t>（详见附件）。</w:t>
            </w:r>
          </w:p>
          <w:p>
            <w:pPr>
              <w:pStyle w:val="92"/>
              <w:shd w:val="clear" w:color="auto" w:fill="auto"/>
              <w:spacing w:line="360" w:lineRule="auto"/>
              <w:ind w:firstLine="480" w:firstLineChars="200"/>
              <w:rPr>
                <w:rFonts w:hint="eastAsia" w:ascii="Times New Roman" w:hAnsi="Times New Roman" w:eastAsia="宋体" w:cs="Times New Roman"/>
                <w:color w:val="auto"/>
                <w:sz w:val="24"/>
                <w:lang w:val="en-US" w:eastAsia="zh-CN"/>
              </w:rPr>
            </w:pPr>
            <w:r>
              <w:rPr>
                <w:rFonts w:ascii="Times New Roman" w:hAnsi="Times New Roman" w:cs="Times New Roman" w:eastAsiaTheme="minorEastAsia"/>
                <w:color w:val="auto"/>
                <w:sz w:val="24"/>
              </w:rPr>
              <w:t>根据《</w:t>
            </w:r>
            <w:r>
              <w:rPr>
                <w:rFonts w:ascii="Times New Roman" w:hAnsi="Times New Roman" w:eastAsia="宋体" w:cs="Times New Roman"/>
                <w:color w:val="auto"/>
                <w:sz w:val="24"/>
                <w:szCs w:val="24"/>
              </w:rPr>
              <w:t>中华人民共和国</w:t>
            </w:r>
            <w:r>
              <w:rPr>
                <w:rFonts w:ascii="Times New Roman" w:hAnsi="Times New Roman" w:cs="Times New Roman" w:eastAsiaTheme="minorEastAsia"/>
                <w:color w:val="auto"/>
                <w:sz w:val="24"/>
              </w:rPr>
              <w:t>环境保护法》、《中华人民共和国环境影响评价法》和《建设项目环境保护管理条例》等相关环保法律、法规规定，建设项目需进行环境影响评价。受</w:t>
            </w:r>
            <w:r>
              <w:rPr>
                <w:rFonts w:hint="eastAsia"/>
                <w:color w:val="auto"/>
                <w:sz w:val="24"/>
                <w:szCs w:val="24"/>
                <w:lang w:val="en-US" w:eastAsia="zh-CN"/>
              </w:rPr>
              <w:t>天津市超盛工贸有限公司</w:t>
            </w:r>
            <w:r>
              <w:rPr>
                <w:rFonts w:ascii="Times New Roman" w:hAnsi="Times New Roman" w:cs="Times New Roman" w:eastAsiaTheme="minorEastAsia"/>
                <w:color w:val="auto"/>
                <w:sz w:val="24"/>
              </w:rPr>
              <w:t>委托，</w:t>
            </w:r>
            <w:r>
              <w:rPr>
                <w:rFonts w:hint="eastAsia" w:ascii="Times New Roman" w:hAnsi="Times New Roman" w:cs="Times New Roman" w:eastAsiaTheme="minorEastAsia"/>
                <w:color w:val="auto"/>
                <w:sz w:val="24"/>
                <w:lang w:val="en-US" w:eastAsia="zh-CN"/>
              </w:rPr>
              <w:t>我</w:t>
            </w:r>
            <w:r>
              <w:rPr>
                <w:rFonts w:hint="eastAsia" w:ascii="Times New Roman" w:hAnsi="Times New Roman" w:cs="Times New Roman" w:eastAsiaTheme="minorEastAsia"/>
                <w:color w:val="auto"/>
                <w:sz w:val="24"/>
                <w:lang w:eastAsia="zh-CN"/>
              </w:rPr>
              <w:t>公司</w:t>
            </w:r>
            <w:r>
              <w:rPr>
                <w:rFonts w:ascii="Times New Roman" w:hAnsi="Times New Roman" w:cs="Times New Roman" w:eastAsiaTheme="minorEastAsia"/>
                <w:color w:val="auto"/>
                <w:sz w:val="24"/>
              </w:rPr>
              <w:t>承担了该项目的环境影响评价工作</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rPr>
              <w:t>根据《建设项目环境影响评价分类管理名录》</w:t>
            </w:r>
            <w:r>
              <w:rPr>
                <w:rFonts w:hint="eastAsia" w:ascii="Times New Roman" w:hAnsi="Times New Roman" w:cs="Times New Roman" w:eastAsiaTheme="minorEastAsia"/>
                <w:color w:val="auto"/>
                <w:sz w:val="24"/>
              </w:rPr>
              <w:t>（生态环境部令 第1号），</w:t>
            </w:r>
            <w:r>
              <w:rPr>
                <w:rFonts w:ascii="Times New Roman" w:hAnsi="Times New Roman" w:cs="Times New Roman" w:eastAsiaTheme="minorEastAsia"/>
                <w:color w:val="auto"/>
                <w:sz w:val="24"/>
              </w:rPr>
              <w:t>本项目属于</w:t>
            </w:r>
            <w:r>
              <w:rPr>
                <w:rFonts w:hint="eastAsia" w:ascii="Times New Roman" w:hAnsi="Times New Roman" w:cs="Times New Roman" w:eastAsiaTheme="minorEastAsia"/>
                <w:color w:val="auto"/>
                <w:sz w:val="24"/>
                <w:lang w:eastAsia="zh-CN"/>
              </w:rPr>
              <w:t>“第二十</w:t>
            </w:r>
            <w:r>
              <w:rPr>
                <w:rFonts w:hint="eastAsia" w:ascii="Times New Roman" w:hAnsi="Times New Roman" w:cs="Times New Roman" w:eastAsiaTheme="minorEastAsia"/>
                <w:color w:val="auto"/>
                <w:sz w:val="24"/>
                <w:lang w:val="en-US" w:eastAsia="zh-CN"/>
              </w:rPr>
              <w:t>三</w:t>
            </w:r>
            <w:r>
              <w:rPr>
                <w:rFonts w:hint="eastAsia" w:ascii="Times New Roman" w:hAnsi="Times New Roman" w:cs="Times New Roman" w:eastAsiaTheme="minorEastAsia"/>
                <w:color w:val="auto"/>
                <w:sz w:val="24"/>
                <w:lang w:eastAsia="zh-CN"/>
              </w:rPr>
              <w:t>类</w:t>
            </w:r>
            <w:r>
              <w:rPr>
                <w:rFonts w:hint="eastAsia" w:ascii="Times New Roman" w:hAnsi="Times New Roman" w:cs="Times New Roman" w:eastAsiaTheme="minorEastAsia"/>
                <w:color w:val="auto"/>
                <w:sz w:val="24"/>
                <w:lang w:val="en-US" w:eastAsia="zh-CN"/>
              </w:rPr>
              <w:t xml:space="preserve"> 通用设备制造业</w:t>
            </w:r>
            <w:r>
              <w:rPr>
                <w:rFonts w:hint="eastAsia" w:ascii="Times New Roman" w:hAnsi="Times New Roman" w:cs="Times New Roman" w:eastAsiaTheme="minorEastAsia"/>
                <w:color w:val="auto"/>
                <w:sz w:val="24"/>
                <w:lang w:eastAsia="zh-CN"/>
              </w:rPr>
              <w:t>中6</w:t>
            </w:r>
            <w:r>
              <w:rPr>
                <w:rFonts w:hint="eastAsia" w:ascii="Times New Roman" w:hAnsi="Times New Roman" w:cs="Times New Roman" w:eastAsiaTheme="minorEastAsia"/>
                <w:color w:val="auto"/>
                <w:sz w:val="24"/>
                <w:lang w:val="en-US" w:eastAsia="zh-CN"/>
              </w:rPr>
              <w:t>9</w:t>
            </w:r>
            <w:r>
              <w:rPr>
                <w:rFonts w:hint="eastAsia" w:ascii="Times New Roman" w:hAnsi="Times New Roman" w:cs="Times New Roman" w:eastAsiaTheme="minorEastAsia"/>
                <w:color w:val="auto"/>
                <w:sz w:val="24"/>
                <w:lang w:eastAsia="zh-CN"/>
              </w:rPr>
              <w:t>小类“</w:t>
            </w:r>
            <w:r>
              <w:rPr>
                <w:rFonts w:hint="eastAsia" w:ascii="Times New Roman" w:hAnsi="Times New Roman" w:cs="Times New Roman" w:eastAsiaTheme="minorEastAsia"/>
                <w:color w:val="auto"/>
                <w:sz w:val="24"/>
                <w:lang w:val="en-US" w:eastAsia="zh-CN"/>
              </w:rPr>
              <w:t>通用设备制造及维修</w:t>
            </w:r>
            <w:r>
              <w:rPr>
                <w:rFonts w:hint="eastAsia" w:ascii="Times New Roman" w:hAnsi="Times New Roman" w:cs="Times New Roman" w:eastAsiaTheme="minorEastAsia"/>
                <w:color w:val="auto"/>
                <w:sz w:val="24"/>
                <w:lang w:eastAsia="zh-CN"/>
              </w:rPr>
              <w:t>”中“其他</w:t>
            </w:r>
            <w:r>
              <w:rPr>
                <w:rFonts w:hint="eastAsia" w:ascii="Times New Roman" w:hAnsi="Times New Roman" w:cs="Times New Roman" w:eastAsiaTheme="minorEastAsia"/>
                <w:color w:val="auto"/>
                <w:sz w:val="24"/>
                <w:lang w:val="en-US" w:eastAsia="zh-CN"/>
              </w:rPr>
              <w:t>（仅组装的除外）</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，故本项目</w:t>
            </w:r>
            <w:r>
              <w:rPr>
                <w:rFonts w:hint="eastAsia" w:ascii="Times New Roman" w:hAnsi="Times New Roman" w:cs="Times New Roman" w:eastAsiaTheme="minorEastAsia"/>
                <w:color w:val="auto"/>
                <w:sz w:val="24"/>
              </w:rPr>
              <w:t>应编制环境影响评价报告表。经比对</w:t>
            </w:r>
            <w:r>
              <w:rPr>
                <w:rFonts w:ascii="Times New Roman" w:hAnsi="Times New Roman" w:cs="Times New Roman" w:eastAsiaTheme="minorEastAsia"/>
                <w:color w:val="auto"/>
                <w:sz w:val="24"/>
              </w:rPr>
              <w:t>《环境影响评价技术导则-地下水环境》（HJ610-2016），本项目</w:t>
            </w:r>
            <w:r>
              <w:rPr>
                <w:rFonts w:hint="eastAsia" w:ascii="Times New Roman" w:hAnsi="Times New Roman" w:cs="Times New Roman" w:eastAsiaTheme="minorEastAsia"/>
                <w:color w:val="auto"/>
                <w:sz w:val="24"/>
              </w:rPr>
              <w:t>属于</w:t>
            </w:r>
            <w:r>
              <w:rPr>
                <w:rFonts w:hint="eastAsia"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K 机械、电子 71、通用、专用设备制造及维修</w:t>
            </w:r>
            <w:r>
              <w:rPr>
                <w:rFonts w:hint="eastAsia" w:ascii="Times New Roman" w:hAnsi="Times New Roman" w:cs="Times New Roman" w:eastAsiaTheme="minorEastAsia"/>
                <w:sz w:val="24"/>
                <w:lang w:eastAsia="zh-CN"/>
              </w:rPr>
              <w:t>”中“</w:t>
            </w:r>
            <w:r>
              <w:rPr>
                <w:rFonts w:hint="eastAsia" w:ascii="Times New Roman" w:hAnsi="Times New Roman" w:cs="Times New Roman" w:eastAsiaTheme="minorEastAsia"/>
                <w:sz w:val="24"/>
                <w:lang w:val="en-US" w:eastAsia="zh-CN"/>
              </w:rPr>
              <w:t>有电镀或喷漆工艺的</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rPr>
              <w:t>地下水环境影响评价类别为</w:t>
            </w:r>
            <w:r>
              <w:rPr>
                <w:rFonts w:hint="default" w:ascii="Times New Roman" w:hAnsi="Times New Roman" w:eastAsia="宋体" w:cs="Times New Roman"/>
                <w:color w:val="auto"/>
                <w:sz w:val="24"/>
              </w:rPr>
              <w:t>Ⅲ</w:t>
            </w:r>
            <w:r>
              <w:rPr>
                <w:rFonts w:ascii="Times New Roman" w:hAnsi="Times New Roman" w:cs="Times New Roman" w:eastAsiaTheme="minorEastAsia"/>
                <w:color w:val="auto"/>
                <w:sz w:val="24"/>
              </w:rPr>
              <w:t>类，需进行地下水环境影响评价。</w:t>
            </w:r>
            <w:r>
              <w:rPr>
                <w:rFonts w:ascii="Times New Roman" w:hAnsi="Times New Roman" w:eastAsia="宋体" w:cs="Times New Roman"/>
                <w:sz w:val="24"/>
              </w:rPr>
              <w:t>经对比《环境影响评价技术导则 土壤环境</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ascii="Times New Roman" w:hAnsi="Times New Roman" w:eastAsia="宋体" w:cs="Times New Roman"/>
                <w:sz w:val="24"/>
              </w:rPr>
              <w:t>》（HJ 9</w:t>
            </w:r>
            <w:r>
              <w:rPr>
                <w:rFonts w:ascii="Times New Roman" w:hAnsi="Times New Roman" w:eastAsia="宋体" w:cs="Times New Roman"/>
                <w:color w:val="auto"/>
                <w:sz w:val="24"/>
              </w:rPr>
              <w:t>64-2018），</w:t>
            </w:r>
            <w:r>
              <w:rPr>
                <w:rFonts w:hint="eastAsia" w:ascii="Times New Roman" w:hAnsi="Times New Roman" w:eastAsia="宋体" w:cs="Times New Roman"/>
                <w:color w:val="auto"/>
                <w:sz w:val="24"/>
                <w:lang w:val="en-US" w:eastAsia="zh-CN"/>
              </w:rPr>
              <w:t>本项目为污染影响型建设项目，属于附录A中“设备制造”中的“金属制品表面处理及热处理加工的”，土壤环境影响评价项目类</w:t>
            </w:r>
            <w:r>
              <w:rPr>
                <w:rFonts w:hint="default" w:ascii="Times New Roman" w:hAnsi="Times New Roman" w:eastAsia="宋体" w:cs="Times New Roman"/>
                <w:color w:val="auto"/>
                <w:sz w:val="24"/>
                <w:lang w:val="en-US" w:eastAsia="zh-CN"/>
              </w:rPr>
              <w:t>别为Ⅰ类。根据</w:t>
            </w:r>
            <w:r>
              <w:rPr>
                <w:rFonts w:hint="eastAsia" w:ascii="Times New Roman" w:hAnsi="Times New Roman" w:eastAsia="宋体" w:cs="Times New Roman"/>
                <w:color w:val="auto"/>
                <w:sz w:val="24"/>
                <w:lang w:val="en-US" w:eastAsia="zh-CN"/>
              </w:rPr>
              <w:t>占地规模本项目为小型项目；根据建设项目所在地周边的敏感程度，本项目位于工业园区，周边不存在土壤敏感目标，故本项目周边敏感程度为不敏感；根据污染影响型评价工作等级划分表，本项目评价工作等级为二级，需开展土壤环境影响评价工作。</w:t>
            </w:r>
          </w:p>
          <w:p>
            <w:pPr>
              <w:pStyle w:val="92"/>
              <w:shd w:val="clear" w:color="auto" w:fill="auto"/>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rPr>
              <w:t>根据《控制污染物排放许可制实施方案的通知》（国办发[2016]81号）、《排污许可证申请与核发技术规范 总则》（HJ942-2018）、《固定污染源排污许可分类管理名录（201</w:t>
            </w:r>
            <w:r>
              <w:rPr>
                <w:rFonts w:hint="eastAsia" w:ascii="Times New Roman" w:hAnsi="Times New Roman" w:eastAsia="宋体" w:cs="Times New Roman"/>
                <w:color w:val="auto"/>
                <w:kern w:val="0"/>
                <w:sz w:val="24"/>
                <w:szCs w:val="24"/>
                <w:lang w:val="en-US" w:eastAsia="zh-CN"/>
              </w:rPr>
              <w:t>9</w:t>
            </w:r>
            <w:r>
              <w:rPr>
                <w:rFonts w:hint="eastAsia" w:ascii="Times New Roman" w:hAnsi="Times New Roman" w:eastAsia="宋体" w:cs="Times New Roman"/>
                <w:color w:val="auto"/>
                <w:kern w:val="0"/>
                <w:sz w:val="24"/>
                <w:szCs w:val="24"/>
              </w:rPr>
              <w:t>年版）》、《市环保局关于环评文件落实与排污许可制衔接具体要求的通知》（津环保便函[2018]22号）</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市生态环境局关于全面开展申领排污许可证及排污信息登记工作的公告</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w:t>
            </w:r>
            <w:r>
              <w:rPr>
                <w:rFonts w:hint="eastAsia" w:ascii="Times New Roman" w:hAnsi="Times New Roman" w:cs="Times New Roman" w:eastAsiaTheme="minorEastAsia"/>
                <w:color w:val="auto"/>
                <w:sz w:val="24"/>
                <w:szCs w:val="24"/>
              </w:rPr>
              <w:t>本项目</w:t>
            </w:r>
            <w:r>
              <w:rPr>
                <w:rFonts w:hint="eastAsia" w:ascii="Times New Roman" w:hAnsi="Times New Roman" w:cs="Times New Roman" w:eastAsiaTheme="minorEastAsia"/>
                <w:color w:val="auto"/>
                <w:sz w:val="24"/>
                <w:szCs w:val="24"/>
                <w:lang w:val="en-US" w:eastAsia="zh-CN"/>
              </w:rPr>
              <w:t>属于</w:t>
            </w:r>
            <w:r>
              <w:rPr>
                <w:rFonts w:hint="eastAsia" w:ascii="Times New Roman" w:hAnsi="Times New Roman" w:cs="Times New Roman" w:eastAsiaTheme="minorEastAsia"/>
                <w:color w:val="auto"/>
                <w:sz w:val="24"/>
                <w:szCs w:val="24"/>
              </w:rPr>
              <w:t>《固定污染源排污许可分类管理名录（201</w:t>
            </w:r>
            <w:r>
              <w:rPr>
                <w:rFonts w:hint="eastAsia" w:ascii="Times New Roman" w:hAnsi="Times New Roman" w:cs="Times New Roman" w:eastAsiaTheme="minorEastAsia"/>
                <w:color w:val="auto"/>
                <w:sz w:val="24"/>
                <w:szCs w:val="24"/>
                <w:lang w:val="en-US" w:eastAsia="zh-CN"/>
              </w:rPr>
              <w:t>9</w:t>
            </w:r>
            <w:r>
              <w:rPr>
                <w:rFonts w:hint="eastAsia" w:ascii="Times New Roman" w:hAnsi="Times New Roman" w:cs="Times New Roman" w:eastAsiaTheme="minorEastAsia"/>
                <w:color w:val="auto"/>
                <w:sz w:val="24"/>
                <w:szCs w:val="24"/>
              </w:rPr>
              <w:t>年版）》中</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80 铸造及其他金属制品制造339（除黑色金属铸造3391、有色金属铸造3392）  其他</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eastAsia="宋体" w:cs="Times New Roman"/>
                <w:color w:val="auto"/>
                <w:kern w:val="0"/>
                <w:sz w:val="24"/>
                <w:szCs w:val="24"/>
                <w:lang w:val="en-US" w:eastAsia="zh-CN"/>
              </w:rPr>
              <w:t>实施登记管理的行业，建设单位需在运营前在全国排污许可证管理信息平台进行申请登记，合法排污</w:t>
            </w:r>
            <w:r>
              <w:rPr>
                <w:rFonts w:hint="eastAsia" w:ascii="Times New Roman" w:hAnsi="Times New Roman" w:eastAsia="宋体" w:cs="Times New Roman"/>
                <w:color w:val="auto"/>
                <w:kern w:val="0"/>
                <w:sz w:val="24"/>
                <w:szCs w:val="24"/>
                <w:lang w:eastAsia="zh-CN"/>
              </w:rPr>
              <w:t>。</w:t>
            </w:r>
          </w:p>
          <w:p>
            <w:pPr>
              <w:pStyle w:val="48"/>
              <w:spacing w:line="360" w:lineRule="auto"/>
              <w:rPr>
                <w:rFonts w:hint="eastAsia" w:ascii="宋体" w:hAnsi="宋体"/>
                <w:b/>
                <w:color w:val="auto"/>
                <w:szCs w:val="22"/>
              </w:rPr>
            </w:pPr>
            <w:r>
              <w:rPr>
                <w:rFonts w:hint="eastAsia" w:cs="Times New Roman"/>
                <w:b/>
                <w:color w:val="auto"/>
                <w:szCs w:val="22"/>
                <w:lang w:val="en-US" w:eastAsia="zh-CN"/>
              </w:rPr>
              <w:t>2、</w:t>
            </w:r>
            <w:r>
              <w:rPr>
                <w:rFonts w:hint="eastAsia" w:ascii="宋体" w:hAnsi="宋体"/>
                <w:b/>
                <w:color w:val="auto"/>
                <w:szCs w:val="22"/>
                <w:lang w:val="en-US" w:eastAsia="zh-CN"/>
              </w:rPr>
              <w:t>产业政策符合性</w:t>
            </w:r>
          </w:p>
          <w:p>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color w:val="auto"/>
              </w:rPr>
            </w:pPr>
            <w:r>
              <w:rPr>
                <w:rFonts w:hint="eastAsia"/>
                <w:color w:val="auto"/>
              </w:rPr>
              <w:t>本项目属于《国民经济行业分类》（GB/T4754－2017）中“</w:t>
            </w:r>
            <w:r>
              <w:rPr>
                <w:rFonts w:hint="eastAsia"/>
                <w:color w:val="auto"/>
                <w:lang w:val="en-US" w:eastAsia="zh-CN"/>
              </w:rPr>
              <w:t>紧固件制造C3482</w:t>
            </w:r>
            <w:r>
              <w:rPr>
                <w:rFonts w:hint="eastAsia"/>
                <w:color w:val="auto"/>
              </w:rPr>
              <w:t>”</w:t>
            </w:r>
            <w:r>
              <w:rPr>
                <w:rFonts w:hint="eastAsia"/>
                <w:color w:val="auto"/>
                <w:lang w:eastAsia="zh-CN"/>
              </w:rPr>
              <w:t>。经对照</w:t>
            </w:r>
            <w:r>
              <w:rPr>
                <w:rFonts w:hint="eastAsia"/>
                <w:color w:val="auto"/>
              </w:rPr>
              <w:t>《产业结构调整指导目录（201</w:t>
            </w:r>
            <w:r>
              <w:rPr>
                <w:rFonts w:hint="eastAsia"/>
                <w:color w:val="auto"/>
                <w:lang w:val="en-US" w:eastAsia="zh-CN"/>
              </w:rPr>
              <w:t>9</w:t>
            </w:r>
            <w:r>
              <w:rPr>
                <w:rFonts w:hint="eastAsia"/>
                <w:color w:val="auto"/>
              </w:rPr>
              <w:t xml:space="preserve"> 年本）》（国家发展和改革委员会令第2</w:t>
            </w:r>
            <w:r>
              <w:rPr>
                <w:rFonts w:hint="eastAsia"/>
                <w:color w:val="auto"/>
                <w:lang w:val="en-US" w:eastAsia="zh-CN"/>
              </w:rPr>
              <w:t>9</w:t>
            </w:r>
            <w:r>
              <w:rPr>
                <w:rFonts w:hint="eastAsia"/>
                <w:color w:val="auto"/>
              </w:rPr>
              <w:t>号），本项目不属于上述目录中淘汰、限制类或禁止类，可视为允许类</w:t>
            </w:r>
            <w:r>
              <w:rPr>
                <w:rFonts w:hint="eastAsia"/>
                <w:color w:val="auto"/>
                <w:lang w:eastAsia="zh-CN"/>
              </w:rPr>
              <w:t>；</w:t>
            </w:r>
            <w:r>
              <w:rPr>
                <w:rFonts w:hint="eastAsia"/>
                <w:color w:val="auto"/>
              </w:rPr>
              <w:t>且不属于</w:t>
            </w:r>
            <w:r>
              <w:rPr>
                <w:rFonts w:hint="eastAsia" w:eastAsiaTheme="minorEastAsia"/>
                <w:color w:val="auto"/>
                <w:sz w:val="24"/>
                <w:szCs w:val="24"/>
              </w:rPr>
              <w:t>《市场准入负面清单（201</w:t>
            </w:r>
            <w:r>
              <w:rPr>
                <w:rFonts w:hint="eastAsia" w:eastAsiaTheme="minorEastAsia"/>
                <w:color w:val="auto"/>
                <w:sz w:val="24"/>
                <w:szCs w:val="24"/>
                <w:lang w:val="en-US" w:eastAsia="zh-CN"/>
              </w:rPr>
              <w:t>9</w:t>
            </w:r>
            <w:r>
              <w:rPr>
                <w:rFonts w:hint="eastAsia" w:eastAsiaTheme="minorEastAsia"/>
                <w:color w:val="auto"/>
                <w:sz w:val="24"/>
                <w:szCs w:val="24"/>
              </w:rPr>
              <w:t>年版）》（发改</w:t>
            </w:r>
            <w:r>
              <w:rPr>
                <w:rFonts w:hint="eastAsia" w:eastAsiaTheme="minorEastAsia"/>
                <w:color w:val="auto"/>
                <w:sz w:val="24"/>
                <w:szCs w:val="24"/>
                <w:lang w:val="en-US" w:eastAsia="zh-CN"/>
              </w:rPr>
              <w:t>体改</w:t>
            </w:r>
            <w:r>
              <w:rPr>
                <w:rFonts w:hint="eastAsia" w:eastAsiaTheme="minorEastAsia"/>
                <w:color w:val="auto"/>
                <w:sz w:val="24"/>
                <w:szCs w:val="24"/>
              </w:rPr>
              <w:t>[201</w:t>
            </w:r>
            <w:r>
              <w:rPr>
                <w:rFonts w:hint="eastAsia" w:eastAsiaTheme="minorEastAsia"/>
                <w:color w:val="auto"/>
                <w:sz w:val="24"/>
                <w:szCs w:val="24"/>
                <w:lang w:val="en-US" w:eastAsia="zh-CN"/>
              </w:rPr>
              <w:t>9</w:t>
            </w:r>
            <w:r>
              <w:rPr>
                <w:rFonts w:hint="eastAsia" w:eastAsiaTheme="minorEastAsia"/>
                <w:color w:val="auto"/>
                <w:sz w:val="24"/>
                <w:szCs w:val="24"/>
              </w:rPr>
              <w:t>]1</w:t>
            </w:r>
            <w:r>
              <w:rPr>
                <w:rFonts w:hint="eastAsia" w:eastAsiaTheme="minorEastAsia"/>
                <w:color w:val="auto"/>
                <w:sz w:val="24"/>
                <w:szCs w:val="24"/>
                <w:lang w:val="en-US" w:eastAsia="zh-CN"/>
              </w:rPr>
              <w:t>685</w:t>
            </w:r>
            <w:r>
              <w:rPr>
                <w:rFonts w:hint="eastAsia" w:eastAsiaTheme="minorEastAsia"/>
                <w:color w:val="auto"/>
                <w:sz w:val="24"/>
                <w:szCs w:val="24"/>
              </w:rPr>
              <w:t>号）</w:t>
            </w:r>
            <w:r>
              <w:rPr>
                <w:rFonts w:hint="eastAsia"/>
                <w:color w:val="auto"/>
              </w:rPr>
              <w:t>中淘汰类和禁止类。因此，本项目符合国家及天津市相关产业政策要求。</w:t>
            </w:r>
          </w:p>
          <w:p>
            <w:pPr>
              <w:pStyle w:val="48"/>
              <w:spacing w:line="360" w:lineRule="auto"/>
              <w:ind w:firstLine="480"/>
              <w:rPr>
                <w:rFonts w:hint="default" w:ascii="Times New Roman" w:hAnsi="Times New Roman" w:cs="Times New Roman"/>
                <w:color w:val="auto"/>
              </w:rPr>
            </w:pPr>
            <w:r>
              <w:rPr>
                <w:rFonts w:hint="eastAsia" w:cs="Times New Roman"/>
                <w:b/>
                <w:color w:val="auto"/>
                <w:szCs w:val="22"/>
                <w:lang w:val="en-US" w:eastAsia="zh-CN"/>
              </w:rPr>
              <w:t>3</w:t>
            </w:r>
            <w:r>
              <w:rPr>
                <w:rFonts w:hint="default" w:ascii="Times New Roman" w:hAnsi="Times New Roman" w:cs="Times New Roman"/>
                <w:b/>
                <w:color w:val="auto"/>
                <w:szCs w:val="22"/>
                <w:lang w:val="en-US" w:eastAsia="zh-CN"/>
              </w:rPr>
              <w:t>、项目选址及规划符合性</w:t>
            </w:r>
          </w:p>
          <w:p>
            <w:pPr>
              <w:pStyle w:val="48"/>
              <w:spacing w:line="360" w:lineRule="auto"/>
              <w:ind w:firstLine="480"/>
              <w:rPr>
                <w:rFonts w:hint="eastAsia" w:cs="Times New Roman"/>
                <w:color w:val="auto"/>
                <w:lang w:val="en-US" w:eastAsia="zh-CN"/>
              </w:rPr>
            </w:pPr>
            <w:r>
              <w:rPr>
                <w:rFonts w:hint="default" w:ascii="Times New Roman" w:hAnsi="Times New Roman" w:cs="Times New Roman"/>
                <w:color w:val="auto"/>
              </w:rPr>
              <w:t>本项目位于</w:t>
            </w:r>
            <w:r>
              <w:rPr>
                <w:rFonts w:hint="eastAsia"/>
                <w:color w:val="auto"/>
                <w:sz w:val="24"/>
                <w:szCs w:val="24"/>
                <w:lang w:eastAsia="zh-CN"/>
              </w:rPr>
              <w:t>天津市北辰区小淀镇刘安庄工业园津围公路西</w:t>
            </w:r>
            <w:r>
              <w:rPr>
                <w:rFonts w:hint="default" w:ascii="Times New Roman" w:hAnsi="Times New Roman" w:cs="Times New Roman"/>
                <w:color w:val="auto"/>
                <w:lang w:val="en-US" w:eastAsia="zh-CN"/>
              </w:rPr>
              <w:t>，项目中心坐标为</w:t>
            </w:r>
            <w:r>
              <w:rPr>
                <w:rFonts w:ascii="Times New Roman" w:hAnsi="Times New Roman" w:eastAsia="宋体" w:cs="Times New Roman"/>
                <w:sz w:val="24"/>
                <w:szCs w:val="24"/>
              </w:rPr>
              <w:t>E117°</w:t>
            </w:r>
            <w:r>
              <w:rPr>
                <w:rFonts w:hint="eastAsia" w:ascii="Times New Roman" w:hAnsi="Times New Roman" w:eastAsia="宋体" w:cs="Times New Roman"/>
                <w:sz w:val="24"/>
                <w:szCs w:val="24"/>
                <w:lang w:val="en-US" w:eastAsia="zh-CN"/>
              </w:rPr>
              <w:t>21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74.85</w:t>
            </w:r>
            <w:r>
              <w:rPr>
                <w:rFonts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43.34</w:t>
            </w:r>
            <w:r>
              <w:rPr>
                <w:rFonts w:ascii="Times New Roman" w:hAnsi="Times New Roman" w:eastAsia="宋体" w:cs="Times New Roman"/>
                <w:sz w:val="24"/>
                <w:szCs w:val="24"/>
              </w:rPr>
              <w:t>″</w:t>
            </w:r>
            <w:r>
              <w:rPr>
                <w:rFonts w:hint="eastAsia" w:cs="Times New Roman"/>
                <w:color w:val="auto"/>
                <w:lang w:val="en-US" w:eastAsia="zh-CN"/>
              </w:rPr>
              <w:t>。厂区北侧为天津市瑞迪包装有限公司，南侧为天津佰亿得工贸有限公司，西侧为闲置厂房，东侧为兴安西路。项目地理位置图见附图1，周边环境图见附图3。</w:t>
            </w:r>
          </w:p>
          <w:p>
            <w:pPr>
              <w:pStyle w:val="48"/>
              <w:spacing w:line="360" w:lineRule="auto"/>
              <w:ind w:firstLine="480"/>
              <w:rPr>
                <w:rFonts w:hint="default" w:cs="Times New Roman"/>
                <w:color w:val="auto"/>
                <w:lang w:val="en-US" w:eastAsia="zh-CN"/>
              </w:rPr>
            </w:pPr>
            <w:r>
              <w:rPr>
                <w:rFonts w:hint="eastAsia"/>
              </w:rPr>
              <w:t>本项目</w:t>
            </w:r>
            <w:r>
              <w:rPr>
                <w:rFonts w:hint="eastAsia"/>
                <w:lang w:val="en-US" w:eastAsia="zh-CN"/>
              </w:rPr>
              <w:t>在现有厂房闲置位置处进行建设</w:t>
            </w:r>
            <w:r>
              <w:rPr>
                <w:rFonts w:hint="eastAsia"/>
              </w:rPr>
              <w:t>，</w:t>
            </w:r>
            <w:r>
              <w:t>根据</w:t>
            </w:r>
            <w:r>
              <w:rPr>
                <w:rFonts w:hint="eastAsia"/>
                <w:lang w:val="en-US" w:eastAsia="zh-CN"/>
              </w:rPr>
              <w:t>天津市北辰区腾源装饰有限公司</w:t>
            </w:r>
            <w:r>
              <w:rPr>
                <w:rFonts w:hint="eastAsia"/>
              </w:rPr>
              <w:t>房地产权证（</w:t>
            </w:r>
            <w:r>
              <w:t>房</w:t>
            </w:r>
            <w:r>
              <w:rPr>
                <w:rFonts w:hint="eastAsia"/>
                <w:lang w:val="en-US" w:eastAsia="zh-CN"/>
              </w:rPr>
              <w:t>权</w:t>
            </w:r>
            <w:r>
              <w:t>证</w:t>
            </w:r>
            <w:r>
              <w:rPr>
                <w:rFonts w:hint="eastAsia"/>
                <w:lang w:val="en-US" w:eastAsia="zh-CN"/>
              </w:rPr>
              <w:t>北辰</w:t>
            </w:r>
            <w:r>
              <w:t>字第</w:t>
            </w:r>
            <w:r>
              <w:rPr>
                <w:rFonts w:hint="eastAsia"/>
                <w:lang w:val="en-US" w:eastAsia="zh-CN"/>
              </w:rPr>
              <w:t>130144002</w:t>
            </w:r>
            <w:r>
              <w:t>号</w:t>
            </w:r>
            <w:r>
              <w:rPr>
                <w:rFonts w:hint="eastAsia"/>
              </w:rPr>
              <w:t>）及</w:t>
            </w:r>
            <w:r>
              <w:t>本项目建设用地土地使用权租赁合同</w:t>
            </w:r>
            <w:r>
              <w:rPr>
                <w:rFonts w:hint="eastAsia"/>
              </w:rPr>
              <w:t>（见附件），</w:t>
            </w:r>
            <w:r>
              <w:t>本项目土地用途为工业用地。根据国土资源部、国家发展和改革委员会关于发布实施《限制用地项目目录</w:t>
            </w:r>
            <w:r>
              <w:rPr>
                <w:rFonts w:hint="eastAsia"/>
                <w:lang w:eastAsia="zh-CN"/>
              </w:rPr>
              <w:t>（</w:t>
            </w:r>
            <w:r>
              <w:t>2012年本</w:t>
            </w:r>
            <w:r>
              <w:rPr>
                <w:rFonts w:hint="eastAsia"/>
                <w:lang w:eastAsia="zh-CN"/>
              </w:rPr>
              <w:t>）</w:t>
            </w:r>
            <w:r>
              <w:t>》和《禁止用地项目目录</w:t>
            </w:r>
            <w:r>
              <w:rPr>
                <w:rFonts w:hint="eastAsia"/>
                <w:lang w:eastAsia="zh-CN"/>
              </w:rPr>
              <w:t>（</w:t>
            </w:r>
            <w:r>
              <w:t>2012年本</w:t>
            </w:r>
            <w:r>
              <w:rPr>
                <w:rFonts w:hint="eastAsia"/>
                <w:lang w:eastAsia="zh-CN"/>
              </w:rPr>
              <w:t>）</w:t>
            </w:r>
            <w:r>
              <w:t>》的通知，本项目不属于《限制用地项目目录（2012年本）》和《禁止用地项目目录（2012年本）》中限用和禁用土地建设类型。所以，项目的建设符合用地性质要求。</w:t>
            </w:r>
          </w:p>
          <w:p>
            <w:pPr>
              <w:pStyle w:val="48"/>
              <w:spacing w:line="360" w:lineRule="auto"/>
              <w:ind w:firstLine="480"/>
              <w:rPr>
                <w:rFonts w:hint="eastAsia" w:cs="Times New Roman"/>
                <w:color w:val="auto"/>
                <w:lang w:val="en-US" w:eastAsia="zh-CN"/>
              </w:rPr>
            </w:pPr>
            <w:r>
              <w:rPr>
                <w:rFonts w:hint="eastAsia" w:cs="Times New Roman"/>
                <w:color w:val="auto"/>
                <w:lang w:val="en-US" w:eastAsia="zh-CN"/>
              </w:rPr>
              <w:t>本项目选址于天津市北辰区小淀镇刘安庄工业区，该园区于2009年4月8日取得了天津市北辰区环境保护局《关于对天津市北辰区小淀镇工业区发展规划环境影响报告书审查意见的复函》（津辰环保管函[2009]11号）。刘安庄工业区规划选址于天津市北辰区小淀镇南部。规划总面积143.27公顷。规划四至范围：东至宜兴埠镇界，南至丰产河，西至刘安庄村，北至王朝实业，即规划次干路十一、丰产河北道、规划支路三所围合的三角地。刘安庄工业区规划建设成以电子电器、精密模具与机械零部件等先进制造业为主导的天津北部地区重要的环保型特殊工业小区，园区职能包括物流服务、后勤保障、信息提供和贸易服务等。本项目为C3482紧固件制造，不属于园区禁止进入的企业，符合园区规划。</w:t>
            </w:r>
          </w:p>
          <w:p>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color w:val="auto"/>
              </w:rPr>
            </w:pPr>
            <w:r>
              <w:rPr>
                <w:rFonts w:hint="eastAsia" w:cs="Times New Roman"/>
                <w:color w:val="auto"/>
                <w:lang w:val="en-US" w:eastAsia="zh-CN"/>
              </w:rPr>
              <w:t>综上，本项目土地用途为工业用地，因此本项目的建设符合用地性质的要求。本项目属于C3482紧固件制造，不在刘安庄工业区入驻企业负面清单之内，项目建设符合规划要求。</w:t>
            </w:r>
          </w:p>
          <w:p>
            <w:pPr>
              <w:pStyle w:val="48"/>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baseline"/>
              <w:rPr>
                <w:rFonts w:hint="eastAsia"/>
                <w:b/>
                <w:bCs/>
                <w:color w:val="auto"/>
                <w:lang w:val="en-US" w:eastAsia="zh-CN"/>
              </w:rPr>
            </w:pPr>
            <w:r>
              <w:rPr>
                <w:rFonts w:hint="eastAsia"/>
                <w:b/>
                <w:bCs/>
                <w:color w:val="auto"/>
                <w:lang w:val="en-US" w:eastAsia="zh-CN"/>
              </w:rPr>
              <w:t>4、</w:t>
            </w:r>
            <w:r>
              <w:rPr>
                <w:rFonts w:hint="eastAsia" w:ascii="Times New Roman" w:hAnsi="Times New Roman" w:eastAsia="宋体" w:cs="Times New Roman"/>
                <w:b/>
                <w:bCs/>
                <w:color w:val="auto"/>
                <w:kern w:val="2"/>
                <w:sz w:val="24"/>
                <w:szCs w:val="24"/>
                <w:lang w:val="en-US" w:eastAsia="zh-CN" w:bidi="ar-SA"/>
              </w:rPr>
              <w:t>污染防治设施符合性分析</w:t>
            </w:r>
          </w:p>
          <w:p>
            <w:pPr>
              <w:pStyle w:val="48"/>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baseline"/>
              <w:rPr>
                <w:rFonts w:hint="eastAsia"/>
                <w:b/>
                <w:bCs/>
                <w:color w:val="auto"/>
                <w:lang w:val="en-US" w:eastAsia="zh-CN"/>
              </w:rPr>
            </w:pPr>
            <w:r>
              <w:rPr>
                <w:rFonts w:hint="eastAsia" w:ascii="宋体" w:hAnsi="宋体" w:eastAsia="宋体" w:cs="宋体"/>
                <w:b w:val="0"/>
                <w:bCs w:val="0"/>
                <w:color w:val="auto"/>
                <w:lang w:val="en-US" w:eastAsia="zh-CN"/>
              </w:rPr>
              <w:t>①</w:t>
            </w:r>
            <w:r>
              <w:rPr>
                <w:rFonts w:hint="eastAsia"/>
                <w:b w:val="0"/>
                <w:bCs w:val="0"/>
                <w:color w:val="auto"/>
                <w:lang w:val="en-US" w:eastAsia="zh-CN"/>
              </w:rPr>
              <w:t>与国家《“十三五”挥发性有机物污染防治工作方案》和天津市《“十三五”挥发性有机物污染防治工作方案》的符合性</w:t>
            </w:r>
          </w:p>
          <w:p>
            <w:pPr>
              <w:pStyle w:val="48"/>
              <w:spacing w:line="360" w:lineRule="auto"/>
              <w:ind w:firstLine="480"/>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根据关于印发国家《“十三五”挥发性有机物污染防治工作方案》的通知（环大气[2017]121号）和关于印发《天津市“十三五”挥发性有机物污染防治工作实施方案》的函（津气分指函[2018]18号）</w:t>
            </w:r>
            <w:r>
              <w:rPr>
                <w:rFonts w:hint="eastAsia" w:cs="Times New Roman"/>
                <w:color w:val="auto"/>
                <w:szCs w:val="22"/>
                <w:lang w:val="en-US" w:eastAsia="zh-CN"/>
              </w:rPr>
              <w:t>关于有机废气治理的内容：“</w:t>
            </w:r>
            <w:r>
              <w:rPr>
                <w:rFonts w:hint="eastAsia" w:ascii="Times New Roman" w:hAnsi="Times New Roman" w:eastAsia="宋体" w:cs="Times New Roman"/>
                <w:color w:val="auto"/>
                <w:szCs w:val="22"/>
                <w:lang w:val="en-US" w:eastAsia="zh-CN"/>
              </w:rPr>
              <w:t>加强废气收集与处理。对油墨、胶粘剂等有机原辅材料调配和使用等，要采取车间环境负压改造、安装高效集气装置等措施，有机废气收集率达到70%以上。对转运、储存等，要采取</w:t>
            </w:r>
            <w:r>
              <w:rPr>
                <w:rFonts w:hint="eastAsia" w:cs="Times New Roman"/>
                <w:color w:val="auto"/>
                <w:szCs w:val="22"/>
                <w:lang w:val="en-US" w:eastAsia="zh-CN"/>
              </w:rPr>
              <w:t>封闭</w:t>
            </w:r>
            <w:r>
              <w:rPr>
                <w:rFonts w:hint="eastAsia" w:ascii="Times New Roman" w:hAnsi="Times New Roman" w:eastAsia="宋体" w:cs="Times New Roman"/>
                <w:color w:val="auto"/>
                <w:szCs w:val="22"/>
                <w:lang w:val="en-US" w:eastAsia="zh-CN"/>
              </w:rPr>
              <w:t>措施，减少无组织排放。对烘干过程，要采取循环风烘干技术，减少废气排放。对收集的废气，要建设吸附回收、吸附燃烧等高效治理设施，确保达标排放。</w:t>
            </w:r>
            <w:r>
              <w:rPr>
                <w:rFonts w:hint="eastAsia" w:cs="Times New Roman"/>
                <w:color w:val="auto"/>
                <w:szCs w:val="22"/>
                <w:lang w:val="en-US" w:eastAsia="zh-CN"/>
              </w:rPr>
              <w:t>”</w:t>
            </w:r>
            <w:r>
              <w:rPr>
                <w:rFonts w:hint="eastAsia" w:ascii="Times New Roman" w:hAnsi="Times New Roman" w:eastAsia="宋体" w:cs="Times New Roman"/>
                <w:color w:val="auto"/>
                <w:szCs w:val="22"/>
                <w:lang w:val="en-US" w:eastAsia="zh-CN"/>
              </w:rPr>
              <w:t>本项目属于VOCs治理重点地区和重点行业，所以应从源头加强控制，使用低（无）VOCs含量的原辅材料，加强废气收集，安装高效治理设施。本项目位于工业园区，建设单位</w:t>
            </w:r>
            <w:r>
              <w:rPr>
                <w:rFonts w:hint="eastAsia" w:cs="Times New Roman"/>
                <w:color w:val="auto"/>
                <w:szCs w:val="22"/>
                <w:lang w:val="en-US" w:eastAsia="zh-CN"/>
              </w:rPr>
              <w:t>采用水性达克罗液作为涂料，并</w:t>
            </w:r>
            <w:r>
              <w:rPr>
                <w:rFonts w:hint="eastAsia" w:ascii="Times New Roman" w:hAnsi="Times New Roman" w:eastAsia="宋体" w:cs="Times New Roman"/>
                <w:color w:val="auto"/>
                <w:szCs w:val="22"/>
                <w:lang w:val="en-US" w:eastAsia="zh-CN"/>
              </w:rPr>
              <w:t>已按该工作方案中的相关要求，设计</w:t>
            </w:r>
            <w:r>
              <w:rPr>
                <w:rFonts w:hint="eastAsia" w:cs="Times New Roman"/>
                <w:color w:val="auto"/>
                <w:szCs w:val="22"/>
                <w:lang w:val="en-US" w:eastAsia="zh-CN"/>
              </w:rPr>
              <w:t>全封闭的方式</w:t>
            </w:r>
            <w:r>
              <w:rPr>
                <w:rFonts w:hint="eastAsia" w:ascii="Times New Roman" w:hAnsi="Times New Roman" w:eastAsia="宋体" w:cs="Times New Roman"/>
                <w:color w:val="auto"/>
                <w:szCs w:val="22"/>
                <w:lang w:val="en-US" w:eastAsia="zh-CN"/>
              </w:rPr>
              <w:t>对VOCs废气进行收集，</w:t>
            </w:r>
            <w:r>
              <w:rPr>
                <w:rFonts w:hint="eastAsia" w:cs="Times New Roman"/>
                <w:color w:val="auto"/>
                <w:szCs w:val="22"/>
                <w:lang w:val="en-US" w:eastAsia="zh-CN"/>
              </w:rPr>
              <w:t>减少了有机废气无组织排放。</w:t>
            </w:r>
            <w:r>
              <w:rPr>
                <w:rFonts w:hint="eastAsia" w:ascii="Times New Roman" w:hAnsi="Times New Roman" w:eastAsia="宋体" w:cs="Times New Roman"/>
                <w:color w:val="auto"/>
                <w:szCs w:val="22"/>
                <w:lang w:val="en-US" w:eastAsia="zh-CN"/>
              </w:rPr>
              <w:t>收集后</w:t>
            </w:r>
            <w:r>
              <w:rPr>
                <w:rFonts w:hint="eastAsia" w:cs="Times New Roman"/>
                <w:color w:val="auto"/>
                <w:szCs w:val="22"/>
                <w:lang w:val="en-US" w:eastAsia="zh-CN"/>
              </w:rPr>
              <w:t>的有机废气通过管道排入</w:t>
            </w:r>
            <w:r>
              <w:rPr>
                <w:rFonts w:hint="eastAsia" w:ascii="Times New Roman" w:hAnsi="Times New Roman" w:eastAsia="宋体" w:cs="Times New Roman"/>
                <w:color w:val="auto"/>
                <w:szCs w:val="22"/>
                <w:lang w:val="en-US" w:eastAsia="zh-CN"/>
              </w:rPr>
              <w:t>“</w:t>
            </w:r>
            <w:r>
              <w:rPr>
                <w:rFonts w:hint="eastAsia" w:cs="Times New Roman"/>
                <w:color w:val="auto"/>
                <w:szCs w:val="22"/>
                <w:lang w:val="en-US" w:eastAsia="zh-CN"/>
              </w:rPr>
              <w:t>UV光氧+多级活性炭吸附</w:t>
            </w:r>
            <w:r>
              <w:rPr>
                <w:rFonts w:hint="eastAsia" w:ascii="Times New Roman" w:hAnsi="Times New Roman" w:eastAsia="宋体" w:cs="Times New Roman"/>
                <w:color w:val="auto"/>
                <w:szCs w:val="22"/>
                <w:lang w:val="en-US" w:eastAsia="zh-CN"/>
              </w:rPr>
              <w:t>装置”</w:t>
            </w:r>
            <w:r>
              <w:rPr>
                <w:rFonts w:hint="eastAsia" w:cs="Times New Roman"/>
                <w:color w:val="auto"/>
                <w:szCs w:val="22"/>
                <w:lang w:val="en-US" w:eastAsia="zh-CN"/>
              </w:rPr>
              <w:t>净化系统后经20m高排气筒达标排放</w:t>
            </w:r>
            <w:r>
              <w:rPr>
                <w:rFonts w:hint="eastAsia" w:ascii="Times New Roman" w:hAnsi="Times New Roman" w:eastAsia="宋体" w:cs="Times New Roman"/>
                <w:color w:val="auto"/>
                <w:szCs w:val="22"/>
                <w:lang w:val="en-US" w:eastAsia="zh-CN"/>
              </w:rPr>
              <w:t>。</w:t>
            </w:r>
          </w:p>
          <w:p>
            <w:pPr>
              <w:pStyle w:val="48"/>
              <w:spacing w:line="360" w:lineRule="auto"/>
              <w:ind w:firstLine="48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因此本项目的建设符合国家及天津市《“十三五”挥发性有机物污染防治工作方案》的要求。</w:t>
            </w:r>
            <w:r>
              <w:rPr>
                <w:rFonts w:hint="eastAsia" w:cs="Times New Roman"/>
                <w:color w:val="auto"/>
                <w:szCs w:val="22"/>
                <w:lang w:val="en-US" w:eastAsia="zh-CN"/>
              </w:rPr>
              <w:t>建设单位投入生产后，定期对废气治理措施进行检查、维护及检测，确保各环保设施正常运转，保证有机废气实现长期稳定达标排放。</w:t>
            </w:r>
          </w:p>
          <w:p>
            <w:pPr>
              <w:tabs>
                <w:tab w:val="left" w:pos="2700"/>
              </w:tabs>
              <w:spacing w:line="360" w:lineRule="auto"/>
              <w:ind w:firstLine="482"/>
              <w:rPr>
                <w:rFonts w:hint="eastAsia" w:ascii="Times New Roman" w:hAnsi="Times New Roman"/>
                <w:b w:val="0"/>
                <w:bCs w:val="0"/>
                <w:color w:val="auto"/>
                <w:kern w:val="24"/>
                <w:sz w:val="24"/>
                <w:szCs w:val="24"/>
                <w:lang w:val="en-US" w:eastAsia="zh-CN"/>
              </w:rPr>
            </w:pPr>
            <w:r>
              <w:rPr>
                <w:rFonts w:hint="eastAsia" w:ascii="宋体" w:hAnsi="宋体" w:eastAsia="宋体" w:cs="宋体"/>
                <w:b w:val="0"/>
                <w:bCs w:val="0"/>
                <w:color w:val="auto"/>
                <w:kern w:val="24"/>
                <w:sz w:val="24"/>
                <w:szCs w:val="24"/>
                <w:lang w:val="en-US" w:eastAsia="zh-CN"/>
              </w:rPr>
              <w:t>②</w:t>
            </w:r>
            <w:r>
              <w:rPr>
                <w:rFonts w:hint="eastAsia" w:ascii="Times New Roman" w:hAnsi="Times New Roman"/>
                <w:b w:val="0"/>
                <w:bCs w:val="0"/>
                <w:color w:val="auto"/>
                <w:kern w:val="24"/>
                <w:sz w:val="24"/>
                <w:szCs w:val="24"/>
                <w:lang w:val="en-US" w:eastAsia="zh-CN"/>
              </w:rPr>
              <w:t>与《天津市打赢蓝天保卫战三年作战计划（2018-2020）》的相符性分析</w:t>
            </w:r>
          </w:p>
          <w:p>
            <w:pPr>
              <w:tabs>
                <w:tab w:val="left" w:pos="2700"/>
              </w:tabs>
              <w:spacing w:line="360" w:lineRule="auto"/>
              <w:ind w:firstLine="482"/>
              <w:rPr>
                <w:rFonts w:hint="eastAsia" w:ascii="Times New Roman" w:hAnsi="Times New Roman"/>
                <w:color w:val="auto"/>
                <w:kern w:val="24"/>
                <w:sz w:val="24"/>
                <w:szCs w:val="24"/>
                <w:lang w:val="en-US" w:eastAsia="zh-CN"/>
              </w:rPr>
            </w:pPr>
            <w:r>
              <w:rPr>
                <w:rFonts w:hint="eastAsia" w:ascii="Times New Roman" w:hAnsi="Times New Roman"/>
                <w:color w:val="auto"/>
                <w:kern w:val="24"/>
                <w:sz w:val="24"/>
                <w:szCs w:val="24"/>
                <w:lang w:val="en-US" w:eastAsia="zh-CN"/>
              </w:rPr>
              <w:t>根据《天津市打赢蓝天保卫战三年作战计划（2018-2020）》要求，此次作战计划的重点任务之一就是要严格管控工业污染，包括深化工业污染源排污许可管理；实施重点行业深度治理全覆盖；开展工业炉窑专项治理；全面防控挥发性有机污染；深化工业企业无组织排放管理；坚持工业企业错峰生产和运输。</w:t>
            </w:r>
          </w:p>
          <w:p>
            <w:pPr>
              <w:spacing w:line="360" w:lineRule="auto"/>
              <w:ind w:firstLine="480" w:firstLineChars="200"/>
              <w:rPr>
                <w:rFonts w:hint="eastAsia" w:ascii="Times New Roman" w:hAnsi="Times New Roman"/>
                <w:color w:val="auto"/>
                <w:kern w:val="24"/>
                <w:sz w:val="24"/>
                <w:szCs w:val="24"/>
                <w:lang w:val="en-US" w:eastAsia="zh-CN"/>
              </w:rPr>
            </w:pPr>
            <w:r>
              <w:rPr>
                <w:rFonts w:hint="eastAsia" w:ascii="Times New Roman" w:hAnsi="Times New Roman"/>
                <w:color w:val="auto"/>
                <w:kern w:val="24"/>
                <w:sz w:val="24"/>
                <w:szCs w:val="24"/>
                <w:lang w:val="en-US" w:eastAsia="zh-CN"/>
              </w:rPr>
              <w:t>本项目</w:t>
            </w:r>
            <w:r>
              <w:rPr>
                <w:rFonts w:hint="eastAsia"/>
                <w:color w:val="auto"/>
                <w:kern w:val="24"/>
                <w:sz w:val="24"/>
                <w:szCs w:val="24"/>
                <w:lang w:val="en-US" w:eastAsia="zh-CN"/>
              </w:rPr>
              <w:t>仅</w:t>
            </w:r>
            <w:r>
              <w:rPr>
                <w:rFonts w:hint="eastAsia" w:ascii="Times New Roman" w:hAnsi="Times New Roman"/>
                <w:color w:val="auto"/>
                <w:kern w:val="24"/>
                <w:sz w:val="24"/>
                <w:szCs w:val="24"/>
                <w:lang w:val="en-US" w:eastAsia="zh-CN"/>
              </w:rPr>
              <w:t>涉及挥发性有机污染物的有组织排放，根据文件要求“2018年底前实现全市涉挥发性有机物排放工业企业配套环保设施全覆盖，稳定达到相关排放标准”；“开展钢铁、建材、有色、火电、焦化等重点行业新一轮无组织排放排查工作，建立“一户一档”，加强监管，确定无组织排放改造清单，实施物料（含废渣）运输、装卸、储存、转移与输送以及生产工艺过程等无组织排放深度治理，确保严格管控。”本项目针对产生挥发性有机物的工序采取</w:t>
            </w:r>
            <w:r>
              <w:rPr>
                <w:rFonts w:hint="eastAsia"/>
                <w:color w:val="auto"/>
                <w:kern w:val="24"/>
                <w:sz w:val="24"/>
                <w:szCs w:val="24"/>
                <w:lang w:val="en-US" w:eastAsia="zh-CN"/>
              </w:rPr>
              <w:t>负压收集的方式，杜绝有机废气的无组织排放，并采取</w:t>
            </w:r>
            <w:r>
              <w:rPr>
                <w:rFonts w:hint="eastAsia" w:ascii="Times New Roman" w:hAnsi="Times New Roman"/>
                <w:color w:val="auto"/>
                <w:kern w:val="24"/>
                <w:sz w:val="24"/>
                <w:szCs w:val="24"/>
                <w:lang w:val="en-US" w:eastAsia="zh-CN"/>
              </w:rPr>
              <w:t>“</w:t>
            </w:r>
            <w:r>
              <w:rPr>
                <w:rFonts w:hint="eastAsia"/>
                <w:color w:val="auto"/>
                <w:kern w:val="24"/>
                <w:sz w:val="24"/>
                <w:szCs w:val="24"/>
                <w:lang w:val="en-US" w:eastAsia="zh-CN"/>
              </w:rPr>
              <w:t>UV光氧</w:t>
            </w:r>
            <w:r>
              <w:rPr>
                <w:rFonts w:hint="eastAsia" w:ascii="Times New Roman" w:hAnsi="Times New Roman"/>
                <w:color w:val="auto"/>
                <w:kern w:val="24"/>
                <w:sz w:val="24"/>
                <w:szCs w:val="24"/>
                <w:lang w:val="en-US" w:eastAsia="zh-CN"/>
              </w:rPr>
              <w:t>+活性炭”的治理措施，经工程分析，本项目挥发性有机污染物的排放可稳定达到相关排放标准。</w:t>
            </w:r>
          </w:p>
          <w:p>
            <w:pPr>
              <w:spacing w:line="360" w:lineRule="auto"/>
              <w:ind w:firstLine="480" w:firstLineChars="200"/>
              <w:rPr>
                <w:rFonts w:hint="eastAsia" w:ascii="Times New Roman" w:hAnsi="Times New Roman" w:cs="Times New Roman"/>
                <w:color w:val="auto"/>
                <w:kern w:val="24"/>
                <w:sz w:val="24"/>
                <w:szCs w:val="24"/>
                <w:lang w:val="en-US" w:eastAsia="zh-CN"/>
              </w:rPr>
            </w:pPr>
            <w:r>
              <w:rPr>
                <w:rFonts w:hint="default" w:ascii="Times New Roman" w:hAnsi="Times New Roman" w:cs="Times New Roman"/>
                <w:color w:val="auto"/>
                <w:kern w:val="24"/>
                <w:sz w:val="24"/>
                <w:szCs w:val="24"/>
                <w:lang w:val="en-US" w:eastAsia="zh-CN"/>
              </w:rPr>
              <w:t>③</w:t>
            </w:r>
            <w:r>
              <w:rPr>
                <w:rFonts w:hint="eastAsia" w:ascii="Times New Roman" w:hAnsi="Times New Roman" w:cs="Times New Roman"/>
                <w:color w:val="auto"/>
                <w:kern w:val="24"/>
                <w:sz w:val="24"/>
                <w:szCs w:val="24"/>
                <w:lang w:val="en-US" w:eastAsia="zh-CN"/>
              </w:rPr>
              <w:t>与《京津冀及周边2019-2020年秋冬季大气污染治理方案》的符合性分析</w:t>
            </w:r>
          </w:p>
          <w:p>
            <w:pPr>
              <w:spacing w:line="360" w:lineRule="auto"/>
              <w:ind w:firstLine="480" w:firstLineChars="200"/>
              <w:rPr>
                <w:rFonts w:hint="default" w:ascii="Times New Roman" w:hAnsi="Times New Roman"/>
                <w:color w:val="FF0000"/>
                <w:kern w:val="24"/>
                <w:sz w:val="24"/>
                <w:szCs w:val="24"/>
                <w:lang w:val="en-US" w:eastAsia="zh-CN"/>
              </w:rPr>
            </w:pPr>
            <w:r>
              <w:rPr>
                <w:rFonts w:hint="default" w:ascii="Times New Roman" w:hAnsi="Times New Roman"/>
                <w:color w:val="auto"/>
                <w:kern w:val="24"/>
                <w:sz w:val="24"/>
                <w:szCs w:val="24"/>
                <w:lang w:val="en-US" w:eastAsia="zh-CN"/>
              </w:rPr>
              <w:t>根据</w:t>
            </w:r>
            <w:r>
              <w:rPr>
                <w:rFonts w:hint="eastAsia" w:ascii="Times New Roman" w:hAnsi="Times New Roman" w:cs="Times New Roman"/>
                <w:color w:val="auto"/>
                <w:kern w:val="24"/>
                <w:sz w:val="24"/>
                <w:szCs w:val="24"/>
                <w:lang w:val="en-US" w:eastAsia="zh-CN"/>
              </w:rPr>
              <w:t>《京津冀及周边2019-2020年秋冬季大气污染治理方案》</w:t>
            </w:r>
            <w:r>
              <w:rPr>
                <w:rFonts w:hint="eastAsia" w:cs="Times New Roman"/>
                <w:color w:val="auto"/>
                <w:kern w:val="24"/>
                <w:sz w:val="24"/>
                <w:szCs w:val="24"/>
                <w:lang w:val="en-US" w:eastAsia="zh-CN"/>
              </w:rPr>
              <w:t>要求：“提升VOCs综合治理水平。各地要大力推广使用低VOCs含量涂料、油墨、胶粘剂。强化无组织排放管控。按照“应收尽收、分质收集”的原则，显著提高废气收集率。推进建设适宜高效的治理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低温等离子、光催化、光氧化技术主要适用于恶臭异味等治理；生物法主要适用于低浓度VOCs废气治理和恶臭异味治理。</w:t>
            </w:r>
            <w:r>
              <w:rPr>
                <w:rFonts w:hint="eastAsia" w:cs="Times New Roman"/>
                <w:color w:val="000000" w:themeColor="text1"/>
                <w:kern w:val="24"/>
                <w:sz w:val="24"/>
                <w:szCs w:val="24"/>
                <w:lang w:val="en-US" w:eastAsia="zh-CN"/>
                <w14:textFill>
                  <w14:solidFill>
                    <w14:schemeClr w14:val="tx1"/>
                  </w14:solidFill>
                </w14:textFill>
              </w:rPr>
              <w:t>VOCs初始排放速率大于等于2千克/小时的，去除效率不应低于80%（采用的原辅材料符合国家有关低VOCs含量产品规定的除外）。”</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本项目已按工作方案中的相关要求，</w:t>
            </w:r>
            <w:r>
              <w:rPr>
                <w:rFonts w:hint="eastAsia" w:cs="Times New Roman" w:eastAsiaTheme="minorEastAsia"/>
                <w:color w:val="000000" w:themeColor="text1"/>
                <w:sz w:val="24"/>
                <w:szCs w:val="24"/>
                <w:lang w:val="en-US" w:eastAsia="zh-CN"/>
                <w14:textFill>
                  <w14:solidFill>
                    <w14:schemeClr w14:val="tx1"/>
                  </w14:solidFill>
                </w14:textFill>
              </w:rPr>
              <w:t>采用产生挥发性有机物较少的水性达克罗液为原料，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设计采取</w:t>
            </w:r>
            <w:r>
              <w:rPr>
                <w:rFonts w:hint="eastAsia" w:cs="Times New Roman" w:eastAsiaTheme="minorEastAsia"/>
                <w:color w:val="000000" w:themeColor="text1"/>
                <w:sz w:val="24"/>
                <w:szCs w:val="24"/>
                <w:lang w:val="en-US" w:eastAsia="zh-CN"/>
                <w14:textFill>
                  <w14:solidFill>
                    <w14:schemeClr w14:val="tx1"/>
                  </w14:solidFill>
                </w14:textFill>
              </w:rPr>
              <w:t>全封闭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方式对VOCs废气进行</w:t>
            </w:r>
            <w:r>
              <w:rPr>
                <w:rFonts w:hint="eastAsia" w:cs="Times New Roman" w:eastAsiaTheme="minorEastAsia"/>
                <w:color w:val="000000" w:themeColor="text1"/>
                <w:sz w:val="24"/>
                <w:szCs w:val="24"/>
                <w:lang w:val="en-US" w:eastAsia="zh-CN"/>
                <w14:textFill>
                  <w14:solidFill>
                    <w14:schemeClr w14:val="tx1"/>
                  </w14:solidFill>
                </w14:textFill>
              </w:rPr>
              <w:t>全部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收集，收集后利用“UV光氧催化+活性炭吸附”</w:t>
            </w:r>
            <w:r>
              <w:rPr>
                <w:rFonts w:hint="eastAsia" w:cs="Times New Roman" w:eastAsiaTheme="minorEastAsia"/>
                <w:color w:val="000000" w:themeColor="text1"/>
                <w:sz w:val="24"/>
                <w:szCs w:val="24"/>
                <w:lang w:val="en-US" w:eastAsia="zh-CN"/>
                <w14:textFill>
                  <w14:solidFill>
                    <w14:schemeClr w14:val="tx1"/>
                  </w14:solidFill>
                </w14:textFill>
              </w:rPr>
              <w:t>相结合的方式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进行处理。因此本项目的建设符合</w:t>
            </w:r>
            <w:r>
              <w:rPr>
                <w:rFonts w:hint="eastAsia" w:ascii="Times New Roman" w:hAnsi="Times New Roman" w:cs="Times New Roman"/>
                <w:color w:val="000000" w:themeColor="text1"/>
                <w:kern w:val="24"/>
                <w:sz w:val="24"/>
                <w:szCs w:val="24"/>
                <w:lang w:val="en-US" w:eastAsia="zh-CN"/>
                <w14:textFill>
                  <w14:solidFill>
                    <w14:schemeClr w14:val="tx1"/>
                  </w14:solidFill>
                </w14:textFill>
              </w:rPr>
              <w:t>《京津冀及周边2019-2020年秋冬季大气污染治理方案》</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的要求。</w:t>
            </w:r>
          </w:p>
          <w:p>
            <w:pPr>
              <w:pStyle w:val="48"/>
              <w:spacing w:line="360" w:lineRule="auto"/>
              <w:ind w:firstLine="480"/>
              <w:rPr>
                <w:rFonts w:hint="eastAsia" w:ascii="宋体" w:hAnsi="宋体"/>
                <w:b/>
                <w:color w:val="auto"/>
                <w:szCs w:val="22"/>
                <w:lang w:val="en-US" w:eastAsia="zh-CN"/>
              </w:rPr>
            </w:pPr>
            <w:r>
              <w:rPr>
                <w:rFonts w:hint="default" w:ascii="Times New Roman" w:hAnsi="Times New Roman" w:cs="Times New Roman"/>
                <w:b/>
                <w:color w:val="auto"/>
                <w:szCs w:val="22"/>
                <w:lang w:val="en-US" w:eastAsia="zh-CN"/>
              </w:rPr>
              <w:t>5、</w:t>
            </w:r>
            <w:r>
              <w:rPr>
                <w:rFonts w:hint="eastAsia" w:ascii="宋体" w:hAnsi="宋体"/>
                <w:b/>
                <w:color w:val="auto"/>
                <w:szCs w:val="22"/>
                <w:lang w:val="en-US" w:eastAsia="zh-CN"/>
              </w:rPr>
              <w:t>本项目工程基本情况</w:t>
            </w:r>
          </w:p>
          <w:p>
            <w:pPr>
              <w:pStyle w:val="48"/>
              <w:spacing w:line="360" w:lineRule="auto"/>
              <w:ind w:firstLine="480"/>
              <w:rPr>
                <w:rFonts w:hint="default" w:ascii="Times New Roman" w:hAnsi="Times New Roman" w:cs="Times New Roman"/>
                <w:b/>
                <w:bCs/>
                <w:color w:val="auto"/>
                <w:lang w:val="en-GB"/>
              </w:rPr>
            </w:pPr>
            <w:r>
              <w:rPr>
                <w:rFonts w:hint="default" w:ascii="Times New Roman" w:hAnsi="Times New Roman" w:cs="Times New Roman"/>
                <w:b/>
                <w:bCs/>
                <w:color w:val="auto"/>
                <w:lang w:val="en-US" w:eastAsia="zh-CN"/>
              </w:rPr>
              <w:t>5.1</w:t>
            </w:r>
            <w:r>
              <w:rPr>
                <w:rFonts w:hint="default" w:ascii="Times New Roman" w:hAnsi="Times New Roman" w:cs="Times New Roman"/>
                <w:b/>
                <w:bCs/>
                <w:color w:val="auto"/>
                <w:lang w:val="en-GB"/>
              </w:rPr>
              <w:t xml:space="preserve"> 主要工程内容</w:t>
            </w:r>
          </w:p>
          <w:p>
            <w:pPr>
              <w:pStyle w:val="48"/>
              <w:spacing w:line="360" w:lineRule="auto"/>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本项目总投资</w:t>
            </w:r>
            <w:r>
              <w:rPr>
                <w:rFonts w:hint="eastAsia" w:ascii="Times New Roman" w:hAnsi="Times New Roman" w:cs="Times New Roman"/>
                <w:color w:val="auto"/>
                <w:lang w:val="en-US" w:eastAsia="zh-CN"/>
              </w:rPr>
              <w:t>200</w:t>
            </w:r>
            <w:r>
              <w:rPr>
                <w:rFonts w:hint="default" w:ascii="Times New Roman" w:hAnsi="Times New Roman" w:cs="Times New Roman"/>
                <w:color w:val="auto"/>
                <w:lang w:val="en-GB"/>
              </w:rPr>
              <w:t>万元，主要建设内容为在厂区现有</w:t>
            </w:r>
            <w:r>
              <w:rPr>
                <w:rFonts w:hint="eastAsia" w:ascii="Times New Roman" w:hAnsi="Times New Roman" w:cs="Times New Roman"/>
                <w:color w:val="auto"/>
                <w:lang w:val="en-US" w:eastAsia="zh-CN"/>
              </w:rPr>
              <w:t>1#</w:t>
            </w:r>
            <w:r>
              <w:rPr>
                <w:rFonts w:hint="default" w:ascii="Times New Roman" w:hAnsi="Times New Roman" w:cs="Times New Roman"/>
                <w:color w:val="auto"/>
                <w:lang w:val="en-GB"/>
              </w:rPr>
              <w:t>车间</w:t>
            </w:r>
            <w:r>
              <w:rPr>
                <w:rFonts w:hint="eastAsia" w:cs="Times New Roman"/>
                <w:color w:val="auto"/>
                <w:lang w:val="en-US" w:eastAsia="zh-CN"/>
              </w:rPr>
              <w:t>北</w:t>
            </w:r>
            <w:r>
              <w:rPr>
                <w:rFonts w:hint="default" w:ascii="Times New Roman" w:hAnsi="Times New Roman" w:cs="Times New Roman"/>
                <w:color w:val="auto"/>
                <w:lang w:val="en-GB"/>
              </w:rPr>
              <w:t>侧闲置区域新</w:t>
            </w:r>
            <w:r>
              <w:rPr>
                <w:rFonts w:hint="eastAsia" w:ascii="Times New Roman" w:hAnsi="Times New Roman" w:cs="Times New Roman"/>
                <w:color w:val="auto"/>
                <w:lang w:val="en-US" w:eastAsia="zh-CN"/>
              </w:rPr>
              <w:t>增</w:t>
            </w:r>
            <w:r>
              <w:rPr>
                <w:rFonts w:hint="eastAsia"/>
                <w:color w:val="auto"/>
                <w:sz w:val="24"/>
                <w:lang w:val="en-US" w:eastAsia="zh-CN"/>
              </w:rPr>
              <w:t>浸涂和喷粉生产工序</w:t>
            </w:r>
            <w:r>
              <w:rPr>
                <w:rFonts w:hint="default" w:ascii="Times New Roman" w:hAnsi="Times New Roman" w:cs="Times New Roman"/>
                <w:color w:val="auto"/>
                <w:lang w:val="en-GB"/>
              </w:rPr>
              <w:t>，购置安装相关设备</w:t>
            </w:r>
            <w:r>
              <w:rPr>
                <w:rFonts w:hint="eastAsia" w:ascii="Times New Roman" w:hAnsi="Times New Roman" w:cs="Times New Roman"/>
                <w:color w:val="auto"/>
                <w:lang w:val="en-GB" w:eastAsia="zh-CN"/>
              </w:rPr>
              <w:t>，</w:t>
            </w:r>
            <w:r>
              <w:rPr>
                <w:rFonts w:hint="eastAsia" w:ascii="Times New Roman" w:hAnsi="Times New Roman" w:cs="Times New Roman"/>
                <w:color w:val="auto"/>
                <w:lang w:val="en-US" w:eastAsia="zh-CN"/>
              </w:rPr>
              <w:t>本项目占地</w:t>
            </w:r>
            <w:r>
              <w:rPr>
                <w:rFonts w:hint="default" w:ascii="Times New Roman" w:hAnsi="Times New Roman" w:cs="Times New Roman"/>
                <w:color w:val="auto"/>
                <w:lang w:val="en-GB"/>
              </w:rPr>
              <w:t>面积</w:t>
            </w:r>
            <w:r>
              <w:rPr>
                <w:rFonts w:hint="eastAsia" w:cs="Times New Roman"/>
                <w:color w:val="auto"/>
                <w:lang w:val="en-US" w:eastAsia="zh-CN"/>
              </w:rPr>
              <w:t>136</w:t>
            </w:r>
            <w:r>
              <w:rPr>
                <w:rFonts w:hint="default" w:ascii="Times New Roman" w:hAnsi="Times New Roman" w:cs="Times New Roman"/>
                <w:color w:val="auto"/>
                <w:lang w:val="en-GB"/>
              </w:rPr>
              <w:t>m</w:t>
            </w:r>
            <w:r>
              <w:rPr>
                <w:rFonts w:hint="default" w:ascii="Times New Roman" w:hAnsi="Times New Roman" w:cs="Times New Roman"/>
                <w:color w:val="auto"/>
                <w:vertAlign w:val="superscript"/>
                <w:lang w:val="en-GB"/>
              </w:rPr>
              <w:t>2</w:t>
            </w:r>
            <w:r>
              <w:rPr>
                <w:rFonts w:hint="default" w:ascii="Times New Roman" w:hAnsi="Times New Roman" w:cs="Times New Roman"/>
                <w:color w:val="auto"/>
                <w:lang w:val="en-GB"/>
              </w:rPr>
              <w:t>。本项目主要工程组成详见下表。</w:t>
            </w:r>
          </w:p>
          <w:p>
            <w:pPr>
              <w:ind w:firstLine="480" w:firstLineChars="200"/>
              <w:jc w:val="center"/>
              <w:rPr>
                <w:rFonts w:hint="eastAsia" w:ascii="宋体" w:hAnsi="宋体"/>
                <w:color w:val="auto"/>
                <w:sz w:val="24"/>
                <w:szCs w:val="24"/>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-1</w:t>
            </w:r>
            <w:r>
              <w:rPr>
                <w:rFonts w:hint="default" w:ascii="Times New Roman" w:hAnsi="Times New Roman" w:cs="Times New Roman"/>
                <w:color w:val="auto"/>
                <w:sz w:val="24"/>
                <w:szCs w:val="24"/>
              </w:rPr>
              <w:t xml:space="preserve">  本项目</w:t>
            </w:r>
            <w:r>
              <w:rPr>
                <w:rFonts w:hint="eastAsia" w:ascii="宋体" w:hAnsi="宋体"/>
                <w:color w:val="auto"/>
                <w:sz w:val="24"/>
                <w:szCs w:val="24"/>
              </w:rPr>
              <w:t>工程建设内容</w:t>
            </w:r>
          </w:p>
          <w:tbl>
            <w:tblPr>
              <w:tblStyle w:val="34"/>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609"/>
              <w:gridCol w:w="4890"/>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09" w:type="dxa"/>
                  <w:tcBorders>
                    <w:tl2br w:val="nil"/>
                    <w:tr2bl w:val="nil"/>
                  </w:tcBorders>
                  <w:shd w:val="clear" w:color="auto" w:fill="F1F1F1" w:themeFill="background1" w:themeFillShade="F2"/>
                  <w:vAlign w:val="center"/>
                </w:tcPr>
                <w:p>
                  <w:pPr>
                    <w:autoSpaceDE w:val="0"/>
                    <w:autoSpaceDN w:val="0"/>
                    <w:adjustRightInd w:val="0"/>
                    <w:snapToGrid w:val="0"/>
                    <w:jc w:val="center"/>
                    <w:rPr>
                      <w:rFonts w:hint="default" w:eastAsia="Times New Roman"/>
                      <w:color w:val="auto"/>
                    </w:rPr>
                  </w:pPr>
                  <w:r>
                    <w:rPr>
                      <w:color w:val="auto"/>
                    </w:rPr>
                    <w:t>项目组成</w:t>
                  </w:r>
                </w:p>
              </w:tc>
              <w:tc>
                <w:tcPr>
                  <w:tcW w:w="1609" w:type="dxa"/>
                  <w:tcBorders>
                    <w:tl2br w:val="nil"/>
                    <w:tr2bl w:val="nil"/>
                  </w:tcBorders>
                  <w:shd w:val="clear" w:color="auto" w:fill="F1F1F1" w:themeFill="background1" w:themeFillShade="F2"/>
                  <w:vAlign w:val="center"/>
                </w:tcPr>
                <w:p>
                  <w:pPr>
                    <w:autoSpaceDE w:val="0"/>
                    <w:autoSpaceDN w:val="0"/>
                    <w:adjustRightInd w:val="0"/>
                    <w:snapToGrid w:val="0"/>
                    <w:jc w:val="center"/>
                    <w:rPr>
                      <w:rFonts w:hint="default" w:eastAsia="Times New Roman"/>
                      <w:color w:val="auto"/>
                    </w:rPr>
                  </w:pPr>
                  <w:r>
                    <w:rPr>
                      <w:color w:val="auto"/>
                    </w:rPr>
                    <w:t>项目</w:t>
                  </w:r>
                </w:p>
              </w:tc>
              <w:tc>
                <w:tcPr>
                  <w:tcW w:w="4890" w:type="dxa"/>
                  <w:tcBorders>
                    <w:tl2br w:val="nil"/>
                    <w:tr2bl w:val="nil"/>
                  </w:tcBorders>
                  <w:shd w:val="clear" w:color="auto" w:fill="F1F1F1" w:themeFill="background1" w:themeFillShade="F2"/>
                  <w:vAlign w:val="center"/>
                </w:tcPr>
                <w:p>
                  <w:pPr>
                    <w:autoSpaceDE w:val="0"/>
                    <w:autoSpaceDN w:val="0"/>
                    <w:adjustRightInd w:val="0"/>
                    <w:snapToGrid w:val="0"/>
                    <w:jc w:val="center"/>
                    <w:rPr>
                      <w:rFonts w:hint="default" w:eastAsia="Times New Roman"/>
                      <w:color w:val="auto"/>
                    </w:rPr>
                  </w:pPr>
                  <w:r>
                    <w:rPr>
                      <w:color w:val="auto"/>
                    </w:rPr>
                    <w:t>工程内容</w:t>
                  </w:r>
                </w:p>
              </w:tc>
              <w:tc>
                <w:tcPr>
                  <w:tcW w:w="1395" w:type="dxa"/>
                  <w:tcBorders>
                    <w:tl2br w:val="nil"/>
                    <w:tr2bl w:val="nil"/>
                  </w:tcBorders>
                  <w:shd w:val="clear" w:color="auto" w:fill="F1F1F1" w:themeFill="background1" w:themeFillShade="F2"/>
                  <w:vAlign w:val="center"/>
                </w:tcPr>
                <w:p>
                  <w:pPr>
                    <w:autoSpaceDE w:val="0"/>
                    <w:autoSpaceDN w:val="0"/>
                    <w:adjustRightInd w:val="0"/>
                    <w:snapToGrid w:val="0"/>
                    <w:jc w:val="center"/>
                    <w:rPr>
                      <w:rFonts w:hint="eastAsia" w:eastAsia="宋体"/>
                      <w:color w:val="auto"/>
                      <w:lang w:val="en-US" w:eastAsia="zh-CN"/>
                    </w:rPr>
                  </w:pPr>
                  <w:r>
                    <w:rPr>
                      <w:rFonts w:hint="eastAsia"/>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09" w:type="dxa"/>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主体工程</w:t>
                  </w:r>
                </w:p>
              </w:tc>
              <w:tc>
                <w:tcPr>
                  <w:tcW w:w="1609" w:type="dxa"/>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生产区域</w:t>
                  </w:r>
                </w:p>
              </w:tc>
              <w:tc>
                <w:tcPr>
                  <w:tcW w:w="4890" w:type="dxa"/>
                  <w:tcBorders>
                    <w:tl2br w:val="nil"/>
                    <w:tr2bl w:val="nil"/>
                  </w:tcBorders>
                  <w:tcMar>
                    <w:left w:w="57" w:type="dxa"/>
                    <w:right w:w="57" w:type="dxa"/>
                  </w:tcMar>
                  <w:vAlign w:val="center"/>
                </w:tcPr>
                <w:p>
                  <w:pPr>
                    <w:autoSpaceDE w:val="0"/>
                    <w:autoSpaceDN w:val="0"/>
                    <w:adjustRightInd w:val="0"/>
                    <w:snapToGrid w:val="0"/>
                    <w:rPr>
                      <w:rFonts w:hint="default" w:eastAsia="Times New Roman"/>
                      <w:color w:val="auto"/>
                      <w:lang w:val="en-US"/>
                    </w:rPr>
                  </w:pPr>
                  <w:r>
                    <w:rPr>
                      <w:rFonts w:hint="default" w:eastAsia="Times New Roman"/>
                      <w:color w:val="auto"/>
                      <w:lang w:val="en-US" w:eastAsia="zh-CN"/>
                    </w:rPr>
                    <w:t>本项目位于1#</w:t>
                  </w:r>
                  <w:r>
                    <w:rPr>
                      <w:rFonts w:hint="default" w:eastAsia="Times New Roman"/>
                      <w:color w:val="auto"/>
                      <w:lang w:val="en-US"/>
                    </w:rPr>
                    <w:t>车间</w:t>
                  </w:r>
                  <w:r>
                    <w:rPr>
                      <w:rFonts w:hint="default" w:eastAsia="Times New Roman"/>
                      <w:color w:val="auto"/>
                      <w:lang w:val="en-US" w:eastAsia="zh-CN"/>
                    </w:rPr>
                    <w:t>北</w:t>
                  </w:r>
                  <w:r>
                    <w:rPr>
                      <w:rFonts w:hint="default" w:eastAsia="Times New Roman"/>
                      <w:color w:val="auto"/>
                      <w:lang w:val="en-US"/>
                    </w:rPr>
                    <w:t>侧闲置区域</w:t>
                  </w:r>
                  <w:r>
                    <w:rPr>
                      <w:rFonts w:hint="default" w:eastAsia="Times New Roman"/>
                      <w:color w:val="auto"/>
                      <w:lang w:val="en-US" w:eastAsia="zh-CN"/>
                    </w:rPr>
                    <w:t>，总占地面积136m</w:t>
                  </w:r>
                  <w:r>
                    <w:rPr>
                      <w:rFonts w:hint="default" w:eastAsia="Times New Roman"/>
                      <w:color w:val="auto"/>
                      <w:vertAlign w:val="superscript"/>
                      <w:lang w:val="en-US" w:eastAsia="zh-CN"/>
                    </w:rPr>
                    <w:t>2</w:t>
                  </w:r>
                  <w:r>
                    <w:rPr>
                      <w:rFonts w:hint="default" w:eastAsia="Times New Roman"/>
                      <w:color w:val="auto"/>
                      <w:lang w:val="en-US" w:eastAsia="zh-CN"/>
                    </w:rPr>
                    <w:t>，中间设置</w:t>
                  </w:r>
                  <w:r>
                    <w:rPr>
                      <w:rFonts w:hint="eastAsia" w:eastAsia="Times New Roman"/>
                      <w:color w:val="auto"/>
                      <w:lang w:val="en-US" w:eastAsia="zh-CN"/>
                    </w:rPr>
                    <w:t>两</w:t>
                  </w:r>
                  <w:r>
                    <w:rPr>
                      <w:rFonts w:hint="default" w:eastAsia="Times New Roman"/>
                      <w:color w:val="auto"/>
                      <w:lang w:val="en-US" w:eastAsia="zh-CN"/>
                    </w:rPr>
                    <w:t>封闭操作间，建筑面积</w:t>
                  </w:r>
                  <w:r>
                    <w:rPr>
                      <w:rFonts w:hint="eastAsia" w:eastAsia="Times New Roman"/>
                      <w:color w:val="auto"/>
                      <w:lang w:val="en-US" w:eastAsia="zh-CN"/>
                    </w:rPr>
                    <w:t>共6</w:t>
                  </w:r>
                  <w:r>
                    <w:rPr>
                      <w:rFonts w:hint="default" w:eastAsia="Times New Roman"/>
                      <w:color w:val="auto"/>
                      <w:lang w:val="en-US" w:eastAsia="zh-CN"/>
                    </w:rPr>
                    <w:t>0m</w:t>
                  </w:r>
                  <w:r>
                    <w:rPr>
                      <w:rFonts w:hint="default" w:eastAsia="Times New Roman"/>
                      <w:color w:val="auto"/>
                      <w:vertAlign w:val="superscript"/>
                      <w:lang w:val="en-US" w:eastAsia="zh-CN"/>
                    </w:rPr>
                    <w:t>2</w:t>
                  </w:r>
                  <w:r>
                    <w:rPr>
                      <w:rFonts w:hint="default" w:eastAsia="Times New Roman"/>
                      <w:color w:val="auto"/>
                      <w:lang w:val="en-US" w:eastAsia="zh-CN"/>
                    </w:rPr>
                    <w:t>，层高5m，喷粉</w:t>
                  </w:r>
                  <w:r>
                    <w:rPr>
                      <w:rFonts w:hint="eastAsia" w:eastAsia="Times New Roman"/>
                      <w:color w:val="auto"/>
                      <w:lang w:val="en-US" w:eastAsia="zh-CN"/>
                    </w:rPr>
                    <w:t>工序在封闭喷粉室内进行；</w:t>
                  </w:r>
                  <w:r>
                    <w:rPr>
                      <w:rFonts w:hint="default" w:eastAsia="Times New Roman"/>
                      <w:color w:val="auto"/>
                      <w:lang w:val="en-US" w:eastAsia="zh-CN"/>
                    </w:rPr>
                    <w:t>浸涂、甩干工序在封闭</w:t>
                  </w:r>
                  <w:r>
                    <w:rPr>
                      <w:rFonts w:hint="eastAsia" w:eastAsia="Times New Roman"/>
                      <w:color w:val="auto"/>
                      <w:lang w:val="en-US" w:eastAsia="zh-CN"/>
                    </w:rPr>
                    <w:t>浸涂室内</w:t>
                  </w:r>
                  <w:r>
                    <w:rPr>
                      <w:rFonts w:hint="default" w:eastAsia="Times New Roman"/>
                      <w:color w:val="auto"/>
                      <w:lang w:val="en-US" w:eastAsia="zh-CN"/>
                    </w:rPr>
                    <w:t>内进行</w:t>
                  </w:r>
                  <w:r>
                    <w:rPr>
                      <w:rFonts w:hint="eastAsia" w:eastAsia="Times New Roman"/>
                      <w:color w:val="auto"/>
                      <w:lang w:val="en-US" w:eastAsia="zh-CN"/>
                    </w:rPr>
                    <w:t>。</w:t>
                  </w:r>
                  <w:r>
                    <w:rPr>
                      <w:rFonts w:hint="default" w:eastAsia="Times New Roman"/>
                      <w:color w:val="auto"/>
                      <w:lang w:val="en-US" w:eastAsia="zh-CN"/>
                    </w:rPr>
                    <w:t>两台履带式电烤炉的进口均封在操作间内。</w:t>
                  </w:r>
                </w:p>
              </w:tc>
              <w:tc>
                <w:tcPr>
                  <w:tcW w:w="1395" w:type="dxa"/>
                  <w:tcBorders>
                    <w:tl2br w:val="nil"/>
                    <w:tr2bl w:val="nil"/>
                  </w:tcBorders>
                  <w:tcMar>
                    <w:left w:w="57" w:type="dxa"/>
                    <w:right w:w="57" w:type="dxa"/>
                  </w:tcMar>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依托现有生产车间，新建封闭喷粉室以及浸涂室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09" w:type="dxa"/>
                  <w:tcBorders>
                    <w:tl2br w:val="nil"/>
                    <w:tr2bl w:val="nil"/>
                  </w:tcBorders>
                  <w:vAlign w:val="center"/>
                </w:tcPr>
                <w:p>
                  <w:pPr>
                    <w:autoSpaceDE w:val="0"/>
                    <w:autoSpaceDN w:val="0"/>
                    <w:adjustRightInd w:val="0"/>
                    <w:snapToGrid w:val="0"/>
                    <w:jc w:val="center"/>
                    <w:rPr>
                      <w:rFonts w:hint="eastAsia" w:eastAsia="宋体"/>
                      <w:color w:val="auto"/>
                      <w:lang w:eastAsia="zh-CN"/>
                    </w:rPr>
                  </w:pPr>
                  <w:r>
                    <w:rPr>
                      <w:rFonts w:hint="eastAsia"/>
                      <w:color w:val="auto"/>
                      <w:lang w:val="en-US" w:eastAsia="zh-CN"/>
                    </w:rPr>
                    <w:t>辅助工程</w:t>
                  </w:r>
                </w:p>
              </w:tc>
              <w:tc>
                <w:tcPr>
                  <w:tcW w:w="1609" w:type="dxa"/>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rFonts w:hint="eastAsia"/>
                      <w:color w:val="auto"/>
                      <w:lang w:val="en-US" w:eastAsia="zh-CN"/>
                    </w:rPr>
                    <w:t>办公楼</w:t>
                  </w:r>
                </w:p>
              </w:tc>
              <w:tc>
                <w:tcPr>
                  <w:tcW w:w="4890" w:type="dxa"/>
                  <w:tcBorders>
                    <w:tl2br w:val="nil"/>
                    <w:tr2bl w:val="nil"/>
                  </w:tcBorders>
                  <w:vAlign w:val="center"/>
                </w:tcPr>
                <w:p>
                  <w:pPr>
                    <w:snapToGrid w:val="0"/>
                    <w:jc w:val="both"/>
                    <w:rPr>
                      <w:rFonts w:hint="default" w:eastAsia="宋体"/>
                      <w:b/>
                      <w:color w:val="auto"/>
                      <w:lang w:val="en-US" w:eastAsia="zh-CN"/>
                    </w:rPr>
                  </w:pPr>
                  <w:r>
                    <w:rPr>
                      <w:rFonts w:hint="eastAsia"/>
                      <w:color w:val="auto"/>
                      <w:vertAlign w:val="baseline"/>
                      <w:lang w:val="en-US" w:eastAsia="zh-CN"/>
                    </w:rPr>
                    <w:t>依托现有办公室</w:t>
                  </w:r>
                </w:p>
              </w:tc>
              <w:tc>
                <w:tcPr>
                  <w:tcW w:w="1395" w:type="dxa"/>
                  <w:tcBorders>
                    <w:tl2br w:val="nil"/>
                    <w:tr2bl w:val="nil"/>
                  </w:tcBorders>
                  <w:vAlign w:val="center"/>
                </w:tcPr>
                <w:p>
                  <w:pPr>
                    <w:snapToGrid w:val="0"/>
                    <w:jc w:val="center"/>
                    <w:rPr>
                      <w:rFonts w:hint="default"/>
                      <w:color w:val="auto"/>
                      <w:vertAlign w:val="baseline"/>
                      <w:lang w:val="en-US" w:eastAsia="zh-CN"/>
                    </w:rPr>
                  </w:pPr>
                  <w:r>
                    <w:rPr>
                      <w:rFonts w:hint="eastAsia"/>
                      <w:color w:val="auto"/>
                      <w:vertAlign w:val="baseli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09" w:type="dxa"/>
                  <w:vMerge w:val="restar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储运工程</w:t>
                  </w:r>
                </w:p>
              </w:tc>
              <w:tc>
                <w:tcPr>
                  <w:tcW w:w="1609" w:type="dxa"/>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rFonts w:hint="eastAsia"/>
                      <w:color w:val="auto"/>
                      <w:lang w:val="en-US" w:eastAsia="zh-CN"/>
                    </w:rPr>
                    <w:t>仓库</w:t>
                  </w:r>
                </w:p>
              </w:tc>
              <w:tc>
                <w:tcPr>
                  <w:tcW w:w="4890" w:type="dxa"/>
                  <w:tcBorders>
                    <w:tl2br w:val="nil"/>
                    <w:tr2bl w:val="nil"/>
                  </w:tcBorders>
                  <w:vAlign w:val="center"/>
                </w:tcPr>
                <w:p>
                  <w:pPr>
                    <w:snapToGrid w:val="0"/>
                    <w:jc w:val="both"/>
                    <w:rPr>
                      <w:rFonts w:hint="eastAsia"/>
                      <w:color w:val="auto"/>
                      <w:szCs w:val="21"/>
                      <w:lang w:eastAsia="zh-CN"/>
                    </w:rPr>
                  </w:pPr>
                  <w:r>
                    <w:rPr>
                      <w:rFonts w:hint="eastAsia" w:ascii="Times New Roman" w:hAnsi="Times New Roman"/>
                      <w:color w:val="auto"/>
                      <w:szCs w:val="21"/>
                    </w:rPr>
                    <w:t>依托</w:t>
                  </w:r>
                  <w:r>
                    <w:rPr>
                      <w:rFonts w:hint="eastAsia"/>
                      <w:color w:val="auto"/>
                      <w:szCs w:val="21"/>
                      <w:lang w:val="en-US" w:eastAsia="zh-CN"/>
                    </w:rPr>
                    <w:t>现有仓库</w:t>
                  </w:r>
                  <w:r>
                    <w:rPr>
                      <w:rFonts w:hint="eastAsia" w:ascii="Times New Roman" w:hAnsi="Times New Roman"/>
                      <w:color w:val="auto"/>
                      <w:szCs w:val="21"/>
                    </w:rPr>
                    <w:t>用于存放成品</w:t>
                  </w:r>
                  <w:r>
                    <w:rPr>
                      <w:rFonts w:hint="eastAsia"/>
                      <w:color w:val="auto"/>
                      <w:szCs w:val="21"/>
                      <w:lang w:eastAsia="zh-CN"/>
                    </w:rPr>
                    <w:t>；</w:t>
                  </w:r>
                </w:p>
                <w:p>
                  <w:pPr>
                    <w:snapToGrid w:val="0"/>
                    <w:jc w:val="both"/>
                    <w:rPr>
                      <w:rFonts w:hint="default"/>
                      <w:color w:val="auto"/>
                      <w:szCs w:val="21"/>
                      <w:lang w:val="en-US" w:eastAsia="zh-CN"/>
                    </w:rPr>
                  </w:pPr>
                  <w:r>
                    <w:rPr>
                      <w:rFonts w:hint="eastAsia"/>
                      <w:color w:val="auto"/>
                      <w:szCs w:val="21"/>
                      <w:lang w:val="en-US" w:eastAsia="zh-CN"/>
                    </w:rPr>
                    <w:t>新建一间达克罗液存储间用于存储达克罗液及粉末</w:t>
                  </w:r>
                </w:p>
              </w:tc>
              <w:tc>
                <w:tcPr>
                  <w:tcW w:w="1395" w:type="dxa"/>
                  <w:tcBorders>
                    <w:tl2br w:val="nil"/>
                    <w:tr2bl w:val="nil"/>
                  </w:tcBorders>
                  <w:vAlign w:val="center"/>
                </w:tcPr>
                <w:p>
                  <w:pPr>
                    <w:snapToGrid w:val="0"/>
                    <w:jc w:val="center"/>
                    <w:rPr>
                      <w:rFonts w:hint="eastAsia"/>
                      <w:color w:val="auto"/>
                      <w:vertAlign w:val="baseline"/>
                      <w:lang w:val="en-US" w:eastAsia="zh-CN"/>
                    </w:rPr>
                  </w:pPr>
                  <w:r>
                    <w:rPr>
                      <w:rFonts w:hint="eastAsia"/>
                      <w:color w:val="auto"/>
                      <w:vertAlign w:val="baseline"/>
                      <w:lang w:val="en-US" w:eastAsia="zh-CN"/>
                    </w:rPr>
                    <w:t>现有</w:t>
                  </w:r>
                </w:p>
                <w:p>
                  <w:pPr>
                    <w:snapToGrid w:val="0"/>
                    <w:jc w:val="center"/>
                    <w:rPr>
                      <w:rFonts w:hint="default"/>
                      <w:color w:val="auto"/>
                      <w:vertAlign w:val="baseline"/>
                      <w:lang w:val="en-US" w:eastAsia="zh-CN"/>
                    </w:rPr>
                  </w:pPr>
                  <w:r>
                    <w:rPr>
                      <w:rFonts w:hint="eastAsia"/>
                      <w:color w:val="auto"/>
                      <w:vertAlign w:val="baseli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eastAsia"/>
                      <w:color w:val="auto"/>
                      <w:lang w:val="en-US" w:eastAsia="zh-CN"/>
                    </w:rPr>
                  </w:pPr>
                </w:p>
              </w:tc>
              <w:tc>
                <w:tcPr>
                  <w:tcW w:w="1609" w:type="dxa"/>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运输</w:t>
                  </w:r>
                </w:p>
              </w:tc>
              <w:tc>
                <w:tcPr>
                  <w:tcW w:w="4890" w:type="dxa"/>
                  <w:tcBorders>
                    <w:tl2br w:val="nil"/>
                    <w:tr2bl w:val="nil"/>
                  </w:tcBorders>
                  <w:vAlign w:val="center"/>
                </w:tcPr>
                <w:p>
                  <w:pPr>
                    <w:snapToGrid w:val="0"/>
                    <w:jc w:val="both"/>
                    <w:rPr>
                      <w:rFonts w:hint="default" w:ascii="Times New Roman" w:hAnsi="Times New Roman" w:eastAsia="宋体"/>
                      <w:color w:val="auto"/>
                      <w:szCs w:val="21"/>
                      <w:lang w:val="en-US" w:eastAsia="zh-CN"/>
                    </w:rPr>
                  </w:pPr>
                  <w:r>
                    <w:rPr>
                      <w:rFonts w:hint="eastAsia"/>
                      <w:color w:val="auto"/>
                      <w:szCs w:val="21"/>
                      <w:lang w:val="en-US" w:eastAsia="zh-CN"/>
                    </w:rPr>
                    <w:t>原辅材料及成品通过汽车进行运输</w:t>
                  </w:r>
                </w:p>
              </w:tc>
              <w:tc>
                <w:tcPr>
                  <w:tcW w:w="1395" w:type="dxa"/>
                  <w:tcBorders>
                    <w:tl2br w:val="nil"/>
                    <w:tr2bl w:val="nil"/>
                  </w:tcBorders>
                  <w:vAlign w:val="center"/>
                </w:tcPr>
                <w:p>
                  <w:pPr>
                    <w:snapToGrid w:val="0"/>
                    <w:jc w:val="center"/>
                    <w:rPr>
                      <w:rFonts w:hint="eastAsia"/>
                      <w:color w:val="auto"/>
                      <w:szCs w:val="21"/>
                      <w:lang w:val="en-US" w:eastAsia="zh-CN"/>
                    </w:rPr>
                  </w:pPr>
                  <w:r>
                    <w:rPr>
                      <w:rFonts w:hint="eastAsia"/>
                      <w:color w:val="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09" w:type="dxa"/>
                  <w:vMerge w:val="restart"/>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公用工程</w:t>
                  </w:r>
                </w:p>
              </w:tc>
              <w:tc>
                <w:tcPr>
                  <w:tcW w:w="1609" w:type="dxa"/>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给水</w:t>
                  </w:r>
                </w:p>
              </w:tc>
              <w:tc>
                <w:tcPr>
                  <w:tcW w:w="4890" w:type="dxa"/>
                  <w:tcBorders>
                    <w:tl2br w:val="nil"/>
                    <w:tr2bl w:val="nil"/>
                  </w:tcBorders>
                  <w:vAlign w:val="center"/>
                </w:tcPr>
                <w:p>
                  <w:pPr>
                    <w:snapToGrid w:val="0"/>
                    <w:jc w:val="both"/>
                    <w:rPr>
                      <w:rFonts w:hint="eastAsia" w:eastAsia="宋体"/>
                      <w:b/>
                      <w:color w:val="auto"/>
                      <w:lang w:eastAsia="zh-CN"/>
                    </w:rPr>
                  </w:pPr>
                  <w:r>
                    <w:rPr>
                      <w:rFonts w:hint="eastAsia" w:eastAsia="宋体"/>
                      <w:b w:val="0"/>
                      <w:bCs/>
                      <w:color w:val="auto"/>
                      <w:lang w:val="en-US" w:eastAsia="zh-CN"/>
                    </w:rPr>
                    <w:t>生产过程中盐雾试验会用到纯水，纯水消耗量约5L/a。项目所用纯水外购</w:t>
                  </w:r>
                  <w:r>
                    <w:rPr>
                      <w:rFonts w:hint="eastAsia"/>
                      <w:b w:val="0"/>
                      <w:bCs/>
                      <w:color w:val="auto"/>
                      <w:lang w:val="en-US" w:eastAsia="zh-CN"/>
                    </w:rPr>
                    <w:t>。</w:t>
                  </w:r>
                </w:p>
              </w:tc>
              <w:tc>
                <w:tcPr>
                  <w:tcW w:w="1395" w:type="dxa"/>
                  <w:tcBorders>
                    <w:tl2br w:val="nil"/>
                    <w:tr2bl w:val="nil"/>
                  </w:tcBorders>
                  <w:vAlign w:val="center"/>
                </w:tcPr>
                <w:p>
                  <w:pPr>
                    <w:snapToGrid w:val="0"/>
                    <w:jc w:val="center"/>
                    <w:rPr>
                      <w:rFonts w:hint="eastAsia"/>
                      <w:szCs w:val="21"/>
                    </w:rPr>
                  </w:pPr>
                  <w:r>
                    <w:rPr>
                      <w:rFonts w:hint="eastAsia"/>
                      <w:color w:val="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default" w:eastAsia="Times New Roman"/>
                      <w:color w:val="auto"/>
                    </w:rPr>
                  </w:pPr>
                </w:p>
              </w:tc>
              <w:tc>
                <w:tcPr>
                  <w:tcW w:w="1609" w:type="dxa"/>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排水</w:t>
                  </w:r>
                </w:p>
              </w:tc>
              <w:tc>
                <w:tcPr>
                  <w:tcW w:w="4890" w:type="dxa"/>
                  <w:tcBorders>
                    <w:tl2br w:val="nil"/>
                    <w:tr2bl w:val="nil"/>
                  </w:tcBorders>
                  <w:vAlign w:val="center"/>
                </w:tcPr>
                <w:p>
                  <w:pPr>
                    <w:snapToGrid w:val="0"/>
                    <w:jc w:val="both"/>
                    <w:rPr>
                      <w:rFonts w:hint="default" w:eastAsia="Times New Roman"/>
                      <w:b/>
                      <w:color w:val="auto"/>
                    </w:rPr>
                  </w:pPr>
                  <w:r>
                    <w:rPr>
                      <w:rFonts w:hint="default" w:ascii="Times New Roman" w:hAnsi="Times New Roman" w:cs="Times New Roman"/>
                      <w:color w:val="auto"/>
                    </w:rPr>
                    <w:t>本项目</w:t>
                  </w:r>
                  <w:r>
                    <w:rPr>
                      <w:rFonts w:hint="eastAsia" w:cs="Times New Roman"/>
                      <w:color w:val="auto"/>
                      <w:lang w:val="en-US" w:eastAsia="zh-CN"/>
                    </w:rPr>
                    <w:t>盐雾试验会产生少量盐水约1L/a，为清净下水，主要污染因子为盐类，且产生量较少，经市政污水管网排入北辰科技园区污水处理厂处理。</w:t>
                  </w:r>
                </w:p>
              </w:tc>
              <w:tc>
                <w:tcPr>
                  <w:tcW w:w="1395" w:type="dxa"/>
                  <w:tcBorders>
                    <w:tl2br w:val="nil"/>
                    <w:tr2bl w:val="nil"/>
                  </w:tcBorders>
                  <w:vAlign w:val="center"/>
                </w:tcPr>
                <w:p>
                  <w:pPr>
                    <w:snapToGrid w:val="0"/>
                    <w:jc w:val="center"/>
                    <w:rPr>
                      <w:rFonts w:hint="eastAsia"/>
                      <w:szCs w:val="21"/>
                    </w:rPr>
                  </w:pPr>
                  <w:r>
                    <w:rPr>
                      <w:rFonts w:hint="eastAsia"/>
                      <w:color w:val="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default" w:eastAsia="Times New Roman"/>
                      <w:color w:val="auto"/>
                    </w:rPr>
                  </w:pPr>
                </w:p>
              </w:tc>
              <w:tc>
                <w:tcPr>
                  <w:tcW w:w="1609" w:type="dxa"/>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供电</w:t>
                  </w:r>
                </w:p>
              </w:tc>
              <w:tc>
                <w:tcPr>
                  <w:tcW w:w="4890" w:type="dxa"/>
                  <w:tcBorders>
                    <w:tl2br w:val="nil"/>
                    <w:tr2bl w:val="nil"/>
                  </w:tcBorders>
                  <w:vAlign w:val="center"/>
                </w:tcPr>
                <w:p>
                  <w:pPr>
                    <w:snapToGrid w:val="0"/>
                    <w:jc w:val="both"/>
                    <w:rPr>
                      <w:rFonts w:hint="default" w:eastAsia="Times New Roman"/>
                      <w:color w:val="auto"/>
                    </w:rPr>
                  </w:pPr>
                  <w:r>
                    <w:rPr>
                      <w:rFonts w:hint="eastAsia"/>
                      <w:szCs w:val="21"/>
                    </w:rPr>
                    <w:t>园区电网</w:t>
                  </w:r>
                </w:p>
              </w:tc>
              <w:tc>
                <w:tcPr>
                  <w:tcW w:w="1395" w:type="dxa"/>
                  <w:tcBorders>
                    <w:tl2br w:val="nil"/>
                    <w:tr2bl w:val="nil"/>
                  </w:tcBorders>
                  <w:vAlign w:val="center"/>
                </w:tcPr>
                <w:p>
                  <w:pPr>
                    <w:snapToGrid w:val="0"/>
                    <w:jc w:val="center"/>
                    <w:rPr>
                      <w:rFonts w:hint="default" w:eastAsia="宋体"/>
                      <w:szCs w:val="21"/>
                      <w:lang w:val="en-US" w:eastAsia="zh-CN"/>
                    </w:rPr>
                  </w:pPr>
                  <w:r>
                    <w:rPr>
                      <w:rFonts w:hint="eastAsia"/>
                      <w:szCs w:val="21"/>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default" w:eastAsia="Times New Roman"/>
                      <w:color w:val="auto"/>
                    </w:rPr>
                  </w:pPr>
                </w:p>
              </w:tc>
              <w:tc>
                <w:tcPr>
                  <w:tcW w:w="1609" w:type="dxa"/>
                  <w:tcBorders>
                    <w:tl2br w:val="nil"/>
                    <w:tr2bl w:val="nil"/>
                  </w:tcBorders>
                  <w:vAlign w:val="center"/>
                </w:tcPr>
                <w:p>
                  <w:pPr>
                    <w:autoSpaceDE w:val="0"/>
                    <w:autoSpaceDN w:val="0"/>
                    <w:adjustRightInd w:val="0"/>
                    <w:snapToGrid w:val="0"/>
                    <w:jc w:val="center"/>
                    <w:rPr>
                      <w:rFonts w:hint="eastAsia" w:eastAsia="宋体"/>
                      <w:color w:val="auto"/>
                      <w:lang w:val="en-US" w:eastAsia="zh-CN"/>
                    </w:rPr>
                  </w:pPr>
                  <w:r>
                    <w:rPr>
                      <w:color w:val="auto"/>
                    </w:rPr>
                    <w:t>供热</w:t>
                  </w:r>
                  <w:r>
                    <w:rPr>
                      <w:rFonts w:hint="eastAsia"/>
                      <w:color w:val="auto"/>
                      <w:lang w:eastAsia="zh-CN"/>
                    </w:rPr>
                    <w:t>、</w:t>
                  </w:r>
                  <w:r>
                    <w:rPr>
                      <w:rFonts w:hint="eastAsia"/>
                      <w:color w:val="auto"/>
                      <w:lang w:val="en-US" w:eastAsia="zh-CN"/>
                    </w:rPr>
                    <w:t>制冷</w:t>
                  </w:r>
                </w:p>
              </w:tc>
              <w:tc>
                <w:tcPr>
                  <w:tcW w:w="4890" w:type="dxa"/>
                  <w:tcBorders>
                    <w:tl2br w:val="nil"/>
                    <w:tr2bl w:val="nil"/>
                  </w:tcBorders>
                  <w:vAlign w:val="center"/>
                </w:tcPr>
                <w:p>
                  <w:pPr>
                    <w:snapToGrid w:val="0"/>
                    <w:jc w:val="both"/>
                    <w:rPr>
                      <w:rFonts w:hint="default" w:eastAsia="宋体"/>
                      <w:color w:val="auto"/>
                      <w:lang w:val="en-US" w:eastAsia="zh-CN"/>
                    </w:rPr>
                  </w:pPr>
                  <w:r>
                    <w:rPr>
                      <w:rFonts w:hint="default" w:eastAsia="宋体"/>
                      <w:color w:val="auto"/>
                      <w:lang w:val="en-US" w:eastAsia="zh-CN"/>
                    </w:rPr>
                    <w:t>办公区及车间冬季供暖由市政供热管网提供，办公区制冷由单体空调提供，车间不制冷</w:t>
                  </w:r>
                </w:p>
              </w:tc>
              <w:tc>
                <w:tcPr>
                  <w:tcW w:w="1395" w:type="dxa"/>
                  <w:tcBorders>
                    <w:tl2br w:val="nil"/>
                    <w:tr2bl w:val="nil"/>
                  </w:tcBorders>
                  <w:vAlign w:val="center"/>
                </w:tcPr>
                <w:p>
                  <w:pPr>
                    <w:snapToGrid w:val="0"/>
                    <w:jc w:val="center"/>
                    <w:rPr>
                      <w:rFonts w:hint="eastAsia"/>
                      <w:szCs w:val="21"/>
                    </w:rPr>
                  </w:pPr>
                  <w:r>
                    <w:rPr>
                      <w:rFonts w:hint="eastAsia"/>
                      <w:szCs w:val="21"/>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restart"/>
                  <w:tcBorders>
                    <w:tl2br w:val="nil"/>
                    <w:tr2bl w:val="nil"/>
                  </w:tcBorders>
                  <w:vAlign w:val="center"/>
                </w:tcPr>
                <w:p>
                  <w:pPr>
                    <w:autoSpaceDE w:val="0"/>
                    <w:autoSpaceDN w:val="0"/>
                    <w:adjustRightInd w:val="0"/>
                    <w:snapToGrid w:val="0"/>
                    <w:jc w:val="center"/>
                    <w:rPr>
                      <w:rFonts w:hint="default" w:eastAsia="Times New Roman"/>
                      <w:color w:val="auto"/>
                    </w:rPr>
                  </w:pPr>
                  <w:r>
                    <w:rPr>
                      <w:color w:val="auto"/>
                    </w:rPr>
                    <w:t>环保工程</w:t>
                  </w:r>
                </w:p>
              </w:tc>
              <w:tc>
                <w:tcPr>
                  <w:tcW w:w="1609" w:type="dxa"/>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rFonts w:hint="eastAsia"/>
                      <w:color w:val="auto"/>
                      <w:lang w:eastAsia="zh-CN"/>
                    </w:rPr>
                    <w:t>废气</w:t>
                  </w:r>
                  <w:r>
                    <w:rPr>
                      <w:rFonts w:hint="eastAsia"/>
                      <w:color w:val="auto"/>
                      <w:lang w:val="en-US" w:eastAsia="zh-CN"/>
                    </w:rPr>
                    <w:t>治理工程</w:t>
                  </w:r>
                </w:p>
              </w:tc>
              <w:tc>
                <w:tcPr>
                  <w:tcW w:w="4890" w:type="dxa"/>
                  <w:tcBorders>
                    <w:tl2br w:val="nil"/>
                    <w:tr2bl w:val="nil"/>
                  </w:tcBorders>
                  <w:vAlign w:val="center"/>
                </w:tcPr>
                <w:p>
                  <w:pPr>
                    <w:autoSpaceDE w:val="0"/>
                    <w:autoSpaceDN w:val="0"/>
                    <w:adjustRightInd w:val="0"/>
                    <w:snapToGrid w:val="0"/>
                    <w:rPr>
                      <w:rFonts w:hint="eastAsia"/>
                      <w:color w:val="auto"/>
                      <w:szCs w:val="22"/>
                      <w:lang w:val="en-US" w:eastAsia="zh-CN"/>
                    </w:rPr>
                  </w:pPr>
                  <w:r>
                    <w:rPr>
                      <w:rFonts w:hint="eastAsia"/>
                      <w:color w:val="auto"/>
                      <w:szCs w:val="22"/>
                      <w:lang w:val="en-US" w:eastAsia="zh-CN"/>
                    </w:rPr>
                    <w:t>（1）抛丸废气经集气管直接进入设备自带1#布袋除尘器处理，喷粉工序在封闭喷粉室内进行，废气经全部收集后通过2#布袋除尘器处理后，共用一根20m高的排气筒P1排放；</w:t>
                  </w:r>
                </w:p>
                <w:p>
                  <w:pPr>
                    <w:autoSpaceDE w:val="0"/>
                    <w:autoSpaceDN w:val="0"/>
                    <w:adjustRightInd w:val="0"/>
                    <w:snapToGrid w:val="0"/>
                    <w:rPr>
                      <w:rFonts w:hint="eastAsia" w:eastAsia="宋体"/>
                      <w:color w:val="auto"/>
                      <w:lang w:eastAsia="zh-CN"/>
                    </w:rPr>
                  </w:pPr>
                  <w:r>
                    <w:rPr>
                      <w:rFonts w:hint="eastAsia"/>
                      <w:color w:val="auto"/>
                      <w:szCs w:val="22"/>
                      <w:lang w:val="en-US" w:eastAsia="zh-CN"/>
                    </w:rPr>
                    <w:t>（2）浸涂、固化工序在封闭浸涂室内进行，有机废气VOCs经全部收集后通过“UV光氧+多级活性炭吸附”处理后，由1根20m高排气筒P2排放。</w:t>
                  </w:r>
                </w:p>
              </w:tc>
              <w:tc>
                <w:tcPr>
                  <w:tcW w:w="1395" w:type="dxa"/>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continue"/>
                  <w:tcBorders>
                    <w:tl2br w:val="nil"/>
                    <w:tr2bl w:val="nil"/>
                  </w:tcBorders>
                  <w:vAlign w:val="center"/>
                </w:tcPr>
                <w:p>
                  <w:pPr>
                    <w:autoSpaceDE w:val="0"/>
                    <w:autoSpaceDN w:val="0"/>
                    <w:adjustRightInd w:val="0"/>
                    <w:snapToGrid w:val="0"/>
                    <w:jc w:val="center"/>
                    <w:rPr>
                      <w:color w:val="auto"/>
                    </w:rPr>
                  </w:pPr>
                </w:p>
              </w:tc>
              <w:tc>
                <w:tcPr>
                  <w:tcW w:w="1609" w:type="dxa"/>
                  <w:tcBorders>
                    <w:tl2br w:val="nil"/>
                    <w:tr2bl w:val="nil"/>
                  </w:tcBorders>
                  <w:vAlign w:val="center"/>
                </w:tcPr>
                <w:p>
                  <w:pPr>
                    <w:autoSpaceDE w:val="0"/>
                    <w:autoSpaceDN w:val="0"/>
                    <w:adjustRightInd w:val="0"/>
                    <w:snapToGrid w:val="0"/>
                    <w:jc w:val="center"/>
                    <w:rPr>
                      <w:rFonts w:hint="eastAsia" w:eastAsia="宋体"/>
                      <w:color w:val="auto"/>
                      <w:lang w:eastAsia="zh-CN"/>
                    </w:rPr>
                  </w:pPr>
                  <w:r>
                    <w:rPr>
                      <w:rFonts w:hint="eastAsia"/>
                      <w:color w:val="auto"/>
                      <w:lang w:val="en-US" w:eastAsia="zh-CN"/>
                    </w:rPr>
                    <w:t>废水治理工程</w:t>
                  </w:r>
                </w:p>
              </w:tc>
              <w:tc>
                <w:tcPr>
                  <w:tcW w:w="4890" w:type="dxa"/>
                  <w:tcBorders>
                    <w:tl2br w:val="nil"/>
                    <w:tr2bl w:val="nil"/>
                  </w:tcBorders>
                  <w:vAlign w:val="center"/>
                </w:tcPr>
                <w:p>
                  <w:pPr>
                    <w:autoSpaceDE w:val="0"/>
                    <w:autoSpaceDN w:val="0"/>
                    <w:adjustRightInd w:val="0"/>
                    <w:snapToGrid w:val="0"/>
                    <w:rPr>
                      <w:rFonts w:hint="default"/>
                      <w:color w:val="auto"/>
                      <w:lang w:val="en-US"/>
                    </w:rPr>
                  </w:pPr>
                  <w:r>
                    <w:rPr>
                      <w:rFonts w:hint="default" w:ascii="Times New Roman" w:hAnsi="Times New Roman" w:cs="Times New Roman"/>
                      <w:color w:val="auto"/>
                    </w:rPr>
                    <w:t>本项目</w:t>
                  </w:r>
                  <w:r>
                    <w:rPr>
                      <w:rFonts w:hint="eastAsia" w:cs="Times New Roman"/>
                      <w:color w:val="auto"/>
                      <w:lang w:val="en-US" w:eastAsia="zh-CN"/>
                    </w:rPr>
                    <w:t>盐雾试验会产生少量盐水，约1L/a，为清净下水，主要污染因子为盐类，且产生量较少，经市政污水管网排入北辰科技园区污水处理厂处理</w:t>
                  </w:r>
                  <w:r>
                    <w:rPr>
                      <w:rFonts w:hint="eastAsia"/>
                      <w:color w:val="auto"/>
                      <w:lang w:val="en-US" w:eastAsia="zh-CN"/>
                    </w:rPr>
                    <w:t>。</w:t>
                  </w:r>
                </w:p>
              </w:tc>
              <w:tc>
                <w:tcPr>
                  <w:tcW w:w="1395" w:type="dxa"/>
                  <w:tcBorders>
                    <w:tl2br w:val="nil"/>
                    <w:tr2bl w:val="nil"/>
                  </w:tcBorders>
                  <w:vAlign w:val="center"/>
                </w:tcPr>
                <w:p>
                  <w:pPr>
                    <w:autoSpaceDE w:val="0"/>
                    <w:autoSpaceDN w:val="0"/>
                    <w:adjustRightInd w:val="0"/>
                    <w:snapToGrid w:val="0"/>
                    <w:jc w:val="center"/>
                    <w:rPr>
                      <w:rFonts w:hint="eastAsia"/>
                      <w:color w:val="auto"/>
                      <w:lang w:eastAsia="zh-CN"/>
                    </w:rPr>
                  </w:pPr>
                  <w:r>
                    <w:rPr>
                      <w:rFonts w:hint="eastAsia"/>
                      <w:color w:val="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default" w:eastAsia="Times New Roman"/>
                      <w:color w:val="auto"/>
                    </w:rPr>
                  </w:pPr>
                </w:p>
              </w:tc>
              <w:tc>
                <w:tcPr>
                  <w:tcW w:w="1609" w:type="dxa"/>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color w:val="auto"/>
                    </w:rPr>
                    <w:t>固废</w:t>
                  </w:r>
                  <w:r>
                    <w:rPr>
                      <w:rFonts w:hint="eastAsia"/>
                      <w:color w:val="auto"/>
                      <w:lang w:val="en-US" w:eastAsia="zh-CN"/>
                    </w:rPr>
                    <w:t>治理工程</w:t>
                  </w:r>
                </w:p>
              </w:tc>
              <w:tc>
                <w:tcPr>
                  <w:tcW w:w="4890" w:type="dxa"/>
                  <w:tcBorders>
                    <w:tl2br w:val="nil"/>
                    <w:tr2bl w:val="nil"/>
                  </w:tcBorders>
                  <w:vAlign w:val="center"/>
                </w:tcPr>
                <w:p>
                  <w:pPr>
                    <w:autoSpaceDE w:val="0"/>
                    <w:autoSpaceDN w:val="0"/>
                    <w:adjustRightInd w:val="0"/>
                    <w:snapToGrid w:val="0"/>
                    <w:rPr>
                      <w:rFonts w:hint="eastAsia" w:eastAsia="宋体"/>
                      <w:color w:val="auto"/>
                      <w:lang w:val="en-US" w:eastAsia="zh-CN"/>
                    </w:rPr>
                  </w:pPr>
                  <w:r>
                    <w:rPr>
                      <w:rFonts w:hint="eastAsia"/>
                      <w:color w:val="auto"/>
                    </w:rPr>
                    <w:t>一般固废集中收集后外售；危险废物交由</w:t>
                  </w:r>
                  <w:r>
                    <w:rPr>
                      <w:rFonts w:hint="eastAsia"/>
                      <w:color w:val="auto"/>
                      <w:lang w:val="en-US" w:eastAsia="zh-CN"/>
                    </w:rPr>
                    <w:t>有资质单位</w:t>
                  </w:r>
                  <w:r>
                    <w:rPr>
                      <w:rFonts w:hint="eastAsia"/>
                      <w:color w:val="auto"/>
                    </w:rPr>
                    <w:t>进行处理。</w:t>
                  </w:r>
                </w:p>
              </w:tc>
              <w:tc>
                <w:tcPr>
                  <w:tcW w:w="1395" w:type="dxa"/>
                  <w:tcBorders>
                    <w:tl2br w:val="nil"/>
                    <w:tr2bl w:val="nil"/>
                  </w:tcBorders>
                  <w:vAlign w:val="center"/>
                </w:tcPr>
                <w:p>
                  <w:pPr>
                    <w:autoSpaceDE w:val="0"/>
                    <w:autoSpaceDN w:val="0"/>
                    <w:adjustRightInd w:val="0"/>
                    <w:snapToGrid w:val="0"/>
                    <w:jc w:val="center"/>
                    <w:rPr>
                      <w:rFonts w:hint="default"/>
                      <w:color w:val="auto"/>
                      <w:lang w:val="en-US"/>
                    </w:rPr>
                  </w:pPr>
                  <w:r>
                    <w:rPr>
                      <w:rFonts w:hint="eastAsia"/>
                      <w:szCs w:val="21"/>
                      <w:lang w:val="en-US" w:eastAsia="zh-CN"/>
                    </w:rPr>
                    <w:t>依托现有工程危废间暂存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09" w:type="dxa"/>
                  <w:vMerge w:val="continue"/>
                  <w:tcBorders>
                    <w:tl2br w:val="nil"/>
                    <w:tr2bl w:val="nil"/>
                  </w:tcBorders>
                  <w:vAlign w:val="center"/>
                </w:tcPr>
                <w:p>
                  <w:pPr>
                    <w:autoSpaceDE w:val="0"/>
                    <w:autoSpaceDN w:val="0"/>
                    <w:adjustRightInd w:val="0"/>
                    <w:snapToGrid w:val="0"/>
                    <w:jc w:val="center"/>
                    <w:rPr>
                      <w:rFonts w:hint="default" w:eastAsia="Times New Roman"/>
                      <w:color w:val="auto"/>
                    </w:rPr>
                  </w:pPr>
                </w:p>
              </w:tc>
              <w:tc>
                <w:tcPr>
                  <w:tcW w:w="1609" w:type="dxa"/>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color w:val="auto"/>
                    </w:rPr>
                    <w:t>噪声</w:t>
                  </w:r>
                  <w:r>
                    <w:rPr>
                      <w:rFonts w:hint="eastAsia"/>
                      <w:color w:val="auto"/>
                      <w:lang w:val="en-US" w:eastAsia="zh-CN"/>
                    </w:rPr>
                    <w:t>治理工序</w:t>
                  </w:r>
                </w:p>
              </w:tc>
              <w:tc>
                <w:tcPr>
                  <w:tcW w:w="4890" w:type="dxa"/>
                  <w:tcBorders>
                    <w:tl2br w:val="nil"/>
                    <w:tr2bl w:val="nil"/>
                  </w:tcBorders>
                  <w:vAlign w:val="center"/>
                </w:tcPr>
                <w:p>
                  <w:pPr>
                    <w:autoSpaceDE w:val="0"/>
                    <w:autoSpaceDN w:val="0"/>
                    <w:adjustRightInd w:val="0"/>
                    <w:snapToGrid w:val="0"/>
                    <w:rPr>
                      <w:rFonts w:hint="eastAsia" w:eastAsia="宋体"/>
                      <w:color w:val="auto"/>
                      <w:lang w:val="en-US" w:eastAsia="zh-CN"/>
                    </w:rPr>
                  </w:pPr>
                  <w:r>
                    <w:rPr>
                      <w:rFonts w:hint="eastAsia"/>
                      <w:color w:val="auto"/>
                    </w:rPr>
                    <w:t>优选低噪音设备，设置减振基础，车间隔声和距离衰减</w:t>
                  </w:r>
                  <w:r>
                    <w:rPr>
                      <w:rFonts w:hint="eastAsia"/>
                      <w:color w:val="auto"/>
                      <w:lang w:eastAsia="zh-CN"/>
                    </w:rPr>
                    <w:t>。</w:t>
                  </w:r>
                </w:p>
              </w:tc>
              <w:tc>
                <w:tcPr>
                  <w:tcW w:w="1395" w:type="dxa"/>
                  <w:tcBorders>
                    <w:tl2br w:val="nil"/>
                    <w:tr2bl w:val="nil"/>
                  </w:tcBorders>
                  <w:vAlign w:val="center"/>
                </w:tcPr>
                <w:p>
                  <w:pPr>
                    <w:autoSpaceDE w:val="0"/>
                    <w:autoSpaceDN w:val="0"/>
                    <w:adjustRightInd w:val="0"/>
                    <w:snapToGrid w:val="0"/>
                    <w:jc w:val="center"/>
                    <w:rPr>
                      <w:rFonts w:hint="eastAsia" w:eastAsia="宋体"/>
                      <w:color w:val="auto"/>
                      <w:lang w:val="en-US" w:eastAsia="zh-CN"/>
                    </w:rPr>
                  </w:pPr>
                  <w:r>
                    <w:rPr>
                      <w:rFonts w:hint="eastAsia"/>
                      <w:color w:val="auto"/>
                      <w:lang w:val="en-US" w:eastAsia="zh-CN"/>
                    </w:rPr>
                    <w:t>新增</w:t>
                  </w:r>
                </w:p>
              </w:tc>
            </w:tr>
          </w:tbl>
          <w:p>
            <w:pPr>
              <w:pStyle w:val="48"/>
              <w:spacing w:line="360" w:lineRule="auto"/>
              <w:ind w:firstLine="480"/>
              <w:rPr>
                <w:rFonts w:hint="eastAsia" w:ascii="宋体" w:hAnsi="宋体"/>
                <w:color w:val="auto"/>
                <w:lang w:val="en-US" w:eastAsia="zh-CN"/>
              </w:rPr>
            </w:pPr>
            <w:r>
              <w:rPr>
                <w:rFonts w:hint="eastAsia" w:cs="Times New Roman"/>
                <w:b/>
                <w:bCs/>
                <w:color w:val="auto"/>
                <w:lang w:val="en-US" w:eastAsia="zh-CN"/>
              </w:rPr>
              <w:t>5</w:t>
            </w:r>
            <w:r>
              <w:rPr>
                <w:rFonts w:hint="default" w:ascii="Times New Roman" w:hAnsi="Times New Roman" w:cs="Times New Roman"/>
                <w:b/>
                <w:bCs/>
                <w:color w:val="auto"/>
                <w:lang w:val="en-US" w:eastAsia="zh-CN"/>
              </w:rPr>
              <w:t>.2生</w:t>
            </w:r>
            <w:r>
              <w:rPr>
                <w:rFonts w:hint="eastAsia" w:ascii="宋体" w:hAnsi="宋体"/>
                <w:b/>
                <w:bCs/>
                <w:color w:val="auto"/>
                <w:lang w:val="en-US" w:eastAsia="zh-CN"/>
              </w:rPr>
              <w:t>产产品及规模</w:t>
            </w:r>
          </w:p>
          <w:p>
            <w:pPr>
              <w:pStyle w:val="48"/>
              <w:spacing w:line="360" w:lineRule="auto"/>
              <w:ind w:firstLine="480"/>
              <w:rPr>
                <w:rFonts w:hint="default"/>
                <w:color w:val="auto"/>
                <w:kern w:val="0"/>
                <w:sz w:val="24"/>
                <w:lang w:val="en-US"/>
              </w:rPr>
            </w:pPr>
            <w:r>
              <w:rPr>
                <w:rFonts w:hint="default" w:ascii="Times New Roman" w:hAnsi="Times New Roman" w:cs="Times New Roman"/>
                <w:color w:val="auto"/>
                <w:lang w:val="en-US" w:eastAsia="zh-CN"/>
              </w:rPr>
              <w:t>天津市超盛工贸有限公司现有产品为钣金金属制品、五金件金属制品、弹簧金属制品，生产规模为年产钣金金属制品600万个</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五金件金属制品800万个</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弹簧金属制品600万个</w:t>
            </w:r>
            <w:r>
              <w:rPr>
                <w:rFonts w:hint="eastAsia" w:ascii="宋体" w:hAnsi="宋体"/>
                <w:color w:val="auto"/>
                <w:lang w:val="en-US" w:eastAsia="zh-CN"/>
              </w:rPr>
              <w:t>。本项目建成</w:t>
            </w:r>
            <w:r>
              <w:rPr>
                <w:rFonts w:hint="default" w:ascii="Times New Roman" w:hAnsi="Times New Roman" w:cs="Times New Roman"/>
                <w:color w:val="auto"/>
                <w:lang w:val="en-US" w:eastAsia="zh-CN"/>
              </w:rPr>
              <w:t>投产后，主要对公司现有</w:t>
            </w:r>
            <w:r>
              <w:rPr>
                <w:rFonts w:hint="eastAsia" w:cs="Times New Roman"/>
                <w:color w:val="auto"/>
                <w:lang w:val="en-US" w:eastAsia="zh-CN"/>
              </w:rPr>
              <w:t>部分</w:t>
            </w:r>
            <w:r>
              <w:rPr>
                <w:rFonts w:hint="eastAsia" w:ascii="Times New Roman" w:hAnsi="Times New Roman" w:cs="Times New Roman"/>
                <w:color w:val="auto"/>
                <w:lang w:val="en-US" w:eastAsia="zh-CN"/>
              </w:rPr>
              <w:t>五金件金属制品和弹簧金属制品</w:t>
            </w:r>
            <w:r>
              <w:rPr>
                <w:rFonts w:hint="default" w:ascii="Times New Roman" w:hAnsi="Times New Roman" w:cs="Times New Roman"/>
                <w:color w:val="auto"/>
                <w:lang w:val="en-US" w:eastAsia="zh-CN"/>
              </w:rPr>
              <w:t>进行表面</w:t>
            </w:r>
            <w:r>
              <w:rPr>
                <w:rFonts w:hint="eastAsia" w:cs="Times New Roman"/>
                <w:color w:val="auto"/>
                <w:lang w:val="en-US" w:eastAsia="zh-CN"/>
              </w:rPr>
              <w:t>浸涂</w:t>
            </w:r>
            <w:r>
              <w:rPr>
                <w:rFonts w:hint="eastAsia" w:ascii="Times New Roman" w:hAnsi="Times New Roman" w:cs="Times New Roman"/>
                <w:color w:val="auto"/>
                <w:lang w:val="en-US" w:eastAsia="zh-CN"/>
              </w:rPr>
              <w:t>或喷粉</w:t>
            </w:r>
            <w:r>
              <w:rPr>
                <w:rFonts w:hint="default" w:ascii="Times New Roman" w:hAnsi="Times New Roman" w:cs="Times New Roman"/>
                <w:color w:val="auto"/>
                <w:lang w:val="en-US" w:eastAsia="zh-CN"/>
              </w:rPr>
              <w:t>，不新增产品。根据生产需要，仅</w:t>
            </w:r>
            <w:r>
              <w:rPr>
                <w:rFonts w:hint="eastAsia" w:ascii="Times New Roman" w:hAnsi="Times New Roman" w:cs="Times New Roman"/>
                <w:color w:val="auto"/>
                <w:lang w:val="en-US" w:eastAsia="zh-CN"/>
              </w:rPr>
              <w:t>80</w:t>
            </w:r>
            <w:r>
              <w:rPr>
                <w:rFonts w:hint="default" w:ascii="Times New Roman" w:hAnsi="Times New Roman" w:cs="Times New Roman"/>
                <w:color w:val="auto"/>
                <w:lang w:val="en-US" w:eastAsia="zh-CN"/>
              </w:rPr>
              <w:t>0万</w:t>
            </w:r>
            <w:r>
              <w:rPr>
                <w:rFonts w:hint="eastAsia" w:ascii="Times New Roman" w:hAnsi="Times New Roman" w:cs="Times New Roman"/>
                <w:color w:val="auto"/>
                <w:lang w:val="en-US" w:eastAsia="zh-CN"/>
              </w:rPr>
              <w:t>个</w:t>
            </w:r>
            <w:r>
              <w:rPr>
                <w:rFonts w:hint="default" w:ascii="Times New Roman" w:hAnsi="Times New Roman" w:cs="Times New Roman"/>
                <w:color w:val="auto"/>
                <w:lang w:val="en-US" w:eastAsia="zh-CN"/>
              </w:rPr>
              <w:t>产品需</w:t>
            </w:r>
            <w:r>
              <w:rPr>
                <w:rFonts w:hint="eastAsia" w:ascii="Times New Roman" w:hAnsi="Times New Roman" w:cs="Times New Roman"/>
                <w:color w:val="auto"/>
                <w:lang w:val="en-US" w:eastAsia="zh-CN"/>
              </w:rPr>
              <w:t>进行表面</w:t>
            </w:r>
            <w:r>
              <w:rPr>
                <w:rFonts w:hint="default" w:ascii="Times New Roman" w:hAnsi="Times New Roman" w:cs="Times New Roman"/>
                <w:color w:val="auto"/>
                <w:lang w:val="en-US" w:eastAsia="zh-CN"/>
              </w:rPr>
              <w:t>处理。产品明细如下表所示</w:t>
            </w:r>
            <w:r>
              <w:rPr>
                <w:rFonts w:hint="eastAsia" w:ascii="宋体" w:hAnsi="宋体"/>
                <w:color w:val="auto"/>
                <w:lang w:val="en-US" w:eastAsia="zh-CN"/>
              </w:rPr>
              <w:t>。</w:t>
            </w:r>
          </w:p>
          <w:p>
            <w:pPr>
              <w:spacing w:line="360" w:lineRule="auto"/>
              <w:jc w:val="center"/>
              <w:rPr>
                <w:color w:val="auto"/>
                <w:kern w:val="0"/>
                <w:sz w:val="24"/>
                <w:lang w:val="zh-CN"/>
              </w:rPr>
            </w:pPr>
            <w:r>
              <w:rPr>
                <w:color w:val="auto"/>
                <w:kern w:val="0"/>
                <w:sz w:val="24"/>
                <w:lang w:val="zh-CN"/>
              </w:rPr>
              <w:t>表</w:t>
            </w:r>
            <w:r>
              <w:rPr>
                <w:rFonts w:hint="eastAsia"/>
                <w:color w:val="auto"/>
                <w:kern w:val="0"/>
                <w:sz w:val="24"/>
                <w:lang w:val="en-US" w:eastAsia="zh-CN"/>
              </w:rPr>
              <w:t>1-2</w:t>
            </w:r>
            <w:r>
              <w:rPr>
                <w:color w:val="auto"/>
                <w:kern w:val="0"/>
                <w:sz w:val="24"/>
                <w:lang w:val="zh-CN"/>
              </w:rPr>
              <w:t xml:space="preserve"> </w:t>
            </w:r>
            <w:r>
              <w:rPr>
                <w:rFonts w:hint="eastAsia"/>
                <w:color w:val="auto"/>
                <w:kern w:val="0"/>
                <w:sz w:val="24"/>
                <w:lang w:val="en-US" w:eastAsia="zh-CN"/>
              </w:rPr>
              <w:t xml:space="preserve"> </w:t>
            </w:r>
            <w:r>
              <w:rPr>
                <w:color w:val="auto"/>
                <w:kern w:val="0"/>
                <w:sz w:val="24"/>
                <w:lang w:val="zh-CN"/>
              </w:rPr>
              <w:t>项目生产产品情况</w:t>
            </w:r>
          </w:p>
          <w:tbl>
            <w:tblPr>
              <w:tblStyle w:val="34"/>
              <w:tblW w:w="89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71"/>
              <w:gridCol w:w="2715"/>
              <w:gridCol w:w="3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1" w:type="dxa"/>
                  <w:tcBorders>
                    <w:tl2br w:val="nil"/>
                    <w:tr2bl w:val="nil"/>
                  </w:tcBorders>
                  <w:shd w:val="clear" w:color="auto" w:fill="F1F1F1" w:themeFill="background1" w:themeFillShade="F2"/>
                  <w:vAlign w:val="center"/>
                </w:tcPr>
                <w:p>
                  <w:pPr>
                    <w:ind w:right="105" w:rightChars="5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名称</w:t>
                  </w:r>
                </w:p>
              </w:tc>
              <w:tc>
                <w:tcPr>
                  <w:tcW w:w="2715" w:type="dxa"/>
                  <w:tcBorders>
                    <w:tl2br w:val="nil"/>
                    <w:tr2bl w:val="nil"/>
                  </w:tcBorders>
                  <w:shd w:val="clear" w:color="auto" w:fill="F1F1F1" w:themeFill="background1" w:themeFillShade="F2"/>
                  <w:vAlign w:val="center"/>
                </w:tcPr>
                <w:p>
                  <w:pPr>
                    <w:ind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规模</w:t>
                  </w:r>
                  <w:r>
                    <w:rPr>
                      <w:rFonts w:hint="eastAsia" w:cs="Times New Roman"/>
                      <w:color w:val="auto"/>
                      <w:szCs w:val="21"/>
                      <w:lang w:val="en-US" w:eastAsia="zh-CN"/>
                    </w:rPr>
                    <w:t>/万个</w:t>
                  </w:r>
                </w:p>
              </w:tc>
              <w:tc>
                <w:tcPr>
                  <w:tcW w:w="3693" w:type="dxa"/>
                  <w:tcBorders>
                    <w:tl2br w:val="nil"/>
                    <w:tr2bl w:val="nil"/>
                  </w:tcBorders>
                  <w:shd w:val="clear" w:color="auto" w:fill="F1F1F1" w:themeFill="background1" w:themeFillShade="F2"/>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加工工序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571" w:type="dxa"/>
                  <w:vMerge w:val="restart"/>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五金件金属制品</w:t>
                  </w:r>
                </w:p>
              </w:tc>
              <w:tc>
                <w:tcPr>
                  <w:tcW w:w="2715" w:type="dxa"/>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400</w:t>
                  </w:r>
                </w:p>
              </w:tc>
              <w:tc>
                <w:tcPr>
                  <w:tcW w:w="3693" w:type="dxa"/>
                  <w:tcBorders>
                    <w:tl2br w:val="nil"/>
                    <w:tr2bl w:val="nil"/>
                  </w:tcBorders>
                  <w:vAlign w:val="center"/>
                </w:tcPr>
                <w:p>
                  <w:pPr>
                    <w:ind w:right="105" w:rightChars="50"/>
                    <w:jc w:val="center"/>
                    <w:rPr>
                      <w:rFonts w:hint="default" w:cs="Times New Roman"/>
                      <w:color w:val="auto"/>
                      <w:szCs w:val="21"/>
                      <w:lang w:val="en-US" w:eastAsia="zh-CN"/>
                    </w:rPr>
                  </w:pPr>
                  <w:r>
                    <w:rPr>
                      <w:rFonts w:hint="eastAsia" w:cs="Times New Roman"/>
                      <w:color w:val="auto"/>
                      <w:szCs w:val="21"/>
                      <w:lang w:val="en-US" w:eastAsia="zh-CN"/>
                    </w:rPr>
                    <w:t>浸涂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571" w:type="dxa"/>
                  <w:vMerge w:val="continue"/>
                  <w:tcBorders>
                    <w:tl2br w:val="nil"/>
                    <w:tr2bl w:val="nil"/>
                  </w:tcBorders>
                  <w:vAlign w:val="center"/>
                </w:tcPr>
                <w:p>
                  <w:pPr>
                    <w:ind w:right="105" w:rightChars="50"/>
                    <w:jc w:val="center"/>
                  </w:pPr>
                </w:p>
              </w:tc>
              <w:tc>
                <w:tcPr>
                  <w:tcW w:w="2715" w:type="dxa"/>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200</w:t>
                  </w:r>
                </w:p>
              </w:tc>
              <w:tc>
                <w:tcPr>
                  <w:tcW w:w="3693" w:type="dxa"/>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1" w:type="dxa"/>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弹簧金属制品</w:t>
                  </w:r>
                </w:p>
              </w:tc>
              <w:tc>
                <w:tcPr>
                  <w:tcW w:w="2715" w:type="dxa"/>
                  <w:tcBorders>
                    <w:tl2br w:val="nil"/>
                    <w:tr2bl w:val="nil"/>
                  </w:tcBorders>
                  <w:vAlign w:val="center"/>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200</w:t>
                  </w:r>
                </w:p>
              </w:tc>
              <w:tc>
                <w:tcPr>
                  <w:tcW w:w="3693" w:type="dxa"/>
                  <w:tcBorders>
                    <w:tl2br w:val="nil"/>
                    <w:tr2bl w:val="nil"/>
                  </w:tcBorders>
                  <w:vAlign w:val="center"/>
                </w:tcPr>
                <w:p>
                  <w:pPr>
                    <w:ind w:right="105" w:rightChars="50"/>
                    <w:jc w:val="center"/>
                    <w:rPr>
                      <w:rFonts w:hint="default" w:cs="Times New Roman"/>
                      <w:color w:val="auto"/>
                      <w:szCs w:val="21"/>
                      <w:lang w:val="en-US" w:eastAsia="zh-CN"/>
                    </w:rPr>
                  </w:pPr>
                  <w:r>
                    <w:rPr>
                      <w:rFonts w:hint="eastAsia" w:cs="Times New Roman"/>
                      <w:color w:val="auto"/>
                      <w:szCs w:val="21"/>
                      <w:lang w:val="en-US" w:eastAsia="zh-CN"/>
                    </w:rPr>
                    <w:t>浸涂</w:t>
                  </w:r>
                </w:p>
              </w:tc>
            </w:tr>
          </w:tbl>
          <w:p>
            <w:pPr>
              <w:pStyle w:val="48"/>
              <w:spacing w:line="360" w:lineRule="auto"/>
              <w:ind w:firstLine="480"/>
              <w:rPr>
                <w:rFonts w:hint="default" w:ascii="宋体" w:hAnsi="宋体"/>
                <w:color w:val="auto"/>
                <w:lang w:val="en-US" w:eastAsia="zh-CN"/>
              </w:rPr>
            </w:pPr>
            <w:r>
              <w:rPr>
                <w:rFonts w:hint="default" w:ascii="Times New Roman" w:hAnsi="Times New Roman" w:cs="Times New Roman"/>
                <w:b/>
                <w:bCs/>
                <w:color w:val="auto"/>
                <w:lang w:val="en-US" w:eastAsia="zh-CN"/>
              </w:rPr>
              <w:t>5.3 主要生</w:t>
            </w:r>
            <w:r>
              <w:rPr>
                <w:rFonts w:hint="eastAsia" w:ascii="宋体" w:hAnsi="宋体"/>
                <w:b/>
                <w:bCs/>
                <w:color w:val="auto"/>
                <w:lang w:val="en-US" w:eastAsia="zh-CN"/>
              </w:rPr>
              <w:t>产设备</w:t>
            </w:r>
          </w:p>
          <w:p>
            <w:pPr>
              <w:pStyle w:val="48"/>
              <w:spacing w:line="360" w:lineRule="auto"/>
              <w:ind w:firstLine="480"/>
              <w:rPr>
                <w:rFonts w:hint="eastAsia" w:ascii="宋体" w:hAnsi="宋体"/>
                <w:color w:val="auto"/>
                <w:lang w:val="en-US" w:eastAsia="zh-CN"/>
              </w:rPr>
            </w:pPr>
            <w:r>
              <w:rPr>
                <w:rFonts w:hint="eastAsia" w:ascii="宋体" w:hAnsi="宋体"/>
                <w:color w:val="auto"/>
                <w:lang w:val="en-US" w:eastAsia="zh-CN"/>
              </w:rPr>
              <w:t>本项目主要生产设备情况见下表。</w:t>
            </w:r>
          </w:p>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2" w:firstLineChars="0"/>
              <w:jc w:val="center"/>
              <w:textAlignment w:val="baseline"/>
              <w:outlineLvl w:val="9"/>
              <w:rPr>
                <w:rFonts w:hint="eastAsia" w:ascii="宋体" w:hAnsi="宋体"/>
                <w:color w:val="auto"/>
                <w:lang w:val="en-US" w:eastAsia="zh-CN"/>
              </w:rPr>
            </w:pPr>
            <w:r>
              <w:rPr>
                <w:rFonts w:hint="default" w:ascii="Times New Roman" w:hAnsi="Times New Roman" w:cs="Times New Roman"/>
                <w:color w:val="auto"/>
                <w:sz w:val="24"/>
              </w:rPr>
              <w:t>表</w:t>
            </w:r>
            <w:r>
              <w:rPr>
                <w:rFonts w:hint="eastAsia" w:cs="Times New Roman"/>
                <w:color w:val="auto"/>
                <w:sz w:val="24"/>
                <w:lang w:val="en-US" w:eastAsia="zh-CN"/>
              </w:rPr>
              <w:t>1-3</w:t>
            </w:r>
            <w:r>
              <w:rPr>
                <w:rFonts w:hint="default" w:ascii="Times New Roman" w:hAnsi="Times New Roman" w:cs="Times New Roman"/>
                <w:color w:val="auto"/>
                <w:sz w:val="24"/>
              </w:rPr>
              <w:t xml:space="preserve">  本项目主要</w:t>
            </w:r>
            <w:r>
              <w:rPr>
                <w:rFonts w:hint="eastAsia" w:cs="Times New Roman"/>
                <w:color w:val="auto"/>
                <w:sz w:val="24"/>
                <w:lang w:eastAsia="zh-CN"/>
              </w:rPr>
              <w:t>生产</w:t>
            </w:r>
            <w:r>
              <w:rPr>
                <w:rFonts w:hint="default" w:ascii="Times New Roman" w:hAnsi="Times New Roman" w:cs="Times New Roman"/>
                <w:color w:val="auto"/>
                <w:sz w:val="24"/>
                <w:lang w:eastAsia="zh-CN"/>
              </w:rPr>
              <w:t>设备</w:t>
            </w:r>
            <w:r>
              <w:rPr>
                <w:rFonts w:hint="eastAsia" w:ascii="宋体" w:hAnsi="宋体"/>
                <w:color w:val="auto"/>
                <w:sz w:val="24"/>
              </w:rPr>
              <w:t>参数</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2979"/>
              <w:gridCol w:w="3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647" w:type="pct"/>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数量</w:t>
                  </w:r>
                  <w:r>
                    <w:rPr>
                      <w:rFonts w:hint="eastAsia" w:cs="Times New Roman"/>
                      <w:color w:val="auto"/>
                      <w:sz w:val="21"/>
                      <w:szCs w:val="21"/>
                      <w:lang w:eastAsia="zh-CN"/>
                    </w:rPr>
                    <w:t>（</w:t>
                  </w:r>
                  <w:r>
                    <w:rPr>
                      <w:rFonts w:hint="eastAsia" w:cs="Times New Roman"/>
                      <w:color w:val="auto"/>
                      <w:sz w:val="21"/>
                      <w:szCs w:val="21"/>
                      <w:lang w:val="en-US" w:eastAsia="zh-CN"/>
                    </w:rPr>
                    <w:t>台</w:t>
                  </w:r>
                  <w:r>
                    <w:rPr>
                      <w:rFonts w:hint="eastAsia" w:cs="Times New Roman"/>
                      <w:color w:val="auto"/>
                      <w:sz w:val="21"/>
                      <w:szCs w:val="21"/>
                      <w:lang w:eastAsia="zh-CN"/>
                    </w:rPr>
                    <w:t>）</w:t>
                  </w:r>
                </w:p>
              </w:tc>
              <w:tc>
                <w:tcPr>
                  <w:tcW w:w="1700" w:type="pct"/>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vAlign w:val="top"/>
                </w:tcPr>
                <w:p>
                  <w:pPr>
                    <w:ind w:right="105"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抛丸机</w:t>
                  </w:r>
                </w:p>
              </w:tc>
              <w:tc>
                <w:tcPr>
                  <w:tcW w:w="1647" w:type="pct"/>
                  <w:vAlign w:val="top"/>
                </w:tcPr>
                <w:p>
                  <w:pPr>
                    <w:tabs>
                      <w:tab w:val="left" w:pos="5400"/>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700" w:type="pct"/>
                  <w:vAlign w:val="top"/>
                </w:tcPr>
                <w:p>
                  <w:pPr>
                    <w:tabs>
                      <w:tab w:val="left" w:pos="5400"/>
                    </w:tabs>
                    <w:jc w:val="center"/>
                    <w:rPr>
                      <w:rFonts w:hint="eastAsia" w:ascii="Times New Roman" w:hAnsi="Times New Roman" w:eastAsia="宋体" w:cs="Times New Roman"/>
                      <w:b w:val="0"/>
                      <w:bCs w:val="0"/>
                      <w:color w:val="auto"/>
                      <w:sz w:val="21"/>
                      <w:szCs w:val="21"/>
                      <w:lang w:val="en-US" w:eastAsia="zh-CN"/>
                    </w:rPr>
                  </w:pPr>
                  <w:r>
                    <w:rPr>
                      <w:rFonts w:hint="eastAsia" w:ascii="宋体" w:hAnsi="宋体"/>
                      <w:b w:val="0"/>
                      <w:bCs w:val="0"/>
                      <w:sz w:val="21"/>
                      <w:szCs w:val="21"/>
                    </w:rPr>
                    <w:t>抛丸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vAlign w:val="top"/>
                </w:tcPr>
                <w:p>
                  <w:pPr>
                    <w:ind w:right="105"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履带式烤炉</w:t>
                  </w:r>
                </w:p>
              </w:tc>
              <w:tc>
                <w:tcPr>
                  <w:tcW w:w="1647" w:type="pct"/>
                  <w:vAlign w:val="top"/>
                </w:tcPr>
                <w:p>
                  <w:pPr>
                    <w:tabs>
                      <w:tab w:val="left" w:pos="5400"/>
                    </w:tabs>
                    <w:jc w:val="center"/>
                    <w:rPr>
                      <w:rFonts w:hint="default" w:cs="Times New Roman"/>
                      <w:bCs/>
                      <w:color w:val="auto"/>
                      <w:lang w:val="en-US" w:eastAsia="zh-CN"/>
                    </w:rPr>
                  </w:pPr>
                  <w:r>
                    <w:rPr>
                      <w:rFonts w:hint="eastAsia" w:cs="Times New Roman"/>
                      <w:bCs/>
                      <w:color w:val="auto"/>
                      <w:lang w:val="en-US" w:eastAsia="zh-CN"/>
                    </w:rPr>
                    <w:t>2</w:t>
                  </w:r>
                </w:p>
              </w:tc>
              <w:tc>
                <w:tcPr>
                  <w:tcW w:w="1700" w:type="pct"/>
                  <w:vAlign w:val="top"/>
                </w:tcPr>
                <w:p>
                  <w:pPr>
                    <w:tabs>
                      <w:tab w:val="left" w:pos="5400"/>
                    </w:tabs>
                    <w:jc w:val="center"/>
                    <w:rPr>
                      <w:rFonts w:hint="default" w:cs="Times New Roman"/>
                      <w:b w:val="0"/>
                      <w:bCs w:val="0"/>
                      <w:color w:val="auto"/>
                      <w:sz w:val="21"/>
                      <w:szCs w:val="21"/>
                      <w:lang w:val="en-US" w:eastAsia="zh-CN"/>
                    </w:rPr>
                  </w:pPr>
                  <w:r>
                    <w:rPr>
                      <w:rFonts w:hint="eastAsia" w:ascii="宋体" w:hAnsi="宋体"/>
                      <w:b w:val="0"/>
                      <w:bCs w:val="0"/>
                      <w:sz w:val="21"/>
                      <w:szCs w:val="21"/>
                      <w:lang w:val="en-US" w:eastAsia="zh-CN"/>
                    </w:rPr>
                    <w:t>电</w:t>
                  </w:r>
                  <w:r>
                    <w:rPr>
                      <w:rFonts w:hint="eastAsia" w:ascii="宋体" w:hAnsi="宋体"/>
                      <w:b w:val="0"/>
                      <w:bCs w:val="0"/>
                      <w:sz w:val="21"/>
                      <w:szCs w:val="21"/>
                    </w:rPr>
                    <w:t>烘干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vAlign w:val="top"/>
                </w:tcPr>
                <w:p>
                  <w:pPr>
                    <w:ind w:right="105"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甩干</w:t>
                  </w:r>
                  <w:r>
                    <w:rPr>
                      <w:rFonts w:hint="eastAsia" w:cs="Times New Roman"/>
                      <w:color w:val="auto"/>
                      <w:szCs w:val="21"/>
                      <w:lang w:val="en-US" w:eastAsia="zh-CN"/>
                    </w:rPr>
                    <w:t>机</w:t>
                  </w:r>
                </w:p>
              </w:tc>
              <w:tc>
                <w:tcPr>
                  <w:tcW w:w="1647" w:type="pct"/>
                  <w:vAlign w:val="top"/>
                </w:tcPr>
                <w:p>
                  <w:pPr>
                    <w:tabs>
                      <w:tab w:val="left" w:pos="5400"/>
                    </w:tabs>
                    <w:jc w:val="center"/>
                    <w:rPr>
                      <w:rFonts w:hint="default" w:cs="Times New Roman"/>
                      <w:bCs/>
                      <w:color w:val="auto"/>
                      <w:lang w:val="en-US" w:eastAsia="zh-CN"/>
                    </w:rPr>
                  </w:pPr>
                  <w:r>
                    <w:rPr>
                      <w:rFonts w:hint="eastAsia" w:cs="Times New Roman"/>
                      <w:bCs/>
                      <w:color w:val="auto"/>
                      <w:lang w:val="en-US" w:eastAsia="zh-CN"/>
                    </w:rPr>
                    <w:t>4</w:t>
                  </w:r>
                </w:p>
              </w:tc>
              <w:tc>
                <w:tcPr>
                  <w:tcW w:w="1700" w:type="pct"/>
                  <w:vAlign w:val="top"/>
                </w:tcPr>
                <w:p>
                  <w:pPr>
                    <w:tabs>
                      <w:tab w:val="left" w:pos="5400"/>
                    </w:tabs>
                    <w:jc w:val="center"/>
                    <w:rPr>
                      <w:rFonts w:hint="default" w:cs="Times New Roman"/>
                      <w:b w:val="0"/>
                      <w:bCs w:val="0"/>
                      <w:color w:val="auto"/>
                      <w:sz w:val="21"/>
                      <w:szCs w:val="21"/>
                      <w:lang w:val="en-US" w:eastAsia="zh-CN"/>
                    </w:rPr>
                  </w:pPr>
                  <w:r>
                    <w:rPr>
                      <w:rFonts w:hint="eastAsia" w:ascii="宋体" w:hAnsi="宋体"/>
                      <w:b w:val="0"/>
                      <w:bCs w:val="0"/>
                      <w:sz w:val="21"/>
                      <w:szCs w:val="21"/>
                    </w:rPr>
                    <w:t>甩干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vAlign w:val="top"/>
                </w:tcPr>
                <w:p>
                  <w:pPr>
                    <w:ind w:right="105" w:rightChars="5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手持式喷粉机</w:t>
                  </w:r>
                </w:p>
              </w:tc>
              <w:tc>
                <w:tcPr>
                  <w:tcW w:w="1647" w:type="pct"/>
                  <w:vAlign w:val="top"/>
                </w:tcPr>
                <w:p>
                  <w:pPr>
                    <w:tabs>
                      <w:tab w:val="left" w:pos="5400"/>
                    </w:tabs>
                    <w:jc w:val="center"/>
                    <w:rPr>
                      <w:rFonts w:hint="default" w:cs="Times New Roman"/>
                      <w:bCs/>
                      <w:color w:val="auto"/>
                      <w:lang w:val="en-US" w:eastAsia="zh-CN"/>
                    </w:rPr>
                  </w:pPr>
                  <w:r>
                    <w:rPr>
                      <w:rFonts w:hint="eastAsia" w:cs="Times New Roman"/>
                      <w:bCs/>
                      <w:color w:val="auto"/>
                      <w:lang w:val="en-US" w:eastAsia="zh-CN"/>
                    </w:rPr>
                    <w:t>1</w:t>
                  </w:r>
                </w:p>
              </w:tc>
              <w:tc>
                <w:tcPr>
                  <w:tcW w:w="1700" w:type="pct"/>
                  <w:vAlign w:val="top"/>
                </w:tcPr>
                <w:p>
                  <w:pPr>
                    <w:tabs>
                      <w:tab w:val="left" w:pos="5400"/>
                    </w:tabs>
                    <w:jc w:val="center"/>
                    <w:rPr>
                      <w:rFonts w:hint="eastAsia" w:cs="Times New Roman"/>
                      <w:b w:val="0"/>
                      <w:bCs w:val="0"/>
                      <w:color w:val="auto"/>
                      <w:sz w:val="21"/>
                      <w:szCs w:val="21"/>
                      <w:lang w:val="en-US" w:eastAsia="zh-CN"/>
                    </w:rPr>
                  </w:pPr>
                  <w:r>
                    <w:rPr>
                      <w:rFonts w:hint="eastAsia" w:ascii="宋体" w:hAnsi="宋体"/>
                      <w:b w:val="0"/>
                      <w:bCs w:val="0"/>
                      <w:sz w:val="21"/>
                      <w:szCs w:val="21"/>
                    </w:rPr>
                    <w:t>喷粉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2" w:type="pct"/>
                  <w:vAlign w:val="top"/>
                </w:tcPr>
                <w:p>
                  <w:pPr>
                    <w:ind w:right="105" w:rightChars="5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盐雾试验箱</w:t>
                  </w:r>
                </w:p>
              </w:tc>
              <w:tc>
                <w:tcPr>
                  <w:tcW w:w="1647" w:type="pct"/>
                  <w:vAlign w:val="top"/>
                </w:tcPr>
                <w:p>
                  <w:pPr>
                    <w:tabs>
                      <w:tab w:val="left" w:pos="5400"/>
                    </w:tabs>
                    <w:jc w:val="center"/>
                    <w:rPr>
                      <w:rFonts w:hint="default" w:cs="Times New Roman"/>
                      <w:bCs/>
                      <w:color w:val="auto"/>
                      <w:lang w:val="en-US" w:eastAsia="zh-CN"/>
                    </w:rPr>
                  </w:pPr>
                  <w:r>
                    <w:rPr>
                      <w:rFonts w:hint="eastAsia" w:cs="Times New Roman"/>
                      <w:bCs/>
                      <w:color w:val="auto"/>
                      <w:lang w:val="en-US" w:eastAsia="zh-CN"/>
                    </w:rPr>
                    <w:t>1</w:t>
                  </w:r>
                </w:p>
              </w:tc>
              <w:tc>
                <w:tcPr>
                  <w:tcW w:w="1700" w:type="pct"/>
                  <w:vAlign w:val="top"/>
                </w:tcPr>
                <w:p>
                  <w:pPr>
                    <w:tabs>
                      <w:tab w:val="left" w:pos="5400"/>
                    </w:tabs>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检验工件的防腐性能</w:t>
                  </w:r>
                </w:p>
              </w:tc>
            </w:tr>
          </w:tbl>
          <w:p>
            <w:pPr>
              <w:pStyle w:val="48"/>
              <w:spacing w:line="360" w:lineRule="auto"/>
              <w:ind w:firstLine="480"/>
              <w:rPr>
                <w:rFonts w:hint="eastAsia" w:ascii="Times New Roman" w:hAnsi="Times New Roman" w:cs="Times New Roman"/>
                <w:color w:val="auto"/>
                <w:szCs w:val="22"/>
                <w:lang w:val="en-US" w:eastAsia="zh-CN"/>
              </w:rPr>
            </w:pPr>
            <w:r>
              <w:rPr>
                <w:rFonts w:hint="eastAsia" w:ascii="Times New Roman" w:hAnsi="Times New Roman" w:cs="Times New Roman"/>
                <w:b/>
                <w:bCs/>
                <w:color w:val="auto"/>
                <w:szCs w:val="22"/>
                <w:lang w:val="en-US" w:eastAsia="zh-CN"/>
              </w:rPr>
              <w:t>5</w:t>
            </w:r>
            <w:r>
              <w:rPr>
                <w:rFonts w:hint="default" w:ascii="Times New Roman" w:hAnsi="Times New Roman" w:cs="Times New Roman"/>
                <w:b/>
                <w:bCs/>
                <w:color w:val="auto"/>
                <w:szCs w:val="22"/>
                <w:lang w:val="en-US" w:eastAsia="zh-CN"/>
              </w:rPr>
              <w:t>.</w:t>
            </w:r>
            <w:r>
              <w:rPr>
                <w:rFonts w:hint="eastAsia" w:ascii="Times New Roman" w:hAnsi="Times New Roman" w:cs="Times New Roman"/>
                <w:b/>
                <w:bCs/>
                <w:color w:val="auto"/>
                <w:szCs w:val="22"/>
                <w:lang w:val="en-US" w:eastAsia="zh-CN"/>
              </w:rPr>
              <w:t>4</w:t>
            </w:r>
            <w:r>
              <w:rPr>
                <w:rFonts w:hint="default" w:ascii="Times New Roman" w:hAnsi="Times New Roman" w:cs="Times New Roman"/>
                <w:b/>
                <w:bCs/>
                <w:color w:val="auto"/>
                <w:szCs w:val="22"/>
                <w:lang w:val="en-US" w:eastAsia="zh-CN"/>
              </w:rPr>
              <w:t xml:space="preserve"> 原</w:t>
            </w:r>
            <w:r>
              <w:rPr>
                <w:rFonts w:hint="eastAsia" w:ascii="Times New Roman" w:hAnsi="Times New Roman" w:cs="Times New Roman"/>
                <w:b/>
                <w:bCs/>
                <w:color w:val="auto"/>
                <w:szCs w:val="22"/>
                <w:lang w:val="en-US" w:eastAsia="zh-CN"/>
              </w:rPr>
              <w:t>辅材料</w:t>
            </w:r>
            <w:r>
              <w:rPr>
                <w:rFonts w:hint="eastAsia" w:cs="Times New Roman"/>
                <w:b/>
                <w:bCs/>
                <w:color w:val="auto"/>
                <w:szCs w:val="22"/>
                <w:lang w:val="en-US" w:eastAsia="zh-CN"/>
              </w:rPr>
              <w:t>及资源、能源消耗</w:t>
            </w:r>
            <w:r>
              <w:rPr>
                <w:rFonts w:hint="eastAsia" w:ascii="Times New Roman" w:hAnsi="Times New Roman" w:cs="Times New Roman"/>
                <w:b/>
                <w:bCs/>
                <w:color w:val="auto"/>
                <w:szCs w:val="22"/>
                <w:lang w:val="en-US" w:eastAsia="zh-CN"/>
              </w:rPr>
              <w:t>情况</w:t>
            </w:r>
          </w:p>
          <w:p>
            <w:pPr>
              <w:pStyle w:val="48"/>
              <w:spacing w:line="360" w:lineRule="auto"/>
              <w:ind w:firstLine="480"/>
              <w:rPr>
                <w:rFonts w:hint="default"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本项目针对</w:t>
            </w:r>
            <w:r>
              <w:rPr>
                <w:rFonts w:hint="eastAsia" w:cs="Times New Roman"/>
                <w:color w:val="auto"/>
                <w:szCs w:val="22"/>
                <w:lang w:val="en-US" w:eastAsia="zh-CN"/>
              </w:rPr>
              <w:t>天津超盛工贸有限公司</w:t>
            </w:r>
            <w:r>
              <w:rPr>
                <w:rFonts w:hint="eastAsia" w:ascii="Times New Roman" w:hAnsi="Times New Roman" w:cs="Times New Roman"/>
                <w:color w:val="auto"/>
                <w:szCs w:val="22"/>
                <w:lang w:val="en-US" w:eastAsia="zh-CN"/>
              </w:rPr>
              <w:t>现有</w:t>
            </w:r>
            <w:r>
              <w:rPr>
                <w:rFonts w:hint="eastAsia" w:cs="Times New Roman"/>
                <w:color w:val="auto"/>
                <w:szCs w:val="22"/>
                <w:lang w:val="en-US" w:eastAsia="zh-CN"/>
              </w:rPr>
              <w:t>五金件金属制品和弹簧金属制品</w:t>
            </w:r>
            <w:r>
              <w:rPr>
                <w:rFonts w:hint="eastAsia" w:ascii="Times New Roman" w:hAnsi="Times New Roman" w:cs="Times New Roman"/>
                <w:color w:val="auto"/>
                <w:szCs w:val="22"/>
                <w:lang w:val="en-US" w:eastAsia="zh-CN"/>
              </w:rPr>
              <w:t>进行</w:t>
            </w:r>
            <w:r>
              <w:rPr>
                <w:rFonts w:hint="eastAsia" w:cs="Times New Roman"/>
                <w:color w:val="auto"/>
                <w:szCs w:val="22"/>
                <w:lang w:val="en-US" w:eastAsia="zh-CN"/>
              </w:rPr>
              <w:t>浸涂、喷粉</w:t>
            </w:r>
            <w:r>
              <w:rPr>
                <w:rFonts w:hint="eastAsia" w:ascii="Times New Roman" w:hAnsi="Times New Roman" w:cs="Times New Roman"/>
                <w:color w:val="auto"/>
                <w:szCs w:val="22"/>
                <w:lang w:val="en-US" w:eastAsia="zh-CN"/>
              </w:rPr>
              <w:t>处理，项目生产所需原辅材料</w:t>
            </w:r>
            <w:r>
              <w:rPr>
                <w:rFonts w:hint="eastAsia" w:cs="Times New Roman"/>
                <w:color w:val="auto"/>
                <w:szCs w:val="22"/>
                <w:lang w:val="en-US" w:eastAsia="zh-CN"/>
              </w:rPr>
              <w:t>及能源见下表。</w:t>
            </w:r>
          </w:p>
          <w:p>
            <w:pPr>
              <w:spacing w:line="360" w:lineRule="auto"/>
              <w:ind w:right="105" w:rightChars="50"/>
              <w:jc w:val="center"/>
              <w:rPr>
                <w:color w:val="auto"/>
                <w:kern w:val="0"/>
                <w:sz w:val="24"/>
              </w:rPr>
            </w:pPr>
            <w:r>
              <w:rPr>
                <w:rFonts w:hint="default" w:ascii="Times New Roman" w:hAnsi="Times New Roman" w:cs="Times New Roman"/>
                <w:color w:val="auto"/>
                <w:kern w:val="0"/>
                <w:sz w:val="24"/>
              </w:rPr>
              <w:t>表</w:t>
            </w:r>
            <w:r>
              <w:rPr>
                <w:rFonts w:hint="eastAsia" w:cs="Times New Roman"/>
                <w:color w:val="auto"/>
                <w:kern w:val="0"/>
                <w:sz w:val="24"/>
                <w:lang w:val="en-US" w:eastAsia="zh-CN"/>
              </w:rPr>
              <w:t>1-4</w:t>
            </w:r>
            <w:r>
              <w:rPr>
                <w:rFonts w:hint="default" w:ascii="Times New Roman" w:hAnsi="Times New Roman" w:cs="Times New Roman"/>
                <w:color w:val="auto"/>
                <w:kern w:val="0"/>
                <w:sz w:val="24"/>
              </w:rPr>
              <w:t xml:space="preserve">  原辅材</w:t>
            </w:r>
            <w:r>
              <w:rPr>
                <w:color w:val="auto"/>
                <w:kern w:val="0"/>
                <w:sz w:val="24"/>
              </w:rPr>
              <w:t>料</w:t>
            </w:r>
            <w:r>
              <w:rPr>
                <w:rFonts w:hint="eastAsia"/>
                <w:color w:val="auto"/>
                <w:kern w:val="0"/>
                <w:sz w:val="24"/>
                <w:lang w:val="en-US" w:eastAsia="zh-CN"/>
              </w:rPr>
              <w:t>及能源消耗</w:t>
            </w:r>
            <w:r>
              <w:rPr>
                <w:color w:val="auto"/>
                <w:kern w:val="0"/>
                <w:sz w:val="24"/>
              </w:rPr>
              <w:t>一览表</w:t>
            </w:r>
          </w:p>
          <w:tbl>
            <w:tblPr>
              <w:tblStyle w:val="34"/>
              <w:tblW w:w="89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098"/>
              <w:gridCol w:w="1412"/>
              <w:gridCol w:w="1383"/>
              <w:gridCol w:w="1530"/>
              <w:gridCol w:w="2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3" w:type="dxa"/>
                  <w:shd w:val="clear" w:color="auto" w:fill="F1F1F1" w:themeFill="background1" w:themeFillShade="F2"/>
                  <w:vAlign w:val="center"/>
                </w:tcPr>
                <w:p>
                  <w:pPr>
                    <w:ind w:right="105" w:rightChars="50"/>
                    <w:jc w:val="center"/>
                    <w:rPr>
                      <w:color w:val="auto"/>
                      <w:szCs w:val="21"/>
                    </w:rPr>
                  </w:pPr>
                  <w:r>
                    <w:rPr>
                      <w:color w:val="auto"/>
                      <w:szCs w:val="21"/>
                    </w:rPr>
                    <w:t>序号</w:t>
                  </w:r>
                </w:p>
              </w:tc>
              <w:tc>
                <w:tcPr>
                  <w:tcW w:w="1098" w:type="dxa"/>
                  <w:shd w:val="clear" w:color="auto" w:fill="F1F1F1" w:themeFill="background1" w:themeFillShade="F2"/>
                  <w:vAlign w:val="center"/>
                </w:tcPr>
                <w:p>
                  <w:pPr>
                    <w:ind w:right="105" w:rightChars="50"/>
                    <w:jc w:val="center"/>
                    <w:rPr>
                      <w:rFonts w:hint="eastAsia" w:eastAsia="宋体"/>
                      <w:color w:val="auto"/>
                      <w:szCs w:val="21"/>
                      <w:lang w:val="en-US" w:eastAsia="zh-CN"/>
                    </w:rPr>
                  </w:pPr>
                  <w:r>
                    <w:rPr>
                      <w:rFonts w:hint="eastAsia"/>
                      <w:color w:val="auto"/>
                      <w:szCs w:val="21"/>
                      <w:lang w:val="en-US" w:eastAsia="zh-CN"/>
                    </w:rPr>
                    <w:t>项目</w:t>
                  </w:r>
                </w:p>
              </w:tc>
              <w:tc>
                <w:tcPr>
                  <w:tcW w:w="1412" w:type="dxa"/>
                  <w:shd w:val="clear" w:color="auto" w:fill="F1F1F1" w:themeFill="background1" w:themeFillShade="F2"/>
                  <w:vAlign w:val="center"/>
                </w:tcPr>
                <w:p>
                  <w:pPr>
                    <w:ind w:right="105" w:rightChars="50"/>
                    <w:jc w:val="center"/>
                    <w:rPr>
                      <w:rFonts w:hint="default" w:eastAsia="宋体"/>
                      <w:color w:val="auto"/>
                      <w:szCs w:val="21"/>
                      <w:lang w:val="en-US" w:eastAsia="zh-CN"/>
                    </w:rPr>
                  </w:pPr>
                  <w:r>
                    <w:rPr>
                      <w:color w:val="auto"/>
                      <w:szCs w:val="21"/>
                    </w:rPr>
                    <w:t>名称</w:t>
                  </w:r>
                </w:p>
              </w:tc>
              <w:tc>
                <w:tcPr>
                  <w:tcW w:w="1383" w:type="dxa"/>
                  <w:shd w:val="clear" w:color="auto" w:fill="F1F1F1" w:themeFill="background1" w:themeFillShade="F2"/>
                  <w:vAlign w:val="center"/>
                </w:tcPr>
                <w:p>
                  <w:pPr>
                    <w:ind w:right="105" w:rightChars="50"/>
                    <w:jc w:val="center"/>
                    <w:rPr>
                      <w:rFonts w:hint="default" w:eastAsia="宋体"/>
                      <w:color w:val="auto"/>
                      <w:szCs w:val="21"/>
                      <w:lang w:val="en-US" w:eastAsia="zh-CN"/>
                    </w:rPr>
                  </w:pPr>
                  <w:r>
                    <w:rPr>
                      <w:color w:val="auto"/>
                      <w:szCs w:val="21"/>
                    </w:rPr>
                    <w:t>年用量</w:t>
                  </w:r>
                </w:p>
              </w:tc>
              <w:tc>
                <w:tcPr>
                  <w:tcW w:w="1530" w:type="dxa"/>
                  <w:shd w:val="clear" w:color="auto" w:fill="F1F1F1" w:themeFill="background1" w:themeFillShade="F2"/>
                  <w:vAlign w:val="center"/>
                </w:tcPr>
                <w:p>
                  <w:pPr>
                    <w:ind w:right="105" w:rightChars="50"/>
                    <w:jc w:val="center"/>
                    <w:rPr>
                      <w:rFonts w:hint="eastAsia" w:eastAsia="宋体"/>
                      <w:color w:val="auto"/>
                      <w:szCs w:val="21"/>
                      <w:lang w:val="en-US" w:eastAsia="zh-CN"/>
                    </w:rPr>
                  </w:pPr>
                  <w:r>
                    <w:rPr>
                      <w:rFonts w:hint="eastAsia"/>
                      <w:color w:val="auto"/>
                      <w:szCs w:val="21"/>
                      <w:lang w:val="en-US" w:eastAsia="zh-CN"/>
                    </w:rPr>
                    <w:t>最大存储量</w:t>
                  </w:r>
                </w:p>
              </w:tc>
              <w:tc>
                <w:tcPr>
                  <w:tcW w:w="2742" w:type="dxa"/>
                  <w:shd w:val="clear" w:color="auto" w:fill="F1F1F1" w:themeFill="background1" w:themeFillShade="F2"/>
                  <w:vAlign w:val="center"/>
                </w:tcPr>
                <w:p>
                  <w:pPr>
                    <w:ind w:right="105" w:rightChars="50"/>
                    <w:jc w:val="center"/>
                    <w:rPr>
                      <w:rFonts w:hint="eastAsia"/>
                      <w:color w:val="auto"/>
                      <w:szCs w:val="21"/>
                      <w:lang w:val="en-US" w:eastAsia="zh-CN"/>
                    </w:rPr>
                  </w:pPr>
                  <w:r>
                    <w:rPr>
                      <w:rFonts w:hint="eastAsia"/>
                      <w:color w:val="auto"/>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03" w:type="dxa"/>
                  <w:vAlign w:val="center"/>
                </w:tcPr>
                <w:p>
                  <w:pPr>
                    <w:ind w:right="105" w:rightChars="50"/>
                    <w:jc w:val="center"/>
                    <w:rPr>
                      <w:rFonts w:hint="eastAsia"/>
                      <w:color w:val="auto"/>
                      <w:szCs w:val="21"/>
                      <w:lang w:val="en-US" w:eastAsia="zh-CN"/>
                    </w:rPr>
                  </w:pPr>
                  <w:r>
                    <w:rPr>
                      <w:rFonts w:hint="eastAsia"/>
                      <w:color w:val="auto"/>
                      <w:szCs w:val="21"/>
                      <w:lang w:val="en-US" w:eastAsia="zh-CN"/>
                    </w:rPr>
                    <w:t>1</w:t>
                  </w:r>
                </w:p>
              </w:tc>
              <w:tc>
                <w:tcPr>
                  <w:tcW w:w="1098" w:type="dxa"/>
                  <w:vMerge w:val="restart"/>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主要原辅料</w:t>
                  </w:r>
                </w:p>
              </w:tc>
              <w:tc>
                <w:tcPr>
                  <w:tcW w:w="141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五金件金属制品</w:t>
                  </w:r>
                </w:p>
              </w:tc>
              <w:tc>
                <w:tcPr>
                  <w:tcW w:w="1383"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600万个</w:t>
                  </w:r>
                </w:p>
              </w:tc>
              <w:tc>
                <w:tcPr>
                  <w:tcW w:w="1530" w:type="dxa"/>
                  <w:vAlign w:val="center"/>
                </w:tcPr>
                <w:p>
                  <w:pPr>
                    <w:tabs>
                      <w:tab w:val="left" w:pos="5400"/>
                    </w:tabs>
                    <w:jc w:val="center"/>
                    <w:rPr>
                      <w:rFonts w:hint="default"/>
                      <w:color w:val="auto"/>
                      <w:lang w:val="en-US" w:eastAsia="zh-CN"/>
                    </w:rPr>
                  </w:pPr>
                  <w:r>
                    <w:rPr>
                      <w:rFonts w:hint="eastAsia"/>
                      <w:color w:val="auto"/>
                      <w:lang w:val="en-US" w:eastAsia="zh-CN"/>
                    </w:rPr>
                    <w:t>50万个</w:t>
                  </w:r>
                </w:p>
              </w:tc>
              <w:tc>
                <w:tcPr>
                  <w:tcW w:w="274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厂区自产，存储在仓库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03" w:type="dxa"/>
                  <w:vAlign w:val="center"/>
                </w:tcPr>
                <w:p>
                  <w:pPr>
                    <w:ind w:right="105" w:rightChars="50"/>
                    <w:jc w:val="center"/>
                    <w:rPr>
                      <w:rFonts w:hint="eastAsia"/>
                      <w:color w:val="auto"/>
                      <w:szCs w:val="21"/>
                      <w:lang w:val="en-US" w:eastAsia="zh-CN"/>
                    </w:rPr>
                  </w:pPr>
                  <w:r>
                    <w:rPr>
                      <w:rFonts w:hint="eastAsia"/>
                      <w:color w:val="auto"/>
                      <w:szCs w:val="21"/>
                      <w:lang w:val="en-US" w:eastAsia="zh-CN"/>
                    </w:rPr>
                    <w:t>2</w:t>
                  </w:r>
                </w:p>
              </w:tc>
              <w:tc>
                <w:tcPr>
                  <w:tcW w:w="1098" w:type="dxa"/>
                  <w:vMerge w:val="continue"/>
                  <w:vAlign w:val="center"/>
                </w:tcPr>
                <w:p>
                  <w:pPr>
                    <w:tabs>
                      <w:tab w:val="left" w:pos="5400"/>
                    </w:tabs>
                    <w:jc w:val="center"/>
                    <w:rPr>
                      <w:rFonts w:hint="eastAsia" w:cs="Times New Roman"/>
                      <w:b w:val="0"/>
                      <w:bCs w:val="0"/>
                      <w:color w:val="auto"/>
                      <w:sz w:val="21"/>
                      <w:szCs w:val="21"/>
                      <w:lang w:val="en-US" w:eastAsia="zh-CN"/>
                    </w:rPr>
                  </w:pPr>
                </w:p>
              </w:tc>
              <w:tc>
                <w:tcPr>
                  <w:tcW w:w="141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弹簧金属制品</w:t>
                  </w:r>
                </w:p>
              </w:tc>
              <w:tc>
                <w:tcPr>
                  <w:tcW w:w="1383" w:type="dxa"/>
                  <w:vAlign w:val="center"/>
                </w:tcPr>
                <w:p>
                  <w:pPr>
                    <w:tabs>
                      <w:tab w:val="left" w:pos="5400"/>
                    </w:tabs>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200万个</w:t>
                  </w:r>
                </w:p>
              </w:tc>
              <w:tc>
                <w:tcPr>
                  <w:tcW w:w="1530" w:type="dxa"/>
                  <w:vAlign w:val="center"/>
                </w:tcPr>
                <w:p>
                  <w:pPr>
                    <w:tabs>
                      <w:tab w:val="left" w:pos="5400"/>
                    </w:tabs>
                    <w:jc w:val="center"/>
                    <w:rPr>
                      <w:rFonts w:hint="default"/>
                      <w:color w:val="auto"/>
                      <w:lang w:val="en-US" w:eastAsia="zh-CN"/>
                    </w:rPr>
                  </w:pPr>
                  <w:r>
                    <w:rPr>
                      <w:rFonts w:hint="eastAsia"/>
                      <w:color w:val="auto"/>
                      <w:lang w:val="en-US" w:eastAsia="zh-CN"/>
                    </w:rPr>
                    <w:t>30万个</w:t>
                  </w:r>
                </w:p>
              </w:tc>
              <w:tc>
                <w:tcPr>
                  <w:tcW w:w="2742" w:type="dxa"/>
                  <w:vAlign w:val="center"/>
                </w:tcPr>
                <w:p>
                  <w:pPr>
                    <w:tabs>
                      <w:tab w:val="left" w:pos="5400"/>
                    </w:tabs>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厂区自产，存储在仓库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03" w:type="dxa"/>
                  <w:vAlign w:val="center"/>
                </w:tcPr>
                <w:p>
                  <w:pPr>
                    <w:ind w:right="105" w:rightChars="50"/>
                    <w:jc w:val="center"/>
                    <w:rPr>
                      <w:rFonts w:hint="eastAsia"/>
                      <w:color w:val="auto"/>
                      <w:szCs w:val="21"/>
                      <w:lang w:val="en-US" w:eastAsia="zh-CN"/>
                    </w:rPr>
                  </w:pPr>
                  <w:r>
                    <w:rPr>
                      <w:rFonts w:hint="eastAsia"/>
                      <w:color w:val="auto"/>
                      <w:szCs w:val="21"/>
                      <w:lang w:val="en-US" w:eastAsia="zh-CN"/>
                    </w:rPr>
                    <w:t>3</w:t>
                  </w:r>
                </w:p>
              </w:tc>
              <w:tc>
                <w:tcPr>
                  <w:tcW w:w="1098" w:type="dxa"/>
                  <w:vMerge w:val="continue"/>
                  <w:vAlign w:val="center"/>
                </w:tcPr>
                <w:p>
                  <w:pPr>
                    <w:tabs>
                      <w:tab w:val="left" w:pos="5400"/>
                    </w:tabs>
                    <w:jc w:val="center"/>
                    <w:rPr>
                      <w:rFonts w:hint="eastAsia" w:cs="Times New Roman"/>
                      <w:b w:val="0"/>
                      <w:bCs w:val="0"/>
                      <w:color w:val="auto"/>
                      <w:sz w:val="21"/>
                      <w:szCs w:val="21"/>
                      <w:lang w:val="en-US" w:eastAsia="zh-CN"/>
                    </w:rPr>
                  </w:pPr>
                </w:p>
              </w:tc>
              <w:tc>
                <w:tcPr>
                  <w:tcW w:w="1412"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工业氯化钠</w:t>
                  </w:r>
                </w:p>
              </w:tc>
              <w:tc>
                <w:tcPr>
                  <w:tcW w:w="1383" w:type="dxa"/>
                  <w:vAlign w:val="center"/>
                </w:tcPr>
                <w:p>
                  <w:pPr>
                    <w:tabs>
                      <w:tab w:val="left" w:pos="5400"/>
                    </w:tabs>
                    <w:jc w:val="center"/>
                    <w:rPr>
                      <w:rFonts w:hint="eastAsia" w:cs="Times New Roman"/>
                      <w:b w:val="0"/>
                      <w:bCs w:val="0"/>
                      <w:color w:val="FF0000"/>
                      <w:sz w:val="21"/>
                      <w:szCs w:val="21"/>
                      <w:lang w:val="en-US" w:eastAsia="zh-CN"/>
                    </w:rPr>
                  </w:pPr>
                  <w:r>
                    <w:rPr>
                      <w:rFonts w:hint="eastAsia" w:cs="Times New Roman"/>
                      <w:b w:val="0"/>
                      <w:bCs w:val="0"/>
                      <w:color w:val="auto"/>
                      <w:sz w:val="21"/>
                      <w:szCs w:val="21"/>
                      <w:lang w:val="en-US" w:eastAsia="zh-CN"/>
                    </w:rPr>
                    <w:t>2.5kg</w:t>
                  </w:r>
                </w:p>
              </w:tc>
              <w:tc>
                <w:tcPr>
                  <w:tcW w:w="1530" w:type="dxa"/>
                  <w:vAlign w:val="center"/>
                </w:tcPr>
                <w:p>
                  <w:pPr>
                    <w:tabs>
                      <w:tab w:val="left" w:pos="5400"/>
                    </w:tabs>
                    <w:jc w:val="center"/>
                    <w:rPr>
                      <w:rFonts w:hint="eastAsia" w:cs="Times New Roman"/>
                      <w:b w:val="0"/>
                      <w:bCs w:val="0"/>
                      <w:color w:val="FF0000"/>
                      <w:sz w:val="21"/>
                      <w:szCs w:val="21"/>
                      <w:lang w:val="en-US" w:eastAsia="zh-CN"/>
                    </w:rPr>
                  </w:pPr>
                  <w:r>
                    <w:rPr>
                      <w:rFonts w:hint="eastAsia" w:cs="Times New Roman"/>
                      <w:b w:val="0"/>
                      <w:bCs w:val="0"/>
                      <w:color w:val="auto"/>
                      <w:sz w:val="21"/>
                      <w:szCs w:val="21"/>
                      <w:lang w:val="en-US" w:eastAsia="zh-CN"/>
                    </w:rPr>
                    <w:t>1kg</w:t>
                  </w:r>
                </w:p>
              </w:tc>
              <w:tc>
                <w:tcPr>
                  <w:tcW w:w="2742" w:type="dxa"/>
                  <w:vAlign w:val="center"/>
                </w:tcPr>
                <w:p>
                  <w:pPr>
                    <w:tabs>
                      <w:tab w:val="left" w:pos="5400"/>
                    </w:tabs>
                    <w:jc w:val="center"/>
                    <w:rPr>
                      <w:rFonts w:hint="default" w:cs="Times New Roman"/>
                      <w:b w:val="0"/>
                      <w:bCs w:val="0"/>
                      <w:color w:val="FF0000"/>
                      <w:sz w:val="21"/>
                      <w:szCs w:val="21"/>
                      <w:lang w:val="en-US" w:eastAsia="zh-CN"/>
                    </w:rPr>
                  </w:pPr>
                  <w:r>
                    <w:rPr>
                      <w:rFonts w:hint="eastAsia" w:cs="Times New Roman"/>
                      <w:b w:val="0"/>
                      <w:bCs w:val="0"/>
                      <w:color w:val="auto"/>
                      <w:sz w:val="21"/>
                      <w:szCs w:val="21"/>
                      <w:lang w:val="en-US" w:eastAsia="zh-CN"/>
                    </w:rPr>
                    <w:t>固态，500g/瓶，外购，存储在达克罗液存储间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03" w:type="dxa"/>
                  <w:vAlign w:val="center"/>
                </w:tcPr>
                <w:p>
                  <w:pPr>
                    <w:ind w:right="105" w:rightChars="50"/>
                    <w:jc w:val="center"/>
                    <w:rPr>
                      <w:rFonts w:hint="default"/>
                      <w:color w:val="auto"/>
                      <w:szCs w:val="21"/>
                      <w:lang w:val="en-US" w:eastAsia="zh-CN"/>
                    </w:rPr>
                  </w:pPr>
                  <w:r>
                    <w:rPr>
                      <w:rFonts w:hint="eastAsia"/>
                      <w:color w:val="auto"/>
                      <w:szCs w:val="21"/>
                      <w:lang w:val="en-US" w:eastAsia="zh-CN"/>
                    </w:rPr>
                    <w:t>4</w:t>
                  </w:r>
                </w:p>
              </w:tc>
              <w:tc>
                <w:tcPr>
                  <w:tcW w:w="1098" w:type="dxa"/>
                  <w:vMerge w:val="continue"/>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p>
              </w:tc>
              <w:tc>
                <w:tcPr>
                  <w:tcW w:w="1412"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达克罗液</w:t>
                  </w:r>
                </w:p>
              </w:tc>
              <w:tc>
                <w:tcPr>
                  <w:tcW w:w="1383"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10t</w:t>
                  </w:r>
                </w:p>
              </w:tc>
              <w:tc>
                <w:tcPr>
                  <w:tcW w:w="1530"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0.5t</w:t>
                  </w:r>
                </w:p>
              </w:tc>
              <w:tc>
                <w:tcPr>
                  <w:tcW w:w="274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液体，50kg/桶，外购，存储在达克罗液存储间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03" w:type="dxa"/>
                  <w:vAlign w:val="center"/>
                </w:tcPr>
                <w:p>
                  <w:pPr>
                    <w:ind w:right="105" w:rightChars="50"/>
                    <w:jc w:val="center"/>
                    <w:rPr>
                      <w:rFonts w:hint="eastAsia" w:eastAsia="宋体"/>
                      <w:color w:val="auto"/>
                      <w:szCs w:val="21"/>
                      <w:lang w:val="en-US" w:eastAsia="zh-CN"/>
                    </w:rPr>
                  </w:pPr>
                  <w:r>
                    <w:rPr>
                      <w:rFonts w:hint="eastAsia"/>
                      <w:color w:val="auto"/>
                      <w:szCs w:val="21"/>
                      <w:lang w:val="en-US" w:eastAsia="zh-CN"/>
                    </w:rPr>
                    <w:t>5</w:t>
                  </w:r>
                </w:p>
              </w:tc>
              <w:tc>
                <w:tcPr>
                  <w:tcW w:w="1098" w:type="dxa"/>
                  <w:vMerge w:val="continue"/>
                  <w:vAlign w:val="center"/>
                </w:tcPr>
                <w:p>
                  <w:pPr>
                    <w:tabs>
                      <w:tab w:val="left" w:pos="5400"/>
                    </w:tabs>
                    <w:jc w:val="center"/>
                    <w:rPr>
                      <w:rFonts w:hint="default" w:ascii="Times New Roman" w:hAnsi="Times New Roman" w:cs="Times New Roman"/>
                      <w:b w:val="0"/>
                      <w:bCs w:val="0"/>
                      <w:color w:val="auto"/>
                      <w:sz w:val="21"/>
                      <w:szCs w:val="21"/>
                      <w:lang w:val="en-US" w:eastAsia="zh-CN"/>
                    </w:rPr>
                  </w:pPr>
                </w:p>
              </w:tc>
              <w:tc>
                <w:tcPr>
                  <w:tcW w:w="141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喷涂粉末</w:t>
                  </w:r>
                </w:p>
              </w:tc>
              <w:tc>
                <w:tcPr>
                  <w:tcW w:w="1383" w:type="dxa"/>
                  <w:vAlign w:val="center"/>
                </w:tcPr>
                <w:p>
                  <w:pPr>
                    <w:pStyle w:val="98"/>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5t</w:t>
                  </w:r>
                </w:p>
              </w:tc>
              <w:tc>
                <w:tcPr>
                  <w:tcW w:w="1530" w:type="dxa"/>
                  <w:vAlign w:val="center"/>
                </w:tcPr>
                <w:p>
                  <w:pPr>
                    <w:tabs>
                      <w:tab w:val="left" w:pos="5400"/>
                    </w:tabs>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1t</w:t>
                  </w:r>
                </w:p>
              </w:tc>
              <w:tc>
                <w:tcPr>
                  <w:tcW w:w="274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粉末状，20kg/袋，外购，存储在达克罗液存储间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03" w:type="dxa"/>
                  <w:vAlign w:val="center"/>
                </w:tcPr>
                <w:p>
                  <w:pPr>
                    <w:ind w:right="105" w:rightChars="50"/>
                    <w:jc w:val="center"/>
                    <w:rPr>
                      <w:rFonts w:hint="default"/>
                      <w:color w:val="auto"/>
                      <w:szCs w:val="21"/>
                      <w:lang w:val="en-US" w:eastAsia="zh-CN"/>
                    </w:rPr>
                  </w:pPr>
                  <w:r>
                    <w:rPr>
                      <w:rFonts w:hint="eastAsia"/>
                      <w:color w:val="auto"/>
                      <w:szCs w:val="21"/>
                      <w:lang w:val="en-US" w:eastAsia="zh-CN"/>
                    </w:rPr>
                    <w:t>6</w:t>
                  </w:r>
                </w:p>
              </w:tc>
              <w:tc>
                <w:tcPr>
                  <w:tcW w:w="1098" w:type="dxa"/>
                  <w:vMerge w:val="restart"/>
                  <w:vAlign w:val="center"/>
                </w:tcPr>
                <w:p>
                  <w:pPr>
                    <w:tabs>
                      <w:tab w:val="left" w:pos="5400"/>
                    </w:tabs>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主要能源</w:t>
                  </w:r>
                </w:p>
              </w:tc>
              <w:tc>
                <w:tcPr>
                  <w:tcW w:w="1412" w:type="dxa"/>
                  <w:vAlign w:val="center"/>
                </w:tcPr>
                <w:p>
                  <w:pPr>
                    <w:pStyle w:val="98"/>
                    <w:ind w:left="0" w:leftChars="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纯水</w:t>
                  </w:r>
                </w:p>
              </w:tc>
              <w:tc>
                <w:tcPr>
                  <w:tcW w:w="1383"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5L</w:t>
                  </w:r>
                </w:p>
              </w:tc>
              <w:tc>
                <w:tcPr>
                  <w:tcW w:w="1530" w:type="dxa"/>
                  <w:vAlign w:val="center"/>
                </w:tcPr>
                <w:p>
                  <w:pPr>
                    <w:tabs>
                      <w:tab w:val="left" w:pos="5400"/>
                    </w:tabs>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25L</w:t>
                  </w:r>
                </w:p>
              </w:tc>
              <w:tc>
                <w:tcPr>
                  <w:tcW w:w="274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液体，25L/桶，外购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03" w:type="dxa"/>
                  <w:vAlign w:val="center"/>
                </w:tcPr>
                <w:p>
                  <w:pPr>
                    <w:ind w:right="105" w:rightChars="50"/>
                    <w:jc w:val="center"/>
                    <w:rPr>
                      <w:rFonts w:hint="default"/>
                      <w:color w:val="auto"/>
                      <w:szCs w:val="21"/>
                      <w:lang w:val="en-US" w:eastAsia="zh-CN"/>
                    </w:rPr>
                  </w:pPr>
                  <w:r>
                    <w:rPr>
                      <w:rFonts w:hint="eastAsia"/>
                      <w:color w:val="auto"/>
                      <w:szCs w:val="21"/>
                      <w:lang w:val="en-US" w:eastAsia="zh-CN"/>
                    </w:rPr>
                    <w:t>7</w:t>
                  </w:r>
                </w:p>
              </w:tc>
              <w:tc>
                <w:tcPr>
                  <w:tcW w:w="1098" w:type="dxa"/>
                  <w:vMerge w:val="continue"/>
                  <w:vAlign w:val="center"/>
                </w:tcPr>
                <w:p>
                  <w:pPr>
                    <w:tabs>
                      <w:tab w:val="left" w:pos="5400"/>
                    </w:tabs>
                    <w:jc w:val="center"/>
                    <w:rPr>
                      <w:rFonts w:hint="eastAsia" w:cs="Times New Roman"/>
                      <w:b w:val="0"/>
                      <w:bCs w:val="0"/>
                      <w:color w:val="auto"/>
                      <w:sz w:val="21"/>
                      <w:szCs w:val="21"/>
                      <w:lang w:val="en-US" w:eastAsia="zh-CN"/>
                    </w:rPr>
                  </w:pPr>
                </w:p>
              </w:tc>
              <w:tc>
                <w:tcPr>
                  <w:tcW w:w="1412" w:type="dxa"/>
                  <w:vAlign w:val="center"/>
                </w:tcPr>
                <w:p>
                  <w:pPr>
                    <w:pStyle w:val="98"/>
                    <w:ind w:left="0" w:leftChars="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电</w:t>
                  </w:r>
                </w:p>
              </w:tc>
              <w:tc>
                <w:tcPr>
                  <w:tcW w:w="1383" w:type="dxa"/>
                  <w:vAlign w:val="center"/>
                </w:tcPr>
                <w:p>
                  <w:pPr>
                    <w:tabs>
                      <w:tab w:val="left" w:pos="5400"/>
                    </w:tabs>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20万</w:t>
                  </w:r>
                  <w:r>
                    <w:rPr>
                      <w:rFonts w:hint="default" w:ascii="Times New Roman" w:hAnsi="Times New Roman" w:cs="Times New Roman"/>
                      <w:color w:val="000000"/>
                      <w:sz w:val="24"/>
                      <w:szCs w:val="24"/>
                    </w:rPr>
                    <w:t>kW·h</w:t>
                  </w:r>
                </w:p>
              </w:tc>
              <w:tc>
                <w:tcPr>
                  <w:tcW w:w="1530" w:type="dxa"/>
                  <w:vAlign w:val="center"/>
                </w:tcPr>
                <w:p>
                  <w:pPr>
                    <w:tabs>
                      <w:tab w:val="left" w:pos="5400"/>
                    </w:tabs>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w:t>
                  </w:r>
                </w:p>
              </w:tc>
              <w:tc>
                <w:tcPr>
                  <w:tcW w:w="2742"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bl>
          <w:p>
            <w:pPr>
              <w:pStyle w:val="48"/>
              <w:spacing w:line="360" w:lineRule="auto"/>
              <w:ind w:firstLine="48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原辅材料理化性质：</w:t>
            </w:r>
          </w:p>
          <w:p>
            <w:pPr>
              <w:pStyle w:val="48"/>
              <w:spacing w:line="360" w:lineRule="auto"/>
              <w:ind w:firstLine="480"/>
              <w:rPr>
                <w:rFonts w:hint="eastAsia" w:cs="Times New Roman"/>
                <w:color w:val="auto"/>
                <w:szCs w:val="22"/>
                <w:lang w:val="en-US" w:eastAsia="zh-CN"/>
              </w:rPr>
            </w:pPr>
            <w:r>
              <w:rPr>
                <w:rFonts w:hint="default" w:ascii="Times New Roman" w:hAnsi="Times New Roman" w:cs="Times New Roman"/>
                <w:color w:val="auto"/>
                <w:szCs w:val="22"/>
                <w:lang w:val="en-US" w:eastAsia="zh-CN"/>
              </w:rPr>
              <w:t>①</w:t>
            </w:r>
            <w:r>
              <w:rPr>
                <w:rFonts w:hint="eastAsia" w:cs="Times New Roman"/>
                <w:color w:val="auto"/>
                <w:szCs w:val="22"/>
                <w:lang w:val="en-US" w:eastAsia="zh-CN"/>
              </w:rPr>
              <w:t>喷涂粉末：根据建设单位提供资料，由粉末涂料MSDS成分报告可知，本次扩建项目所用粉末的主要成分为：树脂61</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2%、固化剂为4</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2%、安息香为0.5</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0.04%、硫酸钡7.4</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2%、钛白粉27</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2%、颜料0.1</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0.04%。为固体粉末形态，稍有气味，熔点＞100℃，加热软化，可混溶于醇、醚，具有耐腐蚀性和坚韧性。</w:t>
            </w:r>
          </w:p>
          <w:p>
            <w:pPr>
              <w:pStyle w:val="48"/>
              <w:spacing w:line="360" w:lineRule="auto"/>
              <w:ind w:firstLine="480"/>
              <w:rPr>
                <w:rFonts w:hint="eastAsia" w:cs="Times New Roman"/>
                <w:color w:val="auto"/>
                <w:szCs w:val="22"/>
                <w:lang w:val="en-US" w:eastAsia="zh-CN"/>
              </w:rPr>
            </w:pPr>
            <w:r>
              <w:rPr>
                <w:rFonts w:hint="eastAsia" w:cs="Times New Roman"/>
                <w:color w:val="auto"/>
                <w:szCs w:val="22"/>
                <w:lang w:val="en-US" w:eastAsia="zh-CN"/>
              </w:rPr>
              <w:t>②达克罗液：根据厂家提供资料，本项目使用的达克罗液为无铬达克罗溶液，该涂料不含有镉、铅、汞及六价铬等重金属，为银灰色粘液，为已配置好的溶液、进厂之后无需配置。密度为0.94g/cm</w:t>
            </w:r>
            <w:r>
              <w:rPr>
                <w:rFonts w:hint="eastAsia" w:cs="Times New Roman"/>
                <w:color w:val="auto"/>
                <w:szCs w:val="22"/>
                <w:vertAlign w:val="superscript"/>
                <w:lang w:val="en-US" w:eastAsia="zh-CN"/>
              </w:rPr>
              <w:t>3</w:t>
            </w:r>
            <w:r>
              <w:rPr>
                <w:rFonts w:hint="eastAsia" w:cs="Times New Roman"/>
                <w:color w:val="auto"/>
                <w:szCs w:val="22"/>
                <w:lang w:val="en-US" w:eastAsia="zh-CN"/>
              </w:rPr>
              <w:t>，闪火点为40℃，有毒易燃。其具体成分见下表。</w:t>
            </w:r>
          </w:p>
          <w:p>
            <w:pPr>
              <w:pStyle w:val="48"/>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baseline"/>
              <w:rPr>
                <w:rFonts w:hint="eastAsia" w:cs="Times New Roman"/>
                <w:color w:val="auto"/>
                <w:szCs w:val="22"/>
                <w:lang w:val="en-US" w:eastAsia="zh-CN"/>
              </w:rPr>
            </w:pPr>
            <w:r>
              <w:rPr>
                <w:rFonts w:hint="eastAsia" w:cs="Times New Roman"/>
                <w:color w:val="auto"/>
                <w:szCs w:val="22"/>
                <w:lang w:val="en-US" w:eastAsia="zh-CN"/>
              </w:rPr>
              <w:t>表1-5 达克罗液成分表</w:t>
            </w:r>
          </w:p>
          <w:tbl>
            <w:tblPr>
              <w:tblStyle w:val="35"/>
              <w:tblW w:w="903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4140"/>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shd w:val="clear" w:color="auto" w:fill="F1F1F1" w:themeFill="background1" w:themeFillShade="F2"/>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序号</w:t>
                  </w:r>
                </w:p>
              </w:tc>
              <w:tc>
                <w:tcPr>
                  <w:tcW w:w="4140" w:type="dxa"/>
                  <w:tcBorders>
                    <w:tl2br w:val="nil"/>
                    <w:tr2bl w:val="nil"/>
                  </w:tcBorders>
                  <w:shd w:val="clear" w:color="auto" w:fill="F1F1F1" w:themeFill="background1" w:themeFillShade="F2"/>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原料组分</w:t>
                  </w:r>
                </w:p>
              </w:tc>
              <w:tc>
                <w:tcPr>
                  <w:tcW w:w="3163" w:type="dxa"/>
                  <w:tcBorders>
                    <w:tl2br w:val="nil"/>
                    <w:tr2bl w:val="nil"/>
                  </w:tcBorders>
                  <w:shd w:val="clear" w:color="auto" w:fill="F1F1F1" w:themeFill="background1" w:themeFillShade="F2"/>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锌粉</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铝粉</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柠檬酸</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二丙醇</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水</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4140"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羟乙基纤维素（增稠剂）</w:t>
                  </w:r>
                </w:p>
              </w:tc>
              <w:tc>
                <w:tcPr>
                  <w:tcW w:w="3163" w:type="dxa"/>
                  <w:tcBorders>
                    <w:tl2br w:val="nil"/>
                    <w:tr2bl w:val="nil"/>
                  </w:tcBorders>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1.7</w:t>
                  </w:r>
                </w:p>
              </w:tc>
            </w:tr>
          </w:tbl>
          <w:p>
            <w:pPr>
              <w:pStyle w:val="48"/>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baseline"/>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表</w:t>
            </w:r>
            <w:r>
              <w:rPr>
                <w:rFonts w:hint="eastAsia" w:cs="Times New Roman"/>
                <w:color w:val="auto"/>
                <w:szCs w:val="22"/>
                <w:lang w:val="en-US" w:eastAsia="zh-CN"/>
              </w:rPr>
              <w:t>1-</w:t>
            </w:r>
            <w:r>
              <w:rPr>
                <w:rFonts w:hint="eastAsia" w:ascii="Times New Roman" w:hAnsi="Times New Roman" w:cs="Times New Roman"/>
                <w:color w:val="auto"/>
                <w:szCs w:val="22"/>
                <w:lang w:val="en-US" w:eastAsia="zh-CN"/>
              </w:rPr>
              <w:t>6 本项目达克罗液成分性质一览表</w:t>
            </w:r>
          </w:p>
          <w:tbl>
            <w:tblPr>
              <w:tblStyle w:val="35"/>
              <w:tblW w:w="90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085"/>
              <w:gridCol w:w="1923"/>
              <w:gridCol w:w="855"/>
              <w:gridCol w:w="1278"/>
              <w:gridCol w:w="3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名称</w:t>
                  </w:r>
                </w:p>
              </w:tc>
              <w:tc>
                <w:tcPr>
                  <w:tcW w:w="736"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分子式</w:t>
                  </w:r>
                </w:p>
              </w:tc>
              <w:tc>
                <w:tcPr>
                  <w:tcW w:w="2032"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理化性质</w:t>
                  </w:r>
                </w:p>
              </w:tc>
              <w:tc>
                <w:tcPr>
                  <w:tcW w:w="900"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燃爆性</w:t>
                  </w:r>
                </w:p>
              </w:tc>
              <w:tc>
                <w:tcPr>
                  <w:tcW w:w="900"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毒理性质</w:t>
                  </w:r>
                </w:p>
              </w:tc>
              <w:tc>
                <w:tcPr>
                  <w:tcW w:w="3732" w:type="dxa"/>
                  <w:tcBorders>
                    <w:tl2br w:val="nil"/>
                    <w:tr2bl w:val="nil"/>
                  </w:tcBorders>
                  <w:shd w:val="clear" w:color="auto" w:fill="F1F1F1" w:themeFill="background1" w:themeFillShade="F2"/>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急救与防护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锌粉</w:t>
                  </w:r>
                </w:p>
              </w:tc>
              <w:tc>
                <w:tcPr>
                  <w:tcW w:w="736"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Zn</w:t>
                  </w:r>
                </w:p>
              </w:tc>
              <w:tc>
                <w:tcPr>
                  <w:tcW w:w="20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分子量为65.38，浅灰色的细小粉末，熔点为419.6℃，沸点为907℃，引燃温度为500℃，溶于酸、碱。</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遇湿易燃，具有刺激性</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7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皮肤接触：脱去污染的衣着，用肥皂水和清水彻底冲洗皮肤。眼睛接触</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迅速脱离现场至空气新鲜处。保持呼吸道通畅。如呼吸困难，给输氧。如呼吸停止，立即进行人工呼吸，就医。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铝粉</w:t>
                  </w:r>
                </w:p>
              </w:tc>
              <w:tc>
                <w:tcPr>
                  <w:tcW w:w="736"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Al</w:t>
                  </w:r>
                </w:p>
              </w:tc>
              <w:tc>
                <w:tcPr>
                  <w:tcW w:w="20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分子量为26.97，银白色粉末，熔点为660℃，沸点为2056℃，引燃温度为645℃，不溶于水，溶于碱、盐酸、硫酸</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遇湿易燃，具有刺激性</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7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皮肤接触：脱去污染的衣着，用肥皂水和清水彻底冲洗皮肤。皮肤接触：脱去污染的衣着，用肥皂水和清水彻底冲洗皮肤。吸入：迅速脱离现场至空气新鲜处。食入</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柠檬酸</w:t>
                  </w:r>
                </w:p>
              </w:tc>
              <w:tc>
                <w:tcPr>
                  <w:tcW w:w="736"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C</w:t>
                  </w:r>
                  <w:r>
                    <w:rPr>
                      <w:rFonts w:hint="eastAsia" w:ascii="Times New Roman" w:hAnsi="Times New Roman" w:cs="Times New Roman"/>
                      <w:color w:val="auto"/>
                      <w:sz w:val="21"/>
                      <w:szCs w:val="21"/>
                      <w:vertAlign w:val="subscript"/>
                      <w:lang w:val="en-US" w:eastAsia="zh-CN"/>
                    </w:rPr>
                    <w:t>6</w:t>
                  </w:r>
                  <w:r>
                    <w:rPr>
                      <w:rFonts w:hint="eastAsia" w:ascii="Times New Roman" w:hAnsi="Times New Roman" w:cs="Times New Roman"/>
                      <w:color w:val="auto"/>
                      <w:sz w:val="21"/>
                      <w:szCs w:val="21"/>
                      <w:vertAlign w:val="baseline"/>
                      <w:lang w:val="en-US" w:eastAsia="zh-CN"/>
                    </w:rPr>
                    <w:t>H</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vertAlign w:val="baseline"/>
                      <w:lang w:val="en-US" w:eastAsia="zh-CN"/>
                    </w:rPr>
                    <w:t>O</w:t>
                  </w:r>
                  <w:r>
                    <w:rPr>
                      <w:rFonts w:hint="eastAsia" w:ascii="Times New Roman" w:hAnsi="Times New Roman" w:cs="Times New Roman"/>
                      <w:color w:val="auto"/>
                      <w:sz w:val="21"/>
                      <w:szCs w:val="21"/>
                      <w:vertAlign w:val="subscript"/>
                      <w:lang w:val="en-US" w:eastAsia="zh-CN"/>
                    </w:rPr>
                    <w:t>7</w:t>
                  </w:r>
                </w:p>
              </w:tc>
              <w:tc>
                <w:tcPr>
                  <w:tcW w:w="20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柠檬酸为无色半透明晶体或白色颗粒或白色结晶性粉末，无臭、味极酸，易溶于水和乙醇，水溶液显酸性。相对密度1.542g/cm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，熔点153℃（失水），在干燥空气中微有风化性，在潮湿空气中有潮解性。175℃以上分解放出水及二氧化碳。</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可燃</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7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皮肤接触：立即脱去污染的衣着，用大量流动清水冲洗至少15分钟。就医。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眼睛接触：立即提起眼睑，用大量流动清水或生理盐水彻底冲洗至少15分钟。就医。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吸入：</w:t>
                  </w:r>
                  <w:r>
                    <w:rPr>
                      <w:rFonts w:hint="default" w:ascii="Times New Roman" w:hAnsi="Times New Roman" w:cs="Times New Roman"/>
                      <w:color w:val="auto"/>
                      <w:sz w:val="21"/>
                      <w:szCs w:val="21"/>
                      <w:vertAlign w:val="baseline"/>
                      <w:lang w:val="en-US" w:eastAsia="zh-CN"/>
                    </w:rPr>
                    <w:t>迅速脱离现场至空气新鲜处。保持呼吸道通畅。如呼吸困难，给输氧。如呼吸停止，立即进行人工呼吸。就医。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食入：饮足量温水，催吐。就医。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二丙醇</w:t>
                  </w:r>
                </w:p>
              </w:tc>
              <w:tc>
                <w:tcPr>
                  <w:tcW w:w="736"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C</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vertAlign w:val="baseline"/>
                      <w:lang w:val="en-US" w:eastAsia="zh-CN"/>
                    </w:rPr>
                    <w:t>H</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vertAlign w:val="baseline"/>
                      <w:lang w:val="en-US" w:eastAsia="zh-CN"/>
                    </w:rPr>
                    <w:t>O</w:t>
                  </w:r>
                  <w:r>
                    <w:rPr>
                      <w:rFonts w:hint="eastAsia" w:ascii="Times New Roman" w:hAnsi="Times New Roman" w:cs="Times New Roman"/>
                      <w:color w:val="auto"/>
                      <w:sz w:val="21"/>
                      <w:szCs w:val="21"/>
                      <w:vertAlign w:val="subscript"/>
                      <w:lang w:val="en-US" w:eastAsia="zh-CN"/>
                    </w:rPr>
                    <w:t>2</w:t>
                  </w:r>
                </w:p>
              </w:tc>
              <w:tc>
                <w:tcPr>
                  <w:tcW w:w="20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w:t>
                  </w:r>
                  <w:r>
                    <w:rPr>
                      <w:rFonts w:hint="default" w:ascii="Times New Roman" w:hAnsi="Times New Roman" w:cs="Times New Roman"/>
                      <w:color w:val="auto"/>
                      <w:sz w:val="21"/>
                      <w:szCs w:val="21"/>
                      <w:vertAlign w:val="baseline"/>
                      <w:lang w:val="en-US" w:eastAsia="zh-CN"/>
                    </w:rPr>
                    <w:t>色液体，</w:t>
                  </w:r>
                  <w:r>
                    <w:rPr>
                      <w:rFonts w:hint="eastAsia" w:ascii="Times New Roman" w:hAnsi="Times New Roman" w:cs="Times New Roman"/>
                      <w:color w:val="auto"/>
                      <w:sz w:val="21"/>
                      <w:szCs w:val="21"/>
                      <w:vertAlign w:val="baseline"/>
                      <w:lang w:val="en-US" w:eastAsia="zh-CN"/>
                    </w:rPr>
                    <w:t>无味无臭</w:t>
                  </w:r>
                  <w:r>
                    <w:rPr>
                      <w:rFonts w:hint="default" w:ascii="Times New Roman" w:hAnsi="Times New Roman" w:cs="Times New Roman"/>
                      <w:color w:val="auto"/>
                      <w:sz w:val="21"/>
                      <w:szCs w:val="21"/>
                      <w:vertAlign w:val="baseline"/>
                      <w:lang w:val="en-US" w:eastAsia="zh-CN"/>
                    </w:rPr>
                    <w:t>；相对密度（水=l）：1.0</w:t>
                  </w:r>
                  <w:r>
                    <w:rPr>
                      <w:rFonts w:hint="eastAsia" w:ascii="Times New Roman" w:hAnsi="Times New Roman"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；熔点：-</w:t>
                  </w:r>
                  <w:r>
                    <w:rPr>
                      <w:rFonts w:hint="eastAsia" w:ascii="Times New Roman" w:hAnsi="Times New Roman" w:cs="Times New Roman"/>
                      <w:color w:val="auto"/>
                      <w:sz w:val="21"/>
                      <w:szCs w:val="21"/>
                      <w:vertAlign w:val="baseline"/>
                      <w:lang w:val="en-US" w:eastAsia="zh-CN"/>
                    </w:rPr>
                    <w:t>59</w:t>
                  </w:r>
                  <w:r>
                    <w:rPr>
                      <w:rFonts w:hint="default" w:ascii="Times New Roman" w:hAnsi="Times New Roman" w:cs="Times New Roman"/>
                      <w:color w:val="auto"/>
                      <w:sz w:val="21"/>
                      <w:szCs w:val="21"/>
                      <w:vertAlign w:val="baseline"/>
                      <w:lang w:val="en-US" w:eastAsia="zh-CN"/>
                    </w:rPr>
                    <w:t>℃；沸点：</w:t>
                  </w:r>
                  <w:r>
                    <w:rPr>
                      <w:rFonts w:hint="eastAsia" w:ascii="Times New Roman" w:hAnsi="Times New Roman" w:cs="Times New Roman"/>
                      <w:color w:val="auto"/>
                      <w:sz w:val="21"/>
                      <w:szCs w:val="21"/>
                      <w:vertAlign w:val="baseline"/>
                      <w:lang w:val="en-US" w:eastAsia="zh-CN"/>
                    </w:rPr>
                    <w:t>188.</w:t>
                  </w:r>
                  <w:r>
                    <w:rPr>
                      <w:rFonts w:hint="default" w:ascii="Times New Roman" w:hAnsi="Times New Roman" w:cs="Times New Roman"/>
                      <w:color w:val="auto"/>
                      <w:sz w:val="21"/>
                      <w:szCs w:val="21"/>
                      <w:vertAlign w:val="baseline"/>
                      <w:lang w:val="en-US" w:eastAsia="zh-CN"/>
                    </w:rPr>
                    <w:t>2℃；闪点：</w:t>
                  </w:r>
                  <w:r>
                    <w:rPr>
                      <w:rFonts w:hint="eastAsia" w:ascii="Times New Roman" w:hAnsi="Times New Roman" w:cs="Times New Roman"/>
                      <w:color w:val="auto"/>
                      <w:sz w:val="21"/>
                      <w:szCs w:val="21"/>
                      <w:vertAlign w:val="baseline"/>
                      <w:lang w:val="en-US" w:eastAsia="zh-CN"/>
                    </w:rPr>
                    <w:t>99</w:t>
                  </w:r>
                  <w:r>
                    <w:rPr>
                      <w:rFonts w:hint="default"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与水、乙醇及多种有机溶剂混溶</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可燃</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LD</w:t>
                  </w:r>
                  <w:r>
                    <w:rPr>
                      <w:rFonts w:hint="eastAsia" w:ascii="Times New Roman" w:hAnsi="Times New Roman" w:cs="Times New Roman"/>
                      <w:color w:val="auto"/>
                      <w:sz w:val="21"/>
                      <w:szCs w:val="21"/>
                      <w:vertAlign w:val="subscript"/>
                      <w:lang w:val="en-US" w:eastAsia="zh-CN"/>
                    </w:rPr>
                    <w:t>50</w:t>
                  </w:r>
                  <w:r>
                    <w:rPr>
                      <w:rFonts w:hint="eastAsia" w:ascii="Times New Roman" w:hAnsi="Times New Roman" w:cs="Times New Roman"/>
                      <w:color w:val="auto"/>
                      <w:sz w:val="21"/>
                      <w:szCs w:val="21"/>
                      <w:vertAlign w:val="baseline"/>
                      <w:lang w:val="en-US" w:eastAsia="zh-CN"/>
                    </w:rPr>
                    <w:t>：20000mg/kg（大鼠经口）</w:t>
                  </w:r>
                </w:p>
              </w:tc>
              <w:tc>
                <w:tcPr>
                  <w:tcW w:w="37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皮肤接触：脱去污染的衣着，用流动消水冲洗。</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眼睛</w:t>
                  </w:r>
                  <w:r>
                    <w:rPr>
                      <w:rFonts w:hint="default" w:ascii="Times New Roman" w:hAnsi="Times New Roman" w:cs="Times New Roman"/>
                      <w:color w:val="auto"/>
                      <w:sz w:val="21"/>
                      <w:szCs w:val="21"/>
                      <w:vertAlign w:val="baseline"/>
                      <w:lang w:val="en-US" w:eastAsia="zh-CN"/>
                    </w:rPr>
                    <w:t>接触：提起</w:t>
                  </w:r>
                  <w:r>
                    <w:rPr>
                      <w:rFonts w:hint="eastAsia" w:ascii="Times New Roman" w:hAnsi="Times New Roman" w:cs="Times New Roman"/>
                      <w:color w:val="auto"/>
                      <w:sz w:val="21"/>
                      <w:szCs w:val="21"/>
                      <w:vertAlign w:val="baseline"/>
                      <w:lang w:val="en-US" w:eastAsia="zh-CN"/>
                    </w:rPr>
                    <w:t>眼睑</w:t>
                  </w:r>
                  <w:r>
                    <w:rPr>
                      <w:rFonts w:hint="default" w:ascii="Times New Roman" w:hAnsi="Times New Roman" w:cs="Times New Roman"/>
                      <w:color w:val="auto"/>
                      <w:sz w:val="21"/>
                      <w:szCs w:val="21"/>
                      <w:vertAlign w:val="baseline"/>
                      <w:lang w:val="en-US" w:eastAsia="zh-CN"/>
                    </w:rPr>
                    <w:t>，用流动清水或生理盐水冲洗。</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吸入：脱离现场至空气新鲜处。就医。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食入：饮足量温水，催吐。就医。</w:t>
                  </w:r>
                </w:p>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羟乙基纤维素</w:t>
                  </w:r>
                </w:p>
              </w:tc>
              <w:tc>
                <w:tcPr>
                  <w:tcW w:w="736"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C</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vertAlign w:val="baseline"/>
                      <w:lang w:val="en-US" w:eastAsia="zh-CN"/>
                    </w:rPr>
                    <w:t>H</w:t>
                  </w:r>
                  <w:r>
                    <w:rPr>
                      <w:rFonts w:hint="eastAsia" w:ascii="Times New Roman" w:hAnsi="Times New Roman" w:cs="Times New Roman"/>
                      <w:color w:val="auto"/>
                      <w:sz w:val="21"/>
                      <w:szCs w:val="21"/>
                      <w:vertAlign w:val="subscript"/>
                      <w:lang w:val="en-US" w:eastAsia="zh-CN"/>
                    </w:rPr>
                    <w:t>6</w:t>
                  </w:r>
                  <w:r>
                    <w:rPr>
                      <w:rFonts w:hint="eastAsia" w:ascii="Times New Roman" w:hAnsi="Times New Roman" w:cs="Times New Roman"/>
                      <w:color w:val="auto"/>
                      <w:sz w:val="21"/>
                      <w:szCs w:val="21"/>
                      <w:vertAlign w:val="baseline"/>
                      <w:lang w:val="en-US" w:eastAsia="zh-CN"/>
                    </w:rPr>
                    <w:t>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X</w:t>
                  </w:r>
                </w:p>
              </w:tc>
              <w:tc>
                <w:tcPr>
                  <w:tcW w:w="20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白色或淡黄色，无味、无毒的纤维状或粉未树固体：相对密度（水=l）：0.75</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熔点：289℃易溶于水，不溶于一般有机溶剂。具有增稠、剧浮、粘合、乳化、分散、保持水分等性能。</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可燃</w:t>
                  </w:r>
                </w:p>
              </w:tc>
              <w:tc>
                <w:tcPr>
                  <w:tcW w:w="900"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73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left"/>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皮肤接触：脱去污染的衣着，用流动清水冲洗。眼睛接触：提起眼睑，用流动清水或生理盐水冲洗。吸入：迅速脱离现场至空气新鲜处。就医。食入：饮足量温水，催吐，就医</w:t>
                  </w:r>
                  <w:r>
                    <w:rPr>
                      <w:rFonts w:hint="eastAsia" w:ascii="Times New Roman" w:hAnsi="Times New Roman" w:cs="Times New Roman"/>
                      <w:color w:val="auto"/>
                      <w:sz w:val="21"/>
                      <w:szCs w:val="21"/>
                      <w:vertAlign w:val="baseline"/>
                      <w:lang w:val="en-US" w:eastAsia="zh-CN"/>
                    </w:rPr>
                    <w:t>。</w:t>
                  </w:r>
                </w:p>
              </w:tc>
            </w:tr>
          </w:tbl>
          <w:p>
            <w:pPr>
              <w:pStyle w:val="48"/>
              <w:spacing w:line="360" w:lineRule="auto"/>
              <w:ind w:firstLine="361" w:firstLineChars="150"/>
              <w:rPr>
                <w:rFonts w:hint="eastAsia" w:ascii="宋体" w:hAnsi="宋体" w:eastAsia="宋体"/>
                <w:b/>
                <w:color w:val="auto"/>
                <w:lang w:val="en-US" w:eastAsia="zh-CN"/>
              </w:rPr>
            </w:pPr>
            <w:r>
              <w:rPr>
                <w:rFonts w:hint="eastAsia" w:cs="Times New Roman"/>
                <w:b/>
                <w:color w:val="auto"/>
                <w:lang w:val="en-US" w:eastAsia="zh-CN"/>
              </w:rPr>
              <w:t>6</w:t>
            </w:r>
            <w:r>
              <w:rPr>
                <w:rFonts w:hint="default" w:ascii="Times New Roman" w:hAnsi="Times New Roman" w:cs="Times New Roman"/>
                <w:b/>
                <w:color w:val="auto"/>
              </w:rPr>
              <w:t>、公用工程</w:t>
            </w:r>
          </w:p>
          <w:p>
            <w:pPr>
              <w:pStyle w:val="48"/>
              <w:spacing w:line="360" w:lineRule="auto"/>
              <w:ind w:firstLine="480"/>
              <w:rPr>
                <w:rFonts w:hint="default" w:ascii="Times New Roman" w:hAnsi="Times New Roman" w:cs="Times New Roman"/>
                <w:color w:val="auto"/>
              </w:rPr>
            </w:pPr>
            <w:r>
              <w:rPr>
                <w:rFonts w:hint="eastAsia" w:cs="Times New Roman"/>
                <w:b/>
                <w:bCs/>
                <w:color w:val="auto"/>
                <w:lang w:val="en-US" w:eastAsia="zh-CN"/>
              </w:rPr>
              <w:t>6</w:t>
            </w:r>
            <w:r>
              <w:rPr>
                <w:rFonts w:hint="default" w:ascii="Times New Roman" w:hAnsi="Times New Roman" w:cs="Times New Roman"/>
                <w:b/>
                <w:bCs/>
                <w:color w:val="auto"/>
              </w:rPr>
              <w:t>.1给水</w:t>
            </w:r>
          </w:p>
          <w:p>
            <w:pPr>
              <w:pStyle w:val="48"/>
              <w:spacing w:line="360" w:lineRule="auto"/>
              <w:ind w:firstLine="480"/>
              <w:rPr>
                <w:rFonts w:hint="default"/>
                <w:b w:val="0"/>
                <w:bCs w:val="0"/>
                <w:color w:val="auto"/>
                <w:sz w:val="24"/>
                <w:szCs w:val="24"/>
                <w:lang w:val="en-US" w:eastAsia="zh-CN"/>
              </w:rPr>
            </w:pPr>
            <w:r>
              <w:rPr>
                <w:rFonts w:hint="eastAsia"/>
                <w:b w:val="0"/>
                <w:bCs w:val="0"/>
                <w:color w:val="auto"/>
                <w:sz w:val="24"/>
                <w:szCs w:val="24"/>
                <w:lang w:val="en-US" w:eastAsia="zh-CN"/>
              </w:rPr>
              <w:t>本项目不新增职工人数，无新增生活用水；生产过程中盐雾试验会用到纯水，纯水消耗量约5L/a。项目所用纯水外购。</w:t>
            </w:r>
          </w:p>
          <w:p>
            <w:pPr>
              <w:pStyle w:val="48"/>
              <w:spacing w:line="360" w:lineRule="auto"/>
              <w:ind w:firstLine="480"/>
              <w:rPr>
                <w:rFonts w:hint="default" w:ascii="Times New Roman" w:hAnsi="Times New Roman" w:cs="Times New Roman"/>
                <w:color w:val="auto"/>
              </w:rPr>
            </w:pPr>
            <w:r>
              <w:rPr>
                <w:rFonts w:hint="eastAsia" w:cs="Times New Roman"/>
                <w:b/>
                <w:bCs/>
                <w:color w:val="auto"/>
                <w:lang w:val="en-US" w:eastAsia="zh-CN"/>
              </w:rPr>
              <w:t>6</w:t>
            </w:r>
            <w:r>
              <w:rPr>
                <w:rFonts w:hint="default" w:ascii="Times New Roman" w:hAnsi="Times New Roman" w:cs="Times New Roman"/>
                <w:b/>
                <w:bCs/>
                <w:color w:val="auto"/>
              </w:rPr>
              <w:t>.2排水</w:t>
            </w:r>
          </w:p>
          <w:p>
            <w:pPr>
              <w:pStyle w:val="48"/>
              <w:spacing w:line="360" w:lineRule="auto"/>
              <w:ind w:firstLine="480"/>
              <w:rPr>
                <w:rFonts w:hint="default" w:ascii="Times New Roman" w:hAnsi="Times New Roman" w:cs="Times New Roman"/>
                <w:color w:val="FF0000"/>
              </w:rPr>
            </w:pPr>
            <w:r>
              <w:rPr>
                <w:rFonts w:hint="default" w:ascii="Times New Roman" w:hAnsi="Times New Roman" w:cs="Times New Roman"/>
                <w:color w:val="auto"/>
              </w:rPr>
              <w:t>本项目无新增生活用水</w:t>
            </w:r>
            <w:r>
              <w:rPr>
                <w:rFonts w:hint="eastAsia" w:cs="Times New Roman"/>
                <w:color w:val="auto"/>
                <w:lang w:eastAsia="zh-CN"/>
              </w:rPr>
              <w:t>，</w:t>
            </w:r>
            <w:r>
              <w:rPr>
                <w:rFonts w:hint="eastAsia" w:cs="Times New Roman"/>
                <w:color w:val="auto"/>
                <w:lang w:val="en-US" w:eastAsia="zh-CN"/>
              </w:rPr>
              <w:t>盐雾试验会产生少量盐水，约1L/a，废水产生量较少，为清净下水，主要污染因子为盐类。</w:t>
            </w:r>
            <w:r>
              <w:rPr>
                <w:rFonts w:hint="default" w:ascii="Times New Roman" w:hAnsi="Times New Roman" w:cs="Times New Roman"/>
                <w:color w:val="auto"/>
              </w:rPr>
              <w:t>因此，本项目</w:t>
            </w:r>
            <w:r>
              <w:rPr>
                <w:rFonts w:hint="eastAsia" w:cs="Times New Roman"/>
                <w:color w:val="auto"/>
                <w:lang w:val="en-US" w:eastAsia="zh-CN"/>
              </w:rPr>
              <w:t>产生的废水不会对现有工程废水排放量产生明显影响。</w:t>
            </w:r>
          </w:p>
          <w:p>
            <w:pPr>
              <w:pStyle w:val="48"/>
              <w:spacing w:line="360" w:lineRule="auto"/>
              <w:ind w:firstLine="480"/>
              <w:rPr>
                <w:rFonts w:hint="eastAsia" w:cs="Times New Roman"/>
                <w:color w:val="auto"/>
                <w:lang w:val="en-US" w:eastAsia="zh-CN"/>
              </w:rPr>
            </w:pPr>
            <w:r>
              <w:rPr>
                <w:rFonts w:hint="eastAsia" w:cs="Times New Roman"/>
                <w:b/>
                <w:bCs/>
                <w:color w:val="auto"/>
                <w:lang w:val="en-US" w:eastAsia="zh-CN"/>
              </w:rPr>
              <w:t>6.3供电</w:t>
            </w:r>
          </w:p>
          <w:p>
            <w:pPr>
              <w:pStyle w:val="48"/>
              <w:spacing w:line="360" w:lineRule="auto"/>
              <w:ind w:firstLine="480"/>
              <w:rPr>
                <w:rFonts w:hint="default" w:cs="Times New Roman"/>
                <w:color w:val="auto"/>
                <w:lang w:val="en-US" w:eastAsia="zh-CN"/>
              </w:rPr>
            </w:pPr>
            <w:r>
              <w:rPr>
                <w:rFonts w:hint="default" w:cs="Times New Roman"/>
                <w:color w:val="auto"/>
                <w:lang w:val="en-US" w:eastAsia="zh-CN"/>
              </w:rPr>
              <w:t>本项目用电负荷包括照明和动力，负荷等级为三级，由园区供电系统供电，年用电量</w:t>
            </w:r>
            <w:r>
              <w:rPr>
                <w:rFonts w:hint="eastAsia" w:cs="Times New Roman"/>
                <w:color w:val="auto"/>
                <w:lang w:val="en-US" w:eastAsia="zh-CN"/>
              </w:rPr>
              <w:t>20</w:t>
            </w:r>
            <w:r>
              <w:rPr>
                <w:rFonts w:hint="default" w:cs="Times New Roman"/>
                <w:color w:val="auto"/>
                <w:lang w:val="en-US" w:eastAsia="zh-CN"/>
              </w:rPr>
              <w:t>万kWh。</w:t>
            </w:r>
          </w:p>
          <w:p>
            <w:pPr>
              <w:pStyle w:val="48"/>
              <w:spacing w:line="360" w:lineRule="auto"/>
              <w:rPr>
                <w:rFonts w:hint="default" w:ascii="Times New Roman" w:hAnsi="Times New Roman" w:cs="Times New Roman"/>
                <w:b/>
                <w:color w:val="auto"/>
                <w:szCs w:val="24"/>
              </w:rPr>
            </w:pPr>
            <w:r>
              <w:rPr>
                <w:rFonts w:hint="eastAsia" w:cs="Times New Roman"/>
                <w:b/>
                <w:color w:val="auto"/>
                <w:szCs w:val="24"/>
                <w:lang w:val="en-US" w:eastAsia="zh-CN"/>
              </w:rPr>
              <w:t>7、</w:t>
            </w:r>
            <w:r>
              <w:rPr>
                <w:rFonts w:hint="default" w:ascii="Times New Roman" w:hAnsi="Times New Roman" w:cs="Times New Roman"/>
                <w:b/>
                <w:color w:val="auto"/>
                <w:szCs w:val="24"/>
              </w:rPr>
              <w:t>劳动定员和工作时间</w:t>
            </w:r>
          </w:p>
          <w:p>
            <w:pPr>
              <w:pStyle w:val="48"/>
              <w:spacing w:line="360" w:lineRule="auto"/>
              <w:rPr>
                <w:rFonts w:hint="eastAsia"/>
                <w:color w:val="auto"/>
                <w:sz w:val="24"/>
                <w:szCs w:val="24"/>
                <w:lang w:eastAsia="zh-CN"/>
              </w:rPr>
            </w:pPr>
            <w:r>
              <w:rPr>
                <w:rFonts w:hint="eastAsia"/>
                <w:color w:val="auto"/>
                <w:lang w:val="en-US" w:eastAsia="zh-CN"/>
              </w:rPr>
              <w:t>超盛工贸有限</w:t>
            </w:r>
            <w:r>
              <w:rPr>
                <w:rFonts w:hint="eastAsia"/>
                <w:color w:val="auto"/>
                <w:lang w:eastAsia="zh-CN"/>
              </w:rPr>
              <w:t>公司现有劳动定员</w:t>
            </w:r>
            <w:r>
              <w:rPr>
                <w:rFonts w:hint="eastAsia"/>
                <w:color w:val="auto"/>
                <w:lang w:val="en-US" w:eastAsia="zh-CN"/>
              </w:rPr>
              <w:t>30</w:t>
            </w:r>
            <w:r>
              <w:rPr>
                <w:rFonts w:hint="eastAsia"/>
                <w:color w:val="auto"/>
                <w:lang w:eastAsia="zh-CN"/>
              </w:rPr>
              <w:t>人，本次</w:t>
            </w:r>
            <w:r>
              <w:rPr>
                <w:rFonts w:hint="eastAsia"/>
                <w:color w:val="auto"/>
                <w:lang w:val="en-US" w:eastAsia="zh-CN"/>
              </w:rPr>
              <w:t>扩建</w:t>
            </w:r>
            <w:r>
              <w:rPr>
                <w:rFonts w:hint="eastAsia"/>
                <w:color w:val="auto"/>
                <w:lang w:eastAsia="zh-CN"/>
              </w:rPr>
              <w:t>不新增职工人数，从公司内部调剂6人，工作制度</w:t>
            </w:r>
            <w:r>
              <w:rPr>
                <w:rFonts w:hint="eastAsia"/>
                <w:color w:val="auto"/>
                <w:lang w:val="en-US" w:eastAsia="zh-CN"/>
              </w:rPr>
              <w:t>采用两班制，每班制8小时，</w:t>
            </w:r>
            <w:r>
              <w:rPr>
                <w:rFonts w:hint="eastAsia"/>
                <w:color w:val="auto"/>
                <w:lang w:eastAsia="zh-CN"/>
              </w:rPr>
              <w:t>年工作</w:t>
            </w:r>
            <w:r>
              <w:rPr>
                <w:rFonts w:hint="eastAsia"/>
                <w:color w:val="auto"/>
                <w:lang w:val="en-US" w:eastAsia="zh-CN"/>
              </w:rPr>
              <w:t>30</w:t>
            </w:r>
            <w:r>
              <w:rPr>
                <w:rFonts w:hint="eastAsia"/>
                <w:color w:val="auto"/>
                <w:lang w:eastAsia="zh-CN"/>
              </w:rPr>
              <w:t>0天。</w:t>
            </w:r>
            <w:r>
              <w:rPr>
                <w:rFonts w:hint="eastAsia"/>
                <w:color w:val="auto"/>
                <w:lang w:val="en-US" w:eastAsia="zh-CN"/>
              </w:rPr>
              <w:t>每日工作时间为6：00-22:00</w:t>
            </w:r>
            <w:r>
              <w:rPr>
                <w:color w:val="auto"/>
                <w:sz w:val="24"/>
                <w:szCs w:val="24"/>
              </w:rPr>
              <w:t>；其中，</w:t>
            </w:r>
            <w:r>
              <w:rPr>
                <w:rFonts w:hint="eastAsia"/>
                <w:color w:val="auto"/>
                <w:sz w:val="24"/>
                <w:szCs w:val="24"/>
                <w:lang w:val="en-US" w:eastAsia="zh-CN"/>
              </w:rPr>
              <w:t>喷粉工序年工作1200</w:t>
            </w:r>
            <w:r>
              <w:rPr>
                <w:color w:val="auto"/>
                <w:sz w:val="24"/>
                <w:szCs w:val="24"/>
              </w:rPr>
              <w:t>小时左右，</w:t>
            </w:r>
            <w:r>
              <w:rPr>
                <w:rFonts w:hint="eastAsia"/>
                <w:color w:val="auto"/>
                <w:sz w:val="24"/>
                <w:szCs w:val="24"/>
                <w:lang w:val="en-US" w:eastAsia="zh-CN"/>
              </w:rPr>
              <w:t>年固化时间约1200小时左右；达克罗液浸涂、固化工序年工作</w:t>
            </w:r>
            <w:r>
              <w:rPr>
                <w:color w:val="auto"/>
                <w:sz w:val="24"/>
                <w:szCs w:val="24"/>
              </w:rPr>
              <w:t>时间约</w:t>
            </w:r>
            <w:r>
              <w:rPr>
                <w:rFonts w:hint="eastAsia"/>
                <w:color w:val="auto"/>
                <w:sz w:val="24"/>
                <w:szCs w:val="24"/>
                <w:lang w:val="en-US" w:eastAsia="zh-CN"/>
              </w:rPr>
              <w:t>2400</w:t>
            </w:r>
            <w:r>
              <w:rPr>
                <w:color w:val="auto"/>
                <w:sz w:val="24"/>
                <w:szCs w:val="24"/>
              </w:rPr>
              <w:t>h</w:t>
            </w:r>
            <w:r>
              <w:rPr>
                <w:rFonts w:hint="eastAsia"/>
                <w:color w:val="auto"/>
                <w:sz w:val="24"/>
                <w:szCs w:val="24"/>
                <w:lang w:eastAsia="zh-CN"/>
              </w:rPr>
              <w:t>。</w:t>
            </w: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pStyle w:val="48"/>
              <w:spacing w:line="360" w:lineRule="auto"/>
              <w:rPr>
                <w:rFonts w:hint="eastAsia"/>
                <w:color w:val="auto"/>
                <w:sz w:val="24"/>
                <w:szCs w:val="24"/>
                <w:lang w:eastAsia="zh-CN"/>
              </w:rPr>
            </w:pPr>
          </w:p>
          <w:p>
            <w:pPr>
              <w:spacing w:line="300" w:lineRule="auto"/>
              <w:jc w:val="both"/>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4" w:hRule="atLeast"/>
        </w:trPr>
        <w:tc>
          <w:tcPr>
            <w:tcW w:w="9249" w:type="dxa"/>
            <w:gridSpan w:val="7"/>
            <w:vAlign w:val="top"/>
          </w:tcPr>
          <w:p>
            <w:pPr>
              <w:pStyle w:val="104"/>
              <w:bidi w:val="0"/>
              <w:rPr>
                <w:rFonts w:hint="eastAsia"/>
              </w:rPr>
            </w:pPr>
            <w:r>
              <w:rPr>
                <w:rFonts w:hint="eastAsia"/>
              </w:rPr>
              <w:t>与本项目有关的原有污染情况及主要环境问题：</w:t>
            </w:r>
          </w:p>
          <w:p>
            <w:pPr>
              <w:widowControl w:val="0"/>
              <w:spacing w:line="360" w:lineRule="auto"/>
              <w:ind w:firstLine="482" w:firstLineChars="200"/>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1、公司原有工程概况</w:t>
            </w:r>
          </w:p>
          <w:p>
            <w:pPr>
              <w:widowControl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天津</w:t>
            </w:r>
            <w:r>
              <w:rPr>
                <w:rFonts w:hint="eastAsia" w:cs="Times New Roman"/>
                <w:color w:val="auto"/>
                <w:sz w:val="24"/>
                <w:szCs w:val="24"/>
                <w:lang w:val="en-US" w:eastAsia="zh-CN"/>
              </w:rPr>
              <w:t>市超盛工贸</w:t>
            </w:r>
            <w:r>
              <w:rPr>
                <w:rFonts w:hint="default" w:ascii="Times New Roman" w:hAnsi="Times New Roman" w:cs="Times New Roman"/>
                <w:color w:val="auto"/>
                <w:sz w:val="24"/>
                <w:szCs w:val="24"/>
                <w:lang w:val="en-US" w:eastAsia="zh-CN"/>
              </w:rPr>
              <w:t>有限公司是一家专业生产钣金金属制品、五金件金属制品、弹簧金属制品等的企业，位于</w:t>
            </w:r>
            <w:r>
              <w:rPr>
                <w:rFonts w:hint="eastAsia" w:cs="Times New Roman"/>
                <w:color w:val="auto"/>
                <w:sz w:val="24"/>
                <w:szCs w:val="24"/>
                <w:lang w:val="en-US" w:eastAsia="zh-CN"/>
              </w:rPr>
              <w:t>天津市北辰区小淀镇刘安庄工业园津围公路西</w:t>
            </w:r>
            <w:r>
              <w:rPr>
                <w:rFonts w:hint="default" w:ascii="Times New Roman" w:hAnsi="Times New Roman" w:cs="Times New Roman"/>
                <w:color w:val="auto"/>
                <w:sz w:val="24"/>
                <w:szCs w:val="24"/>
                <w:lang w:val="en-US" w:eastAsia="zh-CN"/>
              </w:rPr>
              <w:t>。该公司总占地面积</w:t>
            </w:r>
            <w:r>
              <w:rPr>
                <w:rFonts w:hint="eastAsia" w:cs="Times New Roman"/>
                <w:color w:val="auto"/>
                <w:sz w:val="24"/>
                <w:szCs w:val="24"/>
                <w:lang w:val="en-US" w:eastAsia="zh-CN"/>
              </w:rPr>
              <w:t>2460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，总建筑面积</w:t>
            </w:r>
            <w:r>
              <w:rPr>
                <w:rFonts w:hint="eastAsia" w:cs="Times New Roman"/>
                <w:color w:val="auto"/>
                <w:sz w:val="24"/>
                <w:szCs w:val="24"/>
                <w:lang w:val="en-US" w:eastAsia="zh-CN"/>
              </w:rPr>
              <w:t>2000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，现有建筑包括</w:t>
            </w:r>
            <w:r>
              <w:rPr>
                <w:rFonts w:hint="eastAsia" w:cs="Times New Roman"/>
                <w:color w:val="auto"/>
                <w:sz w:val="24"/>
                <w:szCs w:val="24"/>
                <w:lang w:val="en-US" w:eastAsia="zh-CN"/>
              </w:rPr>
              <w:t>2个</w:t>
            </w:r>
            <w:r>
              <w:rPr>
                <w:rFonts w:hint="default" w:ascii="Times New Roman" w:hAnsi="Times New Roman" w:cs="Times New Roman"/>
                <w:color w:val="auto"/>
                <w:sz w:val="24"/>
                <w:szCs w:val="24"/>
                <w:lang w:val="en-US" w:eastAsia="zh-CN"/>
              </w:rPr>
              <w:t>生产车间、</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座办公楼以及1座仓库。</w:t>
            </w:r>
          </w:p>
          <w:p>
            <w:pPr>
              <w:widowControl w:val="0"/>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cs="Times New Roman"/>
                <w:color w:val="auto"/>
                <w:sz w:val="24"/>
                <w:szCs w:val="24"/>
                <w:lang w:val="en-US" w:eastAsia="zh-CN"/>
              </w:rPr>
              <w:t>企业现有工程为“</w:t>
            </w:r>
            <w:r>
              <w:rPr>
                <w:rFonts w:hint="eastAsia"/>
                <w:color w:val="auto"/>
                <w:sz w:val="24"/>
                <w:szCs w:val="24"/>
                <w:lang w:val="en-US" w:eastAsia="zh-CN"/>
              </w:rPr>
              <w:t>天津市超盛工贸有限公司年加</w:t>
            </w:r>
            <w:r>
              <w:rPr>
                <w:rFonts w:hint="default" w:ascii="Times New Roman" w:hAnsi="Times New Roman" w:cs="Times New Roman"/>
                <w:color w:val="auto"/>
                <w:sz w:val="24"/>
                <w:szCs w:val="24"/>
                <w:lang w:val="en-US" w:eastAsia="zh-CN"/>
              </w:rPr>
              <w:t>工2000万个金</w:t>
            </w:r>
            <w:r>
              <w:rPr>
                <w:rFonts w:hint="eastAsia"/>
                <w:color w:val="auto"/>
                <w:sz w:val="24"/>
                <w:szCs w:val="24"/>
                <w:lang w:val="en-US" w:eastAsia="zh-CN"/>
              </w:rPr>
              <w:t>属制品项目</w:t>
            </w:r>
            <w:r>
              <w:rPr>
                <w:rFonts w:hint="eastAsia" w:cs="Times New Roman"/>
                <w:color w:val="auto"/>
                <w:sz w:val="24"/>
                <w:szCs w:val="24"/>
                <w:lang w:val="en-US" w:eastAsia="zh-CN"/>
              </w:rPr>
              <w:t>”，该项目于2017年10月编制完成了环境影响评价报告表，</w:t>
            </w:r>
            <w:r>
              <w:rPr>
                <w:rStyle w:val="93"/>
                <w:rFonts w:hint="default" w:ascii="Times New Roman" w:hAnsi="Times New Roman" w:eastAsia="宋体" w:cs="Times New Roman"/>
                <w:color w:val="auto"/>
                <w:sz w:val="24"/>
                <w:szCs w:val="24"/>
                <w:lang w:val="en-US"/>
              </w:rPr>
              <w:t>201</w:t>
            </w:r>
            <w:r>
              <w:rPr>
                <w:rStyle w:val="93"/>
                <w:rFonts w:hint="eastAsia" w:ascii="Times New Roman" w:hAnsi="Times New Roman" w:eastAsia="宋体" w:cs="Times New Roman"/>
                <w:color w:val="auto"/>
                <w:sz w:val="24"/>
                <w:szCs w:val="24"/>
                <w:lang w:val="en-US"/>
              </w:rPr>
              <w:t>7</w:t>
            </w:r>
            <w:r>
              <w:rPr>
                <w:rStyle w:val="93"/>
                <w:rFonts w:hint="default" w:ascii="Times New Roman" w:hAnsi="Times New Roman" w:eastAsia="宋体" w:cs="Times New Roman"/>
                <w:color w:val="auto"/>
                <w:sz w:val="24"/>
                <w:szCs w:val="24"/>
                <w:lang w:val="en-US"/>
              </w:rPr>
              <w:t>年12月</w:t>
            </w:r>
            <w:r>
              <w:rPr>
                <w:rStyle w:val="93"/>
                <w:rFonts w:hint="eastAsia" w:ascii="Times New Roman" w:hAnsi="Times New Roman" w:eastAsia="宋体" w:cs="Times New Roman"/>
                <w:color w:val="auto"/>
                <w:sz w:val="24"/>
                <w:szCs w:val="24"/>
                <w:lang w:val="en-US"/>
              </w:rPr>
              <w:t>11</w:t>
            </w:r>
            <w:r>
              <w:rPr>
                <w:rStyle w:val="93"/>
                <w:rFonts w:hint="default" w:ascii="Times New Roman" w:hAnsi="Times New Roman" w:eastAsia="宋体" w:cs="Times New Roman"/>
                <w:color w:val="auto"/>
                <w:sz w:val="24"/>
                <w:szCs w:val="24"/>
                <w:lang w:val="en-US"/>
              </w:rPr>
              <w:t>日</w:t>
            </w:r>
            <w:r>
              <w:rPr>
                <w:rStyle w:val="93"/>
                <w:rFonts w:hint="eastAsia" w:cs="Times New Roman"/>
                <w:color w:val="auto"/>
                <w:sz w:val="24"/>
                <w:szCs w:val="24"/>
                <w:lang w:val="en-US"/>
              </w:rPr>
              <w:t>取得了该</w:t>
            </w:r>
            <w:r>
              <w:rPr>
                <w:rFonts w:hint="eastAsia"/>
                <w:color w:val="auto"/>
                <w:sz w:val="24"/>
                <w:szCs w:val="24"/>
                <w:lang w:val="en-US" w:eastAsia="zh-CN"/>
              </w:rPr>
              <w:t>项目</w:t>
            </w:r>
            <w:r>
              <w:rPr>
                <w:rStyle w:val="93"/>
                <w:rFonts w:hint="default" w:ascii="Times New Roman" w:hAnsi="Times New Roman" w:eastAsia="宋体" w:cs="Times New Roman"/>
                <w:color w:val="auto"/>
                <w:sz w:val="24"/>
                <w:szCs w:val="24"/>
                <w:lang w:val="en-US"/>
              </w:rPr>
              <w:t>的</w:t>
            </w:r>
            <w:r>
              <w:rPr>
                <w:rStyle w:val="93"/>
                <w:rFonts w:hint="eastAsia" w:cs="Times New Roman"/>
                <w:color w:val="auto"/>
                <w:sz w:val="24"/>
                <w:szCs w:val="24"/>
                <w:lang w:val="en-US"/>
              </w:rPr>
              <w:t>环评</w:t>
            </w:r>
            <w:r>
              <w:rPr>
                <w:rStyle w:val="93"/>
                <w:rFonts w:hint="default" w:ascii="Times New Roman" w:hAnsi="Times New Roman" w:eastAsia="宋体" w:cs="Times New Roman"/>
                <w:color w:val="auto"/>
                <w:sz w:val="24"/>
                <w:szCs w:val="24"/>
                <w:lang w:val="en-US"/>
              </w:rPr>
              <w:t>批复</w:t>
            </w:r>
            <w:r>
              <w:rPr>
                <w:rStyle w:val="93"/>
                <w:rFonts w:hint="eastAsia" w:ascii="Times New Roman" w:hAnsi="Times New Roman" w:eastAsia="宋体" w:cs="Times New Roman"/>
                <w:color w:val="auto"/>
                <w:sz w:val="24"/>
                <w:szCs w:val="24"/>
                <w:lang w:val="en-US"/>
              </w:rPr>
              <w:t>（津辰审环【2017】184号）</w:t>
            </w:r>
            <w:r>
              <w:rPr>
                <w:rStyle w:val="93"/>
                <w:rFonts w:hint="default" w:ascii="Times New Roman" w:hAnsi="Times New Roman" w:eastAsia="宋体" w:cs="Times New Roman"/>
                <w:color w:val="auto"/>
                <w:sz w:val="24"/>
                <w:szCs w:val="24"/>
                <w:lang w:val="en-US"/>
              </w:rPr>
              <w:t>，并于201</w:t>
            </w:r>
            <w:r>
              <w:rPr>
                <w:rStyle w:val="93"/>
                <w:rFonts w:hint="eastAsia" w:ascii="Times New Roman" w:hAnsi="Times New Roman" w:eastAsia="宋体" w:cs="Times New Roman"/>
                <w:color w:val="auto"/>
                <w:sz w:val="24"/>
                <w:szCs w:val="24"/>
                <w:lang w:val="en-US"/>
              </w:rPr>
              <w:t>8</w:t>
            </w:r>
            <w:r>
              <w:rPr>
                <w:rStyle w:val="93"/>
                <w:rFonts w:hint="default" w:ascii="Times New Roman" w:hAnsi="Times New Roman" w:eastAsia="宋体" w:cs="Times New Roman"/>
                <w:color w:val="auto"/>
                <w:sz w:val="24"/>
                <w:szCs w:val="24"/>
                <w:lang w:val="en-US"/>
              </w:rPr>
              <w:t>年</w:t>
            </w:r>
            <w:r>
              <w:rPr>
                <w:rStyle w:val="93"/>
                <w:rFonts w:hint="eastAsia" w:ascii="Times New Roman" w:hAnsi="Times New Roman" w:eastAsia="宋体" w:cs="Times New Roman"/>
                <w:color w:val="auto"/>
                <w:sz w:val="24"/>
                <w:szCs w:val="24"/>
                <w:lang w:val="en-US"/>
              </w:rPr>
              <w:t>9</w:t>
            </w:r>
            <w:r>
              <w:rPr>
                <w:rStyle w:val="93"/>
                <w:rFonts w:hint="default" w:ascii="Times New Roman" w:hAnsi="Times New Roman" w:eastAsia="宋体" w:cs="Times New Roman"/>
                <w:color w:val="auto"/>
                <w:sz w:val="24"/>
                <w:szCs w:val="24"/>
                <w:lang w:val="en-US"/>
              </w:rPr>
              <w:t>月</w:t>
            </w:r>
            <w:r>
              <w:rPr>
                <w:rStyle w:val="93"/>
                <w:rFonts w:hint="eastAsia" w:ascii="Times New Roman" w:hAnsi="Times New Roman" w:eastAsia="宋体" w:cs="Times New Roman"/>
                <w:color w:val="auto"/>
                <w:sz w:val="24"/>
                <w:szCs w:val="24"/>
                <w:lang w:val="en-US"/>
              </w:rPr>
              <w:t>8</w:t>
            </w:r>
            <w:r>
              <w:rPr>
                <w:rStyle w:val="93"/>
                <w:rFonts w:hint="default" w:ascii="Times New Roman" w:hAnsi="Times New Roman" w:eastAsia="宋体" w:cs="Times New Roman"/>
                <w:color w:val="auto"/>
                <w:sz w:val="24"/>
                <w:szCs w:val="24"/>
                <w:lang w:val="en-US"/>
              </w:rPr>
              <w:t>日通过</w:t>
            </w:r>
            <w:r>
              <w:rPr>
                <w:rStyle w:val="93"/>
                <w:rFonts w:hint="eastAsia" w:ascii="Times New Roman" w:hAnsi="Times New Roman" w:eastAsia="宋体" w:cs="Times New Roman"/>
                <w:color w:val="auto"/>
                <w:sz w:val="24"/>
                <w:szCs w:val="24"/>
                <w:lang w:val="en-US"/>
              </w:rPr>
              <w:t>自主验收</w:t>
            </w:r>
            <w:r>
              <w:rPr>
                <w:rFonts w:hint="eastAsia" w:asciiTheme="minorEastAsia" w:hAnsiTheme="minorEastAsia" w:eastAsiaTheme="minorEastAsia" w:cstheme="minorEastAsia"/>
                <w:color w:val="auto"/>
                <w:sz w:val="24"/>
                <w:szCs w:val="24"/>
                <w:lang w:val="en-US" w:eastAsia="zh-CN"/>
              </w:rPr>
              <w:t>。</w:t>
            </w:r>
          </w:p>
          <w:p>
            <w:pPr>
              <w:spacing w:line="360" w:lineRule="auto"/>
              <w:ind w:right="105" w:rightChars="50"/>
              <w:jc w:val="center"/>
              <w:rPr>
                <w:rFonts w:hint="default"/>
                <w:color w:val="auto"/>
                <w:kern w:val="0"/>
                <w:sz w:val="24"/>
                <w:lang w:val="en-US"/>
              </w:rPr>
            </w:pPr>
            <w:r>
              <w:rPr>
                <w:rFonts w:hint="default" w:ascii="Times New Roman" w:hAnsi="Times New Roman" w:cs="Times New Roman"/>
                <w:color w:val="auto"/>
                <w:kern w:val="0"/>
                <w:sz w:val="24"/>
              </w:rPr>
              <w:t>表</w:t>
            </w:r>
            <w:r>
              <w:rPr>
                <w:rFonts w:hint="eastAsia" w:cs="Times New Roman"/>
                <w:color w:val="auto"/>
                <w:kern w:val="0"/>
                <w:sz w:val="24"/>
                <w:lang w:val="en-US" w:eastAsia="zh-CN"/>
              </w:rPr>
              <w:t>1-7</w:t>
            </w:r>
            <w:r>
              <w:rPr>
                <w:rFonts w:hint="default" w:ascii="Times New Roman" w:hAnsi="Times New Roman" w:cs="Times New Roman"/>
                <w:color w:val="auto"/>
                <w:kern w:val="0"/>
                <w:sz w:val="24"/>
              </w:rPr>
              <w:t xml:space="preserve">  </w:t>
            </w:r>
            <w:r>
              <w:rPr>
                <w:rFonts w:hint="eastAsia" w:cs="Times New Roman"/>
                <w:color w:val="auto"/>
                <w:kern w:val="0"/>
                <w:sz w:val="24"/>
                <w:lang w:val="en-US" w:eastAsia="zh-CN"/>
              </w:rPr>
              <w:t>公司原有工程建设情况</w:t>
            </w:r>
          </w:p>
          <w:tbl>
            <w:tblPr>
              <w:tblStyle w:val="34"/>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740"/>
              <w:gridCol w:w="1485"/>
              <w:gridCol w:w="2055"/>
              <w:gridCol w:w="1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073" w:type="dxa"/>
                  <w:shd w:val="clear" w:color="auto" w:fill="F1F1F1" w:themeFill="background1" w:themeFillShade="F2"/>
                  <w:vAlign w:val="center"/>
                </w:tcPr>
                <w:p>
                  <w:pPr>
                    <w:ind w:right="105" w:rightChars="50"/>
                    <w:jc w:val="center"/>
                    <w:rPr>
                      <w:rFonts w:hint="eastAsia" w:eastAsia="宋体"/>
                      <w:color w:val="auto"/>
                      <w:sz w:val="21"/>
                      <w:szCs w:val="21"/>
                      <w:lang w:eastAsia="zh-CN"/>
                    </w:rPr>
                  </w:pPr>
                  <w:r>
                    <w:rPr>
                      <w:rFonts w:hint="eastAsia"/>
                      <w:color w:val="auto"/>
                      <w:sz w:val="21"/>
                      <w:szCs w:val="21"/>
                      <w:lang w:val="en-US" w:eastAsia="zh-CN"/>
                    </w:rPr>
                    <w:t>项目名称</w:t>
                  </w:r>
                </w:p>
              </w:tc>
              <w:tc>
                <w:tcPr>
                  <w:tcW w:w="1740" w:type="dxa"/>
                  <w:shd w:val="clear" w:color="auto" w:fill="F1F1F1" w:themeFill="background1" w:themeFillShade="F2"/>
                  <w:vAlign w:val="center"/>
                </w:tcPr>
                <w:p>
                  <w:pPr>
                    <w:ind w:right="105" w:rightChars="50"/>
                    <w:jc w:val="center"/>
                    <w:rPr>
                      <w:rFonts w:hint="default" w:eastAsia="宋体"/>
                      <w:color w:val="auto"/>
                      <w:sz w:val="21"/>
                      <w:szCs w:val="21"/>
                      <w:lang w:val="en-US" w:eastAsia="zh-CN"/>
                    </w:rPr>
                  </w:pPr>
                  <w:r>
                    <w:rPr>
                      <w:rFonts w:hint="eastAsia"/>
                      <w:color w:val="auto"/>
                      <w:sz w:val="21"/>
                      <w:szCs w:val="21"/>
                    </w:rPr>
                    <w:t>环评审批文号</w:t>
                  </w:r>
                </w:p>
              </w:tc>
              <w:tc>
                <w:tcPr>
                  <w:tcW w:w="1485" w:type="dxa"/>
                  <w:shd w:val="clear" w:color="auto" w:fill="F1F1F1" w:themeFill="background1" w:themeFillShade="F2"/>
                  <w:vAlign w:val="center"/>
                </w:tcPr>
                <w:p>
                  <w:pPr>
                    <w:ind w:right="105" w:rightChars="50"/>
                    <w:jc w:val="center"/>
                    <w:rPr>
                      <w:rFonts w:hint="eastAsia" w:eastAsia="宋体"/>
                      <w:color w:val="auto"/>
                      <w:sz w:val="21"/>
                      <w:szCs w:val="21"/>
                      <w:lang w:val="en-US" w:eastAsia="zh-CN"/>
                    </w:rPr>
                  </w:pPr>
                  <w:r>
                    <w:rPr>
                      <w:rFonts w:hint="eastAsia"/>
                      <w:color w:val="auto"/>
                      <w:sz w:val="21"/>
                      <w:szCs w:val="21"/>
                      <w:lang w:val="en-US" w:eastAsia="zh-CN"/>
                    </w:rPr>
                    <w:t>审批时间</w:t>
                  </w:r>
                </w:p>
              </w:tc>
              <w:tc>
                <w:tcPr>
                  <w:tcW w:w="2055" w:type="dxa"/>
                  <w:shd w:val="clear" w:color="auto" w:fill="F1F1F1" w:themeFill="background1" w:themeFillShade="F2"/>
                  <w:vAlign w:val="center"/>
                </w:tcPr>
                <w:p>
                  <w:pPr>
                    <w:ind w:right="105" w:rightChars="50"/>
                    <w:jc w:val="center"/>
                    <w:rPr>
                      <w:rFonts w:hint="eastAsia" w:eastAsia="宋体"/>
                      <w:color w:val="auto"/>
                      <w:sz w:val="21"/>
                      <w:szCs w:val="21"/>
                      <w:lang w:val="en-US" w:eastAsia="zh-CN"/>
                    </w:rPr>
                  </w:pPr>
                  <w:r>
                    <w:rPr>
                      <w:rFonts w:hint="eastAsia"/>
                      <w:color w:val="auto"/>
                      <w:sz w:val="21"/>
                      <w:szCs w:val="21"/>
                      <w:lang w:val="en-US" w:eastAsia="zh-CN"/>
                    </w:rPr>
                    <w:t>竣工环保验收情况</w:t>
                  </w:r>
                </w:p>
              </w:tc>
              <w:tc>
                <w:tcPr>
                  <w:tcW w:w="1650" w:type="dxa"/>
                  <w:shd w:val="clear" w:color="auto" w:fill="F1F1F1" w:themeFill="background1" w:themeFillShade="F2"/>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实际运行情况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73" w:type="dxa"/>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天津市超盛工贸有限公司年加</w:t>
                  </w:r>
                  <w:r>
                    <w:rPr>
                      <w:rFonts w:hint="default" w:ascii="Times New Roman" w:hAnsi="Times New Roman" w:cs="Times New Roman"/>
                      <w:color w:val="auto"/>
                      <w:sz w:val="21"/>
                      <w:szCs w:val="21"/>
                      <w:lang w:val="en-US" w:eastAsia="zh-CN"/>
                    </w:rPr>
                    <w:t>工2000万个金</w:t>
                  </w:r>
                  <w:r>
                    <w:rPr>
                      <w:rFonts w:hint="eastAsia"/>
                      <w:color w:val="auto"/>
                      <w:sz w:val="21"/>
                      <w:szCs w:val="21"/>
                      <w:lang w:val="en-US" w:eastAsia="zh-CN"/>
                    </w:rPr>
                    <w:t>属制品项目</w:t>
                  </w:r>
                </w:p>
              </w:tc>
              <w:tc>
                <w:tcPr>
                  <w:tcW w:w="1740"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Style w:val="93"/>
                      <w:rFonts w:hint="eastAsia" w:ascii="Times New Roman" w:hAnsi="Times New Roman" w:eastAsia="宋体" w:cs="Times New Roman"/>
                      <w:color w:val="auto"/>
                      <w:sz w:val="21"/>
                      <w:szCs w:val="21"/>
                      <w:lang w:val="en-US"/>
                    </w:rPr>
                    <w:t>津辰审环【2017】184号</w:t>
                  </w:r>
                </w:p>
              </w:tc>
              <w:tc>
                <w:tcPr>
                  <w:tcW w:w="1485"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Style w:val="93"/>
                      <w:rFonts w:hint="default" w:ascii="Times New Roman" w:hAnsi="Times New Roman" w:eastAsia="宋体" w:cs="Times New Roman"/>
                      <w:color w:val="auto"/>
                      <w:sz w:val="21"/>
                      <w:szCs w:val="21"/>
                      <w:lang w:val="en-US"/>
                    </w:rPr>
                    <w:t>201</w:t>
                  </w:r>
                  <w:r>
                    <w:rPr>
                      <w:rStyle w:val="93"/>
                      <w:rFonts w:hint="eastAsia" w:ascii="Times New Roman" w:hAnsi="Times New Roman" w:eastAsia="宋体" w:cs="Times New Roman"/>
                      <w:color w:val="auto"/>
                      <w:sz w:val="21"/>
                      <w:szCs w:val="21"/>
                      <w:lang w:val="en-US"/>
                    </w:rPr>
                    <w:t>7</w:t>
                  </w:r>
                  <w:r>
                    <w:rPr>
                      <w:rStyle w:val="93"/>
                      <w:rFonts w:hint="default" w:ascii="Times New Roman" w:hAnsi="Times New Roman" w:eastAsia="宋体" w:cs="Times New Roman"/>
                      <w:color w:val="auto"/>
                      <w:sz w:val="21"/>
                      <w:szCs w:val="21"/>
                      <w:lang w:val="en-US"/>
                    </w:rPr>
                    <w:t>年12月</w:t>
                  </w:r>
                  <w:r>
                    <w:rPr>
                      <w:rStyle w:val="93"/>
                      <w:rFonts w:hint="eastAsia" w:ascii="Times New Roman" w:hAnsi="Times New Roman" w:eastAsia="宋体" w:cs="Times New Roman"/>
                      <w:color w:val="auto"/>
                      <w:sz w:val="21"/>
                      <w:szCs w:val="21"/>
                      <w:lang w:val="en-US"/>
                    </w:rPr>
                    <w:t>11</w:t>
                  </w:r>
                  <w:r>
                    <w:rPr>
                      <w:rStyle w:val="93"/>
                      <w:rFonts w:hint="default" w:ascii="Times New Roman" w:hAnsi="Times New Roman" w:eastAsia="宋体" w:cs="Times New Roman"/>
                      <w:color w:val="auto"/>
                      <w:sz w:val="21"/>
                      <w:szCs w:val="21"/>
                      <w:lang w:val="en-US"/>
                    </w:rPr>
                    <w:t>日</w:t>
                  </w:r>
                </w:p>
              </w:tc>
              <w:tc>
                <w:tcPr>
                  <w:tcW w:w="2055" w:type="dxa"/>
                  <w:vAlign w:val="center"/>
                </w:tcPr>
                <w:p>
                  <w:pPr>
                    <w:tabs>
                      <w:tab w:val="left" w:pos="5400"/>
                    </w:tabs>
                    <w:jc w:val="center"/>
                    <w:rPr>
                      <w:rFonts w:hint="default"/>
                      <w:color w:val="auto"/>
                      <w:sz w:val="21"/>
                      <w:szCs w:val="21"/>
                      <w:lang w:val="en-US" w:eastAsia="zh-CN"/>
                    </w:rPr>
                  </w:pPr>
                  <w:r>
                    <w:rPr>
                      <w:rFonts w:hint="default"/>
                      <w:color w:val="auto"/>
                      <w:sz w:val="21"/>
                      <w:szCs w:val="21"/>
                      <w:lang w:val="en-US" w:eastAsia="zh-CN"/>
                    </w:rPr>
                    <w:t>2018年</w:t>
                  </w:r>
                  <w:r>
                    <w:rPr>
                      <w:rFonts w:hint="eastAsia"/>
                      <w:color w:val="auto"/>
                      <w:sz w:val="21"/>
                      <w:szCs w:val="21"/>
                      <w:lang w:val="en-US" w:eastAsia="zh-CN"/>
                    </w:rPr>
                    <w:t>9</w:t>
                  </w:r>
                  <w:r>
                    <w:rPr>
                      <w:rFonts w:hint="default"/>
                      <w:color w:val="auto"/>
                      <w:sz w:val="21"/>
                      <w:szCs w:val="21"/>
                      <w:lang w:val="en-US" w:eastAsia="zh-CN"/>
                    </w:rPr>
                    <w:t>月已完成自主竣工环保验收</w:t>
                  </w:r>
                </w:p>
              </w:tc>
              <w:tc>
                <w:tcPr>
                  <w:tcW w:w="1650" w:type="dxa"/>
                  <w:vAlign w:val="center"/>
                </w:tcPr>
                <w:p>
                  <w:pPr>
                    <w:tabs>
                      <w:tab w:val="left" w:pos="5400"/>
                    </w:tabs>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正常运行</w:t>
                  </w:r>
                </w:p>
              </w:tc>
            </w:tr>
          </w:tbl>
          <w:p>
            <w:pPr>
              <w:widowControl w:val="0"/>
              <w:spacing w:line="360" w:lineRule="auto"/>
              <w:ind w:firstLine="482" w:firstLineChars="200"/>
              <w:rPr>
                <w:rFonts w:hint="default" w:asciiTheme="minorEastAsia" w:hAnsiTheme="minorEastAsia" w:eastAsiaTheme="minorEastAsia" w:cstheme="minorEastAsia"/>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1.1建设</w:t>
            </w:r>
            <w:r>
              <w:rPr>
                <w:rFonts w:hint="eastAsia" w:asciiTheme="minorEastAsia" w:hAnsiTheme="minorEastAsia" w:eastAsiaTheme="minorEastAsia" w:cstheme="minorEastAsia"/>
                <w:b/>
                <w:bCs/>
                <w:color w:val="auto"/>
                <w:sz w:val="24"/>
                <w:szCs w:val="24"/>
                <w:lang w:val="en-US" w:eastAsia="zh-CN"/>
              </w:rPr>
              <w:t>内容及平面布置</w:t>
            </w:r>
          </w:p>
          <w:p>
            <w:pPr>
              <w:widowControl w:val="0"/>
              <w:spacing w:line="360" w:lineRule="auto"/>
              <w:ind w:firstLine="480" w:firstLineChars="200"/>
              <w:rPr>
                <w:rFonts w:hint="eastAsia" w:cs="Times New Roman"/>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天津市超盛工贸有限公司总占地面</w:t>
            </w:r>
            <w:r>
              <w:rPr>
                <w:rFonts w:hint="default" w:ascii="Times New Roman" w:hAnsi="Times New Roman" w:cs="Times New Roman" w:eastAsiaTheme="minorEastAsia"/>
                <w:color w:val="auto"/>
                <w:sz w:val="24"/>
                <w:szCs w:val="24"/>
                <w:lang w:val="en-US" w:eastAsia="zh-CN"/>
              </w:rPr>
              <w:t>积</w:t>
            </w:r>
            <w:r>
              <w:rPr>
                <w:rFonts w:hint="eastAsia" w:ascii="Times New Roman" w:hAnsi="Times New Roman" w:cs="Times New Roman" w:eastAsiaTheme="minorEastAsia"/>
                <w:color w:val="auto"/>
                <w:sz w:val="24"/>
                <w:szCs w:val="24"/>
                <w:lang w:val="en-US" w:eastAsia="zh-CN"/>
              </w:rPr>
              <w:t>2460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，总建筑面积</w:t>
            </w:r>
            <w:r>
              <w:rPr>
                <w:rFonts w:hint="eastAsia" w:ascii="Times New Roman" w:hAnsi="Times New Roman" w:cs="Times New Roman" w:eastAsiaTheme="minorEastAsia"/>
                <w:color w:val="auto"/>
                <w:sz w:val="24"/>
                <w:szCs w:val="24"/>
                <w:lang w:val="en-US" w:eastAsia="zh-CN"/>
              </w:rPr>
              <w:t>2000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，现有建筑</w:t>
            </w:r>
            <w:r>
              <w:rPr>
                <w:rFonts w:hint="default" w:ascii="Times New Roman" w:hAnsi="Times New Roman" w:cs="Times New Roman"/>
                <w:color w:val="auto"/>
                <w:sz w:val="24"/>
                <w:szCs w:val="24"/>
                <w:lang w:val="en-US" w:eastAsia="zh-CN"/>
              </w:rPr>
              <w:t>包括</w:t>
            </w:r>
            <w:r>
              <w:rPr>
                <w:rFonts w:hint="eastAsia" w:cs="Times New Roman"/>
                <w:color w:val="auto"/>
                <w:sz w:val="24"/>
                <w:szCs w:val="24"/>
                <w:lang w:val="en-US" w:eastAsia="zh-CN"/>
              </w:rPr>
              <w:t>2个</w:t>
            </w:r>
            <w:r>
              <w:rPr>
                <w:rFonts w:hint="default" w:ascii="Times New Roman" w:hAnsi="Times New Roman" w:cs="Times New Roman"/>
                <w:color w:val="auto"/>
                <w:sz w:val="24"/>
                <w:szCs w:val="24"/>
                <w:lang w:val="en-US" w:eastAsia="zh-CN"/>
              </w:rPr>
              <w:t>生产车间、</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座办公楼以及1座仓库</w:t>
            </w:r>
            <w:r>
              <w:rPr>
                <w:rFonts w:hint="eastAsia" w:cs="Times New Roman"/>
                <w:color w:val="auto"/>
                <w:sz w:val="24"/>
                <w:szCs w:val="24"/>
                <w:lang w:val="en-US" w:eastAsia="zh-CN"/>
              </w:rPr>
              <w:t>。厂区总平面布局详见附图4，现有建筑物情况详见下表。</w:t>
            </w:r>
          </w:p>
          <w:p>
            <w:pPr>
              <w:widowControl w:val="0"/>
              <w:spacing w:line="360" w:lineRule="auto"/>
              <w:ind w:firstLine="480" w:firstLineChars="200"/>
              <w:jc w:val="center"/>
              <w:rPr>
                <w:rFonts w:hint="default" w:ascii="Times New Roman" w:hAnsi="Times New Roman" w:cs="Times New Roman" w:eastAsiaTheme="minorEastAsia"/>
                <w:color w:val="auto"/>
                <w:sz w:val="24"/>
                <w:szCs w:val="24"/>
                <w:lang w:val="en-US" w:eastAsia="zh-CN"/>
              </w:rPr>
            </w:pPr>
            <w:r>
              <w:rPr>
                <w:rFonts w:hint="eastAsia" w:cs="Times New Roman"/>
                <w:color w:val="auto"/>
                <w:sz w:val="24"/>
                <w:szCs w:val="24"/>
                <w:lang w:val="en-US" w:eastAsia="zh-CN"/>
              </w:rPr>
              <w:t>表1-8  原有工程建筑物情况</w:t>
            </w:r>
          </w:p>
          <w:tbl>
            <w:tblPr>
              <w:tblStyle w:val="35"/>
              <w:tblW w:w="9023" w:type="dxa"/>
              <w:tblInd w:w="-7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804"/>
              <w:gridCol w:w="1804"/>
              <w:gridCol w:w="1806"/>
              <w:gridCol w:w="1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4" w:type="dxa"/>
                  <w:tcBorders>
                    <w:tl2br w:val="nil"/>
                    <w:tr2bl w:val="nil"/>
                  </w:tcBorders>
                  <w:shd w:val="clear" w:color="auto" w:fill="F1F1F1" w:themeFill="background1" w:themeFillShade="F2"/>
                </w:tcPr>
                <w:p>
                  <w:pPr>
                    <w:ind w:right="105" w:rightChars="50"/>
                    <w:jc w:val="center"/>
                    <w:rPr>
                      <w:rFonts w:hint="default"/>
                      <w:color w:val="auto"/>
                      <w:sz w:val="21"/>
                      <w:szCs w:val="21"/>
                      <w:lang w:val="en-US" w:eastAsia="zh-CN"/>
                    </w:rPr>
                  </w:pPr>
                  <w:r>
                    <w:rPr>
                      <w:rFonts w:hint="eastAsia"/>
                      <w:color w:val="auto"/>
                      <w:sz w:val="21"/>
                      <w:szCs w:val="21"/>
                      <w:lang w:val="en-US" w:eastAsia="zh-CN"/>
                    </w:rPr>
                    <w:t>序号</w:t>
                  </w:r>
                </w:p>
              </w:tc>
              <w:tc>
                <w:tcPr>
                  <w:tcW w:w="1804" w:type="dxa"/>
                  <w:tcBorders>
                    <w:tl2br w:val="nil"/>
                    <w:tr2bl w:val="nil"/>
                  </w:tcBorders>
                  <w:shd w:val="clear" w:color="auto" w:fill="F1F1F1" w:themeFill="background1" w:themeFillShade="F2"/>
                </w:tcPr>
                <w:p>
                  <w:pPr>
                    <w:ind w:right="105" w:rightChars="50"/>
                    <w:jc w:val="center"/>
                    <w:rPr>
                      <w:rFonts w:hint="default"/>
                      <w:color w:val="auto"/>
                      <w:sz w:val="21"/>
                      <w:szCs w:val="21"/>
                      <w:lang w:val="en-US" w:eastAsia="zh-CN"/>
                    </w:rPr>
                  </w:pPr>
                  <w:r>
                    <w:rPr>
                      <w:rFonts w:hint="eastAsia"/>
                      <w:color w:val="auto"/>
                      <w:sz w:val="21"/>
                      <w:szCs w:val="21"/>
                      <w:lang w:val="en-US" w:eastAsia="zh-CN"/>
                    </w:rPr>
                    <w:t>现有车间</w:t>
                  </w:r>
                </w:p>
              </w:tc>
              <w:tc>
                <w:tcPr>
                  <w:tcW w:w="1804" w:type="dxa"/>
                  <w:tcBorders>
                    <w:tl2br w:val="nil"/>
                    <w:tr2bl w:val="nil"/>
                  </w:tcBorders>
                  <w:shd w:val="clear" w:color="auto" w:fill="F1F1F1" w:themeFill="background1" w:themeFillShade="F2"/>
                </w:tcPr>
                <w:p>
                  <w:pPr>
                    <w:ind w:right="105" w:rightChars="50"/>
                    <w:jc w:val="center"/>
                    <w:rPr>
                      <w:rFonts w:hint="default"/>
                      <w:color w:val="auto"/>
                      <w:sz w:val="21"/>
                      <w:szCs w:val="21"/>
                      <w:lang w:val="en-US" w:eastAsia="zh-CN"/>
                    </w:rPr>
                  </w:pPr>
                  <w:r>
                    <w:rPr>
                      <w:rFonts w:hint="eastAsia"/>
                      <w:color w:val="auto"/>
                      <w:sz w:val="21"/>
                      <w:szCs w:val="21"/>
                      <w:lang w:val="en-US" w:eastAsia="zh-CN"/>
                    </w:rPr>
                    <w:t>建筑面积/m</w:t>
                  </w:r>
                  <w:r>
                    <w:rPr>
                      <w:rFonts w:hint="eastAsia"/>
                      <w:color w:val="auto"/>
                      <w:sz w:val="21"/>
                      <w:szCs w:val="21"/>
                      <w:vertAlign w:val="superscript"/>
                      <w:lang w:val="en-US" w:eastAsia="zh-CN"/>
                    </w:rPr>
                    <w:t>2</w:t>
                  </w:r>
                </w:p>
              </w:tc>
              <w:tc>
                <w:tcPr>
                  <w:tcW w:w="1806" w:type="dxa"/>
                  <w:tcBorders>
                    <w:tl2br w:val="nil"/>
                    <w:tr2bl w:val="nil"/>
                  </w:tcBorders>
                  <w:shd w:val="clear" w:color="auto" w:fill="F1F1F1" w:themeFill="background1" w:themeFillShade="F2"/>
                </w:tcPr>
                <w:p>
                  <w:pPr>
                    <w:ind w:right="105" w:rightChars="50"/>
                    <w:jc w:val="center"/>
                    <w:rPr>
                      <w:rFonts w:hint="default"/>
                      <w:color w:val="auto"/>
                      <w:sz w:val="21"/>
                      <w:szCs w:val="21"/>
                      <w:lang w:val="en-US" w:eastAsia="zh-CN"/>
                    </w:rPr>
                  </w:pPr>
                  <w:r>
                    <w:rPr>
                      <w:rFonts w:hint="eastAsia"/>
                      <w:color w:val="auto"/>
                      <w:sz w:val="21"/>
                      <w:szCs w:val="21"/>
                      <w:lang w:val="en-US" w:eastAsia="zh-CN"/>
                    </w:rPr>
                    <w:t>结构</w:t>
                  </w:r>
                </w:p>
              </w:tc>
              <w:tc>
                <w:tcPr>
                  <w:tcW w:w="1805" w:type="dxa"/>
                  <w:tcBorders>
                    <w:tl2br w:val="nil"/>
                    <w:tr2bl w:val="nil"/>
                  </w:tcBorders>
                  <w:shd w:val="clear" w:color="auto" w:fill="F1F1F1" w:themeFill="background1" w:themeFillShade="F2"/>
                </w:tcPr>
                <w:p>
                  <w:pPr>
                    <w:ind w:right="105" w:rightChars="50"/>
                    <w:jc w:val="center"/>
                    <w:rPr>
                      <w:rFonts w:hint="default"/>
                      <w:color w:val="auto"/>
                      <w:sz w:val="21"/>
                      <w:szCs w:val="21"/>
                      <w:lang w:val="en-US" w:eastAsia="zh-CN"/>
                    </w:rPr>
                  </w:pPr>
                  <w:r>
                    <w:rPr>
                      <w:rFonts w:hint="eastAsia"/>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1#生产车间</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1092</w:t>
                  </w:r>
                </w:p>
              </w:tc>
              <w:tc>
                <w:tcPr>
                  <w:tcW w:w="1806"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钢混</w:t>
                  </w:r>
                </w:p>
              </w:tc>
              <w:tc>
                <w:tcPr>
                  <w:tcW w:w="1805"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2</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2#生产车间</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248</w:t>
                  </w:r>
                </w:p>
              </w:tc>
              <w:tc>
                <w:tcPr>
                  <w:tcW w:w="1806"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钢结构</w:t>
                  </w:r>
                </w:p>
              </w:tc>
              <w:tc>
                <w:tcPr>
                  <w:tcW w:w="1805"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仓库</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400</w:t>
                  </w:r>
                </w:p>
              </w:tc>
              <w:tc>
                <w:tcPr>
                  <w:tcW w:w="1806"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钢结构</w:t>
                  </w:r>
                </w:p>
              </w:tc>
              <w:tc>
                <w:tcPr>
                  <w:tcW w:w="1805"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1层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办公楼</w:t>
                  </w:r>
                </w:p>
              </w:tc>
              <w:tc>
                <w:tcPr>
                  <w:tcW w:w="1804"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260</w:t>
                  </w:r>
                </w:p>
              </w:tc>
              <w:tc>
                <w:tcPr>
                  <w:tcW w:w="1806" w:type="dxa"/>
                  <w:tcBorders>
                    <w:tl2br w:val="nil"/>
                    <w:tr2bl w:val="nil"/>
                  </w:tcBorders>
                </w:tcPr>
                <w:p>
                  <w:pPr>
                    <w:ind w:right="105" w:rightChars="50"/>
                    <w:jc w:val="center"/>
                    <w:rPr>
                      <w:rFonts w:hint="eastAsia"/>
                      <w:color w:val="auto"/>
                      <w:sz w:val="21"/>
                      <w:szCs w:val="21"/>
                      <w:lang w:val="en-US" w:eastAsia="zh-CN"/>
                    </w:rPr>
                  </w:pPr>
                  <w:r>
                    <w:rPr>
                      <w:rFonts w:hint="eastAsia"/>
                      <w:color w:val="auto"/>
                      <w:sz w:val="21"/>
                      <w:szCs w:val="21"/>
                      <w:lang w:val="en-US" w:eastAsia="zh-CN"/>
                    </w:rPr>
                    <w:t>钢混</w:t>
                  </w:r>
                </w:p>
              </w:tc>
              <w:tc>
                <w:tcPr>
                  <w:tcW w:w="1805" w:type="dxa"/>
                  <w:tcBorders>
                    <w:tl2br w:val="nil"/>
                    <w:tr2bl w:val="nil"/>
                  </w:tcBorders>
                </w:tcPr>
                <w:p>
                  <w:pPr>
                    <w:ind w:right="105" w:rightChars="50"/>
                    <w:jc w:val="center"/>
                    <w:rPr>
                      <w:rFonts w:hint="default"/>
                      <w:color w:val="auto"/>
                      <w:sz w:val="21"/>
                      <w:szCs w:val="21"/>
                      <w:lang w:val="en-US" w:eastAsia="zh-CN"/>
                    </w:rPr>
                  </w:pPr>
                  <w:r>
                    <w:rPr>
                      <w:rFonts w:hint="eastAsia"/>
                      <w:color w:val="auto"/>
                      <w:sz w:val="21"/>
                      <w:szCs w:val="21"/>
                      <w:lang w:val="en-US" w:eastAsia="zh-CN"/>
                    </w:rPr>
                    <w:t>2层</w:t>
                  </w:r>
                </w:p>
              </w:tc>
            </w:tr>
          </w:tbl>
          <w:p>
            <w:pPr>
              <w:widowControl w:val="0"/>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原有工程组成包括主体工程、辅助工程、公用工程、环保工程等，详见下表。</w:t>
            </w:r>
          </w:p>
          <w:p>
            <w:pPr>
              <w:widowControl w:val="0"/>
              <w:spacing w:line="360" w:lineRule="auto"/>
              <w:ind w:firstLine="480" w:firstLineChars="200"/>
              <w:jc w:val="center"/>
              <w:rPr>
                <w:rFonts w:hint="default" w:asciiTheme="minorEastAsia" w:hAnsiTheme="minorEastAsia" w:eastAsiaTheme="minorEastAsia" w:cstheme="minorEastAsia"/>
                <w:color w:val="auto"/>
                <w:sz w:val="24"/>
                <w:szCs w:val="24"/>
                <w:lang w:val="en-US" w:eastAsia="zh-CN"/>
              </w:rPr>
            </w:pPr>
            <w:r>
              <w:rPr>
                <w:rFonts w:hint="eastAsia" w:cs="Times New Roman"/>
                <w:color w:val="auto"/>
                <w:sz w:val="24"/>
                <w:szCs w:val="24"/>
                <w:lang w:val="en-US" w:eastAsia="zh-CN"/>
              </w:rPr>
              <w:t>表1-9  原有工程组成</w:t>
            </w:r>
          </w:p>
          <w:tbl>
            <w:tblPr>
              <w:tblStyle w:val="34"/>
              <w:tblW w:w="90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335"/>
              <w:gridCol w:w="6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tcBorders>
                    <w:tl2br w:val="nil"/>
                    <w:tr2bl w:val="nil"/>
                  </w:tcBorders>
                  <w:shd w:val="clear" w:color="auto" w:fill="E7E6E6"/>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项目组成</w:t>
                  </w:r>
                </w:p>
              </w:tc>
              <w:tc>
                <w:tcPr>
                  <w:tcW w:w="1335" w:type="dxa"/>
                  <w:tcBorders>
                    <w:tl2br w:val="nil"/>
                    <w:tr2bl w:val="nil"/>
                  </w:tcBorders>
                  <w:shd w:val="clear" w:color="auto" w:fill="E7E6E6"/>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工程名称</w:t>
                  </w:r>
                </w:p>
              </w:tc>
              <w:tc>
                <w:tcPr>
                  <w:tcW w:w="6355" w:type="dxa"/>
                  <w:tcBorders>
                    <w:tl2br w:val="nil"/>
                    <w:tr2bl w:val="nil"/>
                  </w:tcBorders>
                  <w:shd w:val="clear" w:color="auto" w:fill="E7E6E6"/>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restart"/>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主体工程</w:t>
                  </w:r>
                </w:p>
              </w:tc>
              <w:tc>
                <w:tcPr>
                  <w:tcW w:w="133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eastAsia"/>
                      <w:color w:val="auto"/>
                      <w:sz w:val="21"/>
                      <w:szCs w:val="21"/>
                      <w:lang w:val="en-US" w:eastAsia="zh-CN"/>
                    </w:rPr>
                    <w:t>车间一</w:t>
                  </w:r>
                </w:p>
              </w:tc>
              <w:tc>
                <w:tcPr>
                  <w:tcW w:w="635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default"/>
                      <w:color w:val="auto"/>
                      <w:sz w:val="21"/>
                      <w:szCs w:val="21"/>
                      <w:lang w:val="zh-CN" w:eastAsia="zh-CN"/>
                    </w:rPr>
                    <w:t>位于厂区南侧，建筑面积1092m</w:t>
                  </w:r>
                  <w:r>
                    <w:rPr>
                      <w:rFonts w:hint="default"/>
                      <w:color w:val="auto"/>
                      <w:sz w:val="21"/>
                      <w:szCs w:val="21"/>
                      <w:vertAlign w:val="superscript"/>
                      <w:lang w:val="zh-CN" w:eastAsia="zh-CN"/>
                    </w:rPr>
                    <w:t>2</w:t>
                  </w:r>
                  <w:r>
                    <w:rPr>
                      <w:rFonts w:hint="default"/>
                      <w:color w:val="auto"/>
                      <w:sz w:val="21"/>
                      <w:szCs w:val="21"/>
                      <w:lang w:val="zh-CN" w:eastAsia="zh-CN"/>
                    </w:rPr>
                    <w:t>，主要进行金属制品加工工序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eastAsia"/>
                      <w:color w:val="auto"/>
                      <w:sz w:val="21"/>
                      <w:szCs w:val="21"/>
                      <w:lang w:val="en-US" w:eastAsia="zh-CN"/>
                    </w:rPr>
                    <w:t>车间二</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default"/>
                      <w:color w:val="auto"/>
                      <w:sz w:val="21"/>
                      <w:szCs w:val="21"/>
                      <w:lang w:val="zh-CN" w:eastAsia="zh-CN"/>
                    </w:rPr>
                    <w:t>位于厂区西北侧，建筑面积248m</w:t>
                  </w:r>
                  <w:r>
                    <w:rPr>
                      <w:rFonts w:hint="default"/>
                      <w:color w:val="auto"/>
                      <w:sz w:val="21"/>
                      <w:szCs w:val="21"/>
                      <w:vertAlign w:val="superscript"/>
                      <w:lang w:val="zh-CN" w:eastAsia="zh-CN"/>
                    </w:rPr>
                    <w:t>2</w:t>
                  </w:r>
                  <w:r>
                    <w:rPr>
                      <w:rFonts w:hint="default"/>
                      <w:color w:val="auto"/>
                      <w:sz w:val="21"/>
                      <w:szCs w:val="21"/>
                      <w:lang w:val="zh-CN" w:eastAsia="zh-CN"/>
                    </w:rPr>
                    <w:t>，主要进行金属制品加工工序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restart"/>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辅助工程</w:t>
                  </w:r>
                </w:p>
              </w:tc>
              <w:tc>
                <w:tcPr>
                  <w:tcW w:w="133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eastAsia"/>
                      <w:color w:val="auto"/>
                      <w:sz w:val="21"/>
                      <w:szCs w:val="21"/>
                      <w:lang w:val="en-US" w:eastAsia="zh-CN"/>
                    </w:rPr>
                    <w:t>仓库</w:t>
                  </w:r>
                </w:p>
              </w:tc>
              <w:tc>
                <w:tcPr>
                  <w:tcW w:w="635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default"/>
                      <w:color w:val="auto"/>
                      <w:sz w:val="21"/>
                      <w:szCs w:val="21"/>
                      <w:lang w:val="zh-CN" w:eastAsia="zh-CN"/>
                    </w:rPr>
                    <w:t>位于区北侧，建筑面积400m</w:t>
                  </w:r>
                  <w:r>
                    <w:rPr>
                      <w:rFonts w:hint="default"/>
                      <w:color w:val="auto"/>
                      <w:sz w:val="21"/>
                      <w:szCs w:val="21"/>
                      <w:vertAlign w:val="superscript"/>
                      <w:lang w:val="zh-CN" w:eastAsia="zh-CN"/>
                    </w:rPr>
                    <w:t>2</w:t>
                  </w:r>
                  <w:r>
                    <w:rPr>
                      <w:rFonts w:hint="default"/>
                      <w:color w:val="auto"/>
                      <w:sz w:val="21"/>
                      <w:szCs w:val="21"/>
                      <w:lang w:val="zh-CN" w:eastAsia="zh-CN"/>
                    </w:rPr>
                    <w:t>，仓储原料及产成品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办公楼</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default"/>
                      <w:color w:val="auto"/>
                      <w:sz w:val="21"/>
                      <w:szCs w:val="21"/>
                      <w:lang w:val="zh-CN" w:eastAsia="zh-CN"/>
                    </w:rPr>
                    <w:t>位于区西侧，建筑面积260m</w:t>
                  </w:r>
                  <w:r>
                    <w:rPr>
                      <w:rFonts w:hint="default"/>
                      <w:color w:val="auto"/>
                      <w:sz w:val="21"/>
                      <w:szCs w:val="21"/>
                      <w:vertAlign w:val="superscript"/>
                      <w:lang w:val="zh-CN"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restart"/>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公用工程</w:t>
                  </w: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供水</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来自园区市政自来水管网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供电</w:t>
                  </w:r>
                </w:p>
              </w:tc>
              <w:tc>
                <w:tcPr>
                  <w:tcW w:w="635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eastAsia"/>
                      <w:color w:val="auto"/>
                      <w:sz w:val="21"/>
                      <w:szCs w:val="21"/>
                      <w:lang w:val="en-US" w:eastAsia="zh-CN"/>
                    </w:rPr>
                    <w:t>来自园区市政电网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eastAsia"/>
                      <w:color w:val="auto"/>
                      <w:sz w:val="21"/>
                      <w:szCs w:val="21"/>
                      <w:lang w:val="en-US" w:eastAsia="zh-CN"/>
                    </w:rPr>
                    <w:t>采暖制冷</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本项目办公区及车间冬季供暖由市政供热管网提供，办公区制冷由单体空调提供，车间不制冷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restart"/>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环保工程</w:t>
                  </w: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废水</w:t>
                  </w:r>
                </w:p>
              </w:tc>
              <w:tc>
                <w:tcPr>
                  <w:tcW w:w="6355" w:type="dxa"/>
                  <w:tcBorders>
                    <w:tl2br w:val="nil"/>
                    <w:tr2bl w:val="nil"/>
                  </w:tcBorders>
                  <w:noWrap w:val="0"/>
                  <w:vAlign w:val="center"/>
                </w:tcPr>
                <w:p>
                  <w:pPr>
                    <w:ind w:right="105" w:rightChars="50"/>
                    <w:jc w:val="center"/>
                    <w:rPr>
                      <w:rFonts w:hint="default"/>
                      <w:color w:val="auto"/>
                      <w:sz w:val="21"/>
                      <w:szCs w:val="21"/>
                      <w:lang w:val="en-US" w:eastAsia="zh-CN"/>
                    </w:rPr>
                  </w:pPr>
                  <w:r>
                    <w:rPr>
                      <w:rFonts w:hint="default"/>
                      <w:color w:val="auto"/>
                      <w:sz w:val="21"/>
                      <w:szCs w:val="21"/>
                      <w:lang w:val="en-US" w:eastAsia="zh-CN"/>
                    </w:rPr>
                    <w:t>生活污水经化粪池沉淀后由市政管网排入北辰科技园区污水处理厂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噪声</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合理平面布置，隔声、减震、距离衰减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3" w:type="dxa"/>
                  <w:vMerge w:val="continue"/>
                  <w:tcBorders>
                    <w:tl2br w:val="nil"/>
                    <w:tr2bl w:val="nil"/>
                  </w:tcBorders>
                  <w:noWrap w:val="0"/>
                  <w:vAlign w:val="center"/>
                </w:tcPr>
                <w:p>
                  <w:pPr>
                    <w:ind w:right="105" w:rightChars="50"/>
                    <w:jc w:val="center"/>
                    <w:rPr>
                      <w:rFonts w:hint="eastAsia"/>
                      <w:color w:val="auto"/>
                      <w:sz w:val="21"/>
                      <w:szCs w:val="21"/>
                      <w:lang w:val="en-US" w:eastAsia="zh-CN"/>
                    </w:rPr>
                  </w:pPr>
                </w:p>
              </w:tc>
              <w:tc>
                <w:tcPr>
                  <w:tcW w:w="133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固废</w:t>
                  </w:r>
                </w:p>
              </w:tc>
              <w:tc>
                <w:tcPr>
                  <w:tcW w:w="6355" w:type="dxa"/>
                  <w:tcBorders>
                    <w:tl2br w:val="nil"/>
                    <w:tr2bl w:val="nil"/>
                  </w:tcBorders>
                  <w:noWrap w:val="0"/>
                  <w:vAlign w:val="center"/>
                </w:tcPr>
                <w:p>
                  <w:pPr>
                    <w:ind w:right="105" w:rightChars="50"/>
                    <w:jc w:val="center"/>
                    <w:rPr>
                      <w:rFonts w:hint="eastAsia"/>
                      <w:color w:val="auto"/>
                      <w:sz w:val="21"/>
                      <w:szCs w:val="21"/>
                      <w:lang w:val="en-US" w:eastAsia="zh-CN"/>
                    </w:rPr>
                  </w:pPr>
                  <w:r>
                    <w:rPr>
                      <w:rFonts w:hint="eastAsia"/>
                      <w:color w:val="auto"/>
                      <w:sz w:val="21"/>
                      <w:szCs w:val="21"/>
                      <w:lang w:val="en-US" w:eastAsia="zh-CN"/>
                    </w:rPr>
                    <w:t>废边角料收集后外售给物资回收部门。生活垃圾由市容环卫部门及时清运。废润滑油和废油桶分类收集后交由天津合佳威立雅环境服务有限公司处理</w:t>
                  </w:r>
                </w:p>
              </w:tc>
            </w:tr>
          </w:tbl>
          <w:p>
            <w:pPr>
              <w:widowControl w:val="0"/>
              <w:spacing w:line="360" w:lineRule="auto"/>
              <w:ind w:firstLine="482" w:firstLineChars="200"/>
              <w:rPr>
                <w:rFonts w:hint="eastAsia" w:ascii="Times New Roman" w:hAnsi="Times New Roman" w:eastAsia="宋体"/>
                <w:sz w:val="24"/>
                <w:lang w:val="en-US" w:eastAsia="zh-CN"/>
              </w:rPr>
            </w:pPr>
            <w:r>
              <w:rPr>
                <w:rFonts w:hint="eastAsia" w:ascii="Times New Roman" w:hAnsi="Times New Roman" w:eastAsia="宋体"/>
                <w:b/>
                <w:bCs/>
                <w:sz w:val="24"/>
                <w:lang w:val="en-US" w:eastAsia="zh-CN"/>
              </w:rPr>
              <w:t>1.2 产品及生产能力</w:t>
            </w:r>
          </w:p>
          <w:p>
            <w:pPr>
              <w:widowControl w:val="0"/>
              <w:spacing w:line="360" w:lineRule="auto"/>
              <w:ind w:firstLine="480" w:firstLineChars="200"/>
              <w:rPr>
                <w:rFonts w:hint="default" w:ascii="Times New Roman" w:hAnsi="Times New Roman" w:eastAsia="宋体"/>
                <w:sz w:val="24"/>
                <w:lang w:val="en-US" w:eastAsia="zh-CN"/>
              </w:rPr>
            </w:pPr>
            <w:r>
              <w:rPr>
                <w:rFonts w:hint="eastAsia" w:ascii="Times New Roman" w:hAnsi="Times New Roman" w:eastAsia="宋体"/>
                <w:sz w:val="24"/>
                <w:lang w:val="en-US" w:eastAsia="zh-CN"/>
              </w:rPr>
              <w:t>原有工程产品为</w:t>
            </w:r>
            <w:r>
              <w:rPr>
                <w:rFonts w:hint="default" w:ascii="Times New Roman" w:hAnsi="Times New Roman" w:cs="Times New Roman"/>
                <w:color w:val="auto"/>
                <w:sz w:val="24"/>
                <w:szCs w:val="24"/>
                <w:lang w:val="en-US" w:eastAsia="zh-CN"/>
              </w:rPr>
              <w:t>钣金金属制品、五金件金属制品、弹簧金属制品</w:t>
            </w:r>
            <w:r>
              <w:rPr>
                <w:rFonts w:hint="eastAsia" w:cs="Times New Roman"/>
                <w:color w:val="auto"/>
                <w:sz w:val="24"/>
                <w:szCs w:val="24"/>
                <w:lang w:val="en-US" w:eastAsia="zh-CN"/>
              </w:rPr>
              <w:t>，生产规模为年产钣金金属制品600万个、五金件金属制品800万个、弹簧金属制品600万个。</w:t>
            </w:r>
          </w:p>
          <w:p>
            <w:pPr>
              <w:widowControl w:val="0"/>
              <w:spacing w:line="360" w:lineRule="auto"/>
              <w:ind w:firstLine="482" w:firstLineChars="200"/>
              <w:rPr>
                <w:rFonts w:hint="default" w:ascii="Times New Roman" w:hAnsi="Times New Roman" w:eastAsia="宋体"/>
                <w:sz w:val="24"/>
                <w:lang w:val="en-US" w:eastAsia="zh-CN"/>
              </w:rPr>
            </w:pPr>
            <w:r>
              <w:rPr>
                <w:rFonts w:hint="eastAsia" w:ascii="Times New Roman" w:hAnsi="Times New Roman" w:eastAsia="宋体"/>
                <w:b/>
                <w:bCs/>
                <w:sz w:val="24"/>
                <w:lang w:val="en-US" w:eastAsia="zh-CN"/>
              </w:rPr>
              <w:t xml:space="preserve">1.3 </w:t>
            </w:r>
            <w:r>
              <w:rPr>
                <w:rFonts w:hint="default" w:ascii="Times New Roman" w:hAnsi="Times New Roman" w:cs="Times New Roman"/>
                <w:b/>
                <w:bCs/>
                <w:color w:val="auto"/>
                <w:sz w:val="24"/>
              </w:rPr>
              <w:t>现有工程设备情况</w:t>
            </w:r>
          </w:p>
          <w:p>
            <w:pPr>
              <w:spacing w:line="360" w:lineRule="auto"/>
              <w:ind w:left="105" w:leftChars="50" w:right="105"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现有工程主要</w:t>
            </w:r>
            <w:r>
              <w:rPr>
                <w:rFonts w:hint="eastAsia" w:cs="Times New Roman"/>
                <w:color w:val="auto"/>
                <w:sz w:val="24"/>
                <w:lang w:val="en-US" w:eastAsia="zh-CN"/>
              </w:rPr>
              <w:t>生产</w:t>
            </w:r>
            <w:r>
              <w:rPr>
                <w:rFonts w:hint="default" w:ascii="Times New Roman" w:hAnsi="Times New Roman" w:cs="Times New Roman"/>
                <w:color w:val="auto"/>
                <w:sz w:val="24"/>
              </w:rPr>
              <w:t>设备情况见下表。</w:t>
            </w:r>
          </w:p>
          <w:p>
            <w:pPr>
              <w:spacing w:line="360" w:lineRule="auto"/>
              <w:ind w:left="105" w:leftChars="50" w:right="105" w:rightChars="5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w:t>
            </w:r>
            <w:r>
              <w:rPr>
                <w:rFonts w:hint="eastAsia" w:cs="Times New Roman"/>
                <w:color w:val="auto"/>
                <w:sz w:val="24"/>
                <w:lang w:val="en-US" w:eastAsia="zh-CN"/>
              </w:rPr>
              <w:t>1-10</w:t>
            </w:r>
            <w:r>
              <w:rPr>
                <w:rFonts w:hint="default" w:ascii="Times New Roman" w:hAnsi="Times New Roman" w:cs="Times New Roman"/>
                <w:color w:val="auto"/>
                <w:sz w:val="24"/>
              </w:rPr>
              <w:t xml:space="preserve">  现有工程设备一览表</w:t>
            </w:r>
          </w:p>
          <w:tbl>
            <w:tblPr>
              <w:tblStyle w:val="35"/>
              <w:tblW w:w="90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2025"/>
              <w:gridCol w:w="3375"/>
              <w:gridCol w:w="2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shd w:val="clear" w:color="auto" w:fill="F1F1F1"/>
                  <w:noWrap w:val="0"/>
                  <w:vAlign w:val="center"/>
                </w:tcPr>
                <w:p>
                  <w:pPr>
                    <w:widowControl w:val="0"/>
                    <w:ind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序号</w:t>
                  </w:r>
                </w:p>
              </w:tc>
              <w:tc>
                <w:tcPr>
                  <w:tcW w:w="2025" w:type="dxa"/>
                  <w:shd w:val="clear" w:color="auto" w:fill="F1F1F1"/>
                  <w:noWrap w:val="0"/>
                  <w:vAlign w:val="center"/>
                </w:tcPr>
                <w:p>
                  <w:pPr>
                    <w:widowControl w:val="0"/>
                    <w:ind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设备名称</w:t>
                  </w:r>
                </w:p>
              </w:tc>
              <w:tc>
                <w:tcPr>
                  <w:tcW w:w="3375" w:type="dxa"/>
                  <w:shd w:val="clear" w:color="auto" w:fill="F1F1F1"/>
                  <w:noWrap w:val="0"/>
                  <w:vAlign w:val="center"/>
                </w:tcPr>
                <w:p>
                  <w:pPr>
                    <w:widowControl w:val="0"/>
                    <w:ind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型号</w:t>
                  </w:r>
                </w:p>
              </w:tc>
              <w:tc>
                <w:tcPr>
                  <w:tcW w:w="2205" w:type="dxa"/>
                  <w:shd w:val="clear" w:color="auto" w:fill="F1F1F1"/>
                  <w:noWrap w:val="0"/>
                  <w:vAlign w:val="center"/>
                </w:tcPr>
                <w:p>
                  <w:pPr>
                    <w:widowControl w:val="0"/>
                    <w:ind w:right="105" w:rightChars="50"/>
                    <w:jc w:val="center"/>
                    <w:rPr>
                      <w:rFonts w:hint="default" w:cs="Times New Roman"/>
                      <w:color w:val="auto"/>
                      <w:lang w:val="en-US" w:eastAsia="zh-CN"/>
                    </w:rPr>
                  </w:pPr>
                  <w:r>
                    <w:rPr>
                      <w:rFonts w:hint="eastAsia" w:cs="Times New Roman"/>
                      <w:color w:val="auto"/>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2025" w:type="dxa"/>
                  <w:noWrap w:val="0"/>
                  <w:vAlign w:val="center"/>
                </w:tcPr>
                <w:p>
                  <w:pPr>
                    <w:widowControl w:val="0"/>
                    <w:tabs>
                      <w:tab w:val="left" w:pos="5475"/>
                    </w:tabs>
                    <w:jc w:val="center"/>
                    <w:rPr>
                      <w:rFonts w:hint="eastAsia" w:ascii="Times New Roman" w:hAnsi="Times New Roman" w:eastAsia="宋体" w:cs="Times New Roman"/>
                      <w:color w:val="auto"/>
                      <w:lang w:val="en-US" w:eastAsia="zh-CN"/>
                    </w:rPr>
                  </w:pPr>
                  <w:r>
                    <w:rPr>
                      <w:rFonts w:hint="eastAsia" w:cs="Times New Roman"/>
                      <w:color w:val="auto"/>
                      <w:lang w:val="en-US" w:eastAsia="zh-CN"/>
                    </w:rPr>
                    <w:t>冷镦机</w:t>
                  </w:r>
                </w:p>
              </w:tc>
              <w:tc>
                <w:tcPr>
                  <w:tcW w:w="3375" w:type="dxa"/>
                  <w:noWrap w:val="0"/>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春日，国菱</w:t>
                  </w:r>
                </w:p>
              </w:tc>
              <w:tc>
                <w:tcPr>
                  <w:tcW w:w="2205" w:type="dxa"/>
                  <w:noWrap w:val="0"/>
                  <w:vAlign w:val="center"/>
                </w:tcPr>
                <w:p>
                  <w:pPr>
                    <w:widowControl w:val="0"/>
                    <w:jc w:val="center"/>
                    <w:rPr>
                      <w:rFonts w:hint="default" w:cs="Times New Roman"/>
                      <w:color w:val="auto"/>
                      <w:lang w:val="en-US" w:eastAsia="zh-CN"/>
                    </w:rPr>
                  </w:pPr>
                  <w:r>
                    <w:rPr>
                      <w:rFonts w:hint="eastAsia" w:cs="Times New Roman"/>
                      <w:color w:val="auto"/>
                      <w:lang w:val="en-US" w:eastAsia="zh-CN"/>
                    </w:rPr>
                    <w:t>25台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搓丝机</w:t>
                  </w:r>
                </w:p>
              </w:tc>
              <w:tc>
                <w:tcPr>
                  <w:tcW w:w="3375" w:type="dxa"/>
                  <w:noWrap w:val="0"/>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春日，腾创</w:t>
                  </w:r>
                </w:p>
              </w:tc>
              <w:tc>
                <w:tcPr>
                  <w:tcW w:w="2205" w:type="dxa"/>
                  <w:noWrap w:val="0"/>
                  <w:vAlign w:val="center"/>
                </w:tcPr>
                <w:p>
                  <w:pPr>
                    <w:widowControl w:val="0"/>
                    <w:jc w:val="center"/>
                    <w:rPr>
                      <w:rFonts w:hint="default" w:cs="Times New Roman"/>
                      <w:color w:val="auto"/>
                      <w:lang w:val="en-US" w:eastAsia="zh-CN"/>
                    </w:rPr>
                  </w:pPr>
                  <w:r>
                    <w:rPr>
                      <w:rFonts w:hint="eastAsia" w:cs="Times New Roman"/>
                      <w:color w:val="auto"/>
                      <w:lang w:val="en-US" w:eastAsia="zh-CN"/>
                    </w:rPr>
                    <w:t>20台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3</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压力机</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扬力110、160，扬锻250</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3</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4</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冲床</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仪征鼎盛等</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8</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5</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空压机</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金辉</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1</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6</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线切割机</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方正</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1</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7</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磨床</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远大</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1</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8</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车床</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沈阳机床</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1</w:t>
                  </w:r>
                  <w:r>
                    <w:rPr>
                      <w:rFonts w:hint="eastAsia" w:cs="Times New Roman"/>
                      <w:color w:val="auto"/>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noWrap w:val="0"/>
                  <w:vAlign w:val="center"/>
                </w:tcPr>
                <w:p>
                  <w:pPr>
                    <w:widowControl w:val="0"/>
                    <w:tabs>
                      <w:tab w:val="left" w:pos="5475"/>
                    </w:tabs>
                    <w:jc w:val="center"/>
                    <w:rPr>
                      <w:rFonts w:hint="default" w:cs="Times New Roman"/>
                      <w:color w:val="auto"/>
                      <w:lang w:val="en-US" w:eastAsia="zh-CN"/>
                    </w:rPr>
                  </w:pPr>
                  <w:r>
                    <w:rPr>
                      <w:rFonts w:hint="eastAsia" w:cs="Times New Roman"/>
                      <w:color w:val="auto"/>
                      <w:lang w:val="en-US" w:eastAsia="zh-CN"/>
                    </w:rPr>
                    <w:t>9</w:t>
                  </w:r>
                </w:p>
              </w:tc>
              <w:tc>
                <w:tcPr>
                  <w:tcW w:w="2025" w:type="dxa"/>
                  <w:noWrap w:val="0"/>
                  <w:vAlign w:val="center"/>
                </w:tcPr>
                <w:p>
                  <w:pPr>
                    <w:widowControl w:val="0"/>
                    <w:tabs>
                      <w:tab w:val="left" w:pos="5475"/>
                    </w:tabs>
                    <w:jc w:val="center"/>
                    <w:rPr>
                      <w:rFonts w:hint="default" w:ascii="Times New Roman" w:hAnsi="Times New Roman" w:eastAsia="宋体" w:cs="Times New Roman"/>
                      <w:color w:val="auto"/>
                      <w:lang w:val="en-US" w:eastAsia="zh-CN"/>
                    </w:rPr>
                  </w:pPr>
                  <w:r>
                    <w:rPr>
                      <w:rFonts w:hint="eastAsia" w:cs="Times New Roman"/>
                      <w:color w:val="auto"/>
                      <w:lang w:val="en-US" w:eastAsia="zh-CN"/>
                    </w:rPr>
                    <w:t>弹簧机</w:t>
                  </w:r>
                </w:p>
              </w:tc>
              <w:tc>
                <w:tcPr>
                  <w:tcW w:w="3375" w:type="dxa"/>
                  <w:noWrap w:val="0"/>
                  <w:vAlign w:val="center"/>
                </w:tcPr>
                <w:p>
                  <w:pPr>
                    <w:widowControl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银丰</w:t>
                  </w:r>
                </w:p>
              </w:tc>
              <w:tc>
                <w:tcPr>
                  <w:tcW w:w="2205" w:type="dxa"/>
                  <w:noWrap w:val="0"/>
                  <w:vAlign w:val="center"/>
                </w:tcPr>
                <w:p>
                  <w:pPr>
                    <w:widowControl w:val="0"/>
                    <w:jc w:val="center"/>
                    <w:rPr>
                      <w:rFonts w:hint="default" w:cs="Times New Roman"/>
                      <w:color w:val="auto"/>
                      <w:szCs w:val="21"/>
                      <w:lang w:val="en-US" w:eastAsia="zh-CN"/>
                    </w:rPr>
                  </w:pPr>
                  <w:r>
                    <w:rPr>
                      <w:rFonts w:hint="eastAsia" w:cs="Times New Roman"/>
                      <w:color w:val="auto"/>
                      <w:szCs w:val="21"/>
                      <w:lang w:val="en-US" w:eastAsia="zh-CN"/>
                    </w:rPr>
                    <w:t>4</w:t>
                  </w:r>
                  <w:r>
                    <w:rPr>
                      <w:rFonts w:hint="eastAsia" w:cs="Times New Roman"/>
                      <w:color w:val="auto"/>
                      <w:lang w:val="en-US" w:eastAsia="zh-CN"/>
                    </w:rPr>
                    <w:t>台</w:t>
                  </w:r>
                </w:p>
              </w:tc>
            </w:tr>
          </w:tbl>
          <w:p>
            <w:pPr>
              <w:spacing w:line="360" w:lineRule="auto"/>
              <w:ind w:left="105" w:leftChars="50" w:right="105" w:rightChars="50"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 xml:space="preserve">1.4 </w:t>
            </w:r>
            <w:r>
              <w:rPr>
                <w:rFonts w:hint="default" w:ascii="Times New Roman" w:hAnsi="Times New Roman" w:cs="Times New Roman"/>
                <w:b/>
                <w:bCs/>
                <w:color w:val="auto"/>
                <w:sz w:val="24"/>
              </w:rPr>
              <w:t>现有工程原辅材料用量</w:t>
            </w:r>
          </w:p>
          <w:p>
            <w:pPr>
              <w:spacing w:line="360" w:lineRule="auto"/>
              <w:ind w:right="105" w:rightChars="50"/>
              <w:jc w:val="center"/>
              <w:rPr>
                <w:rFonts w:hint="default" w:ascii="Times New Roman" w:hAnsi="Times New Roman" w:cs="Times New Roman"/>
                <w:b/>
                <w:bCs/>
                <w:color w:val="auto"/>
                <w:sz w:val="24"/>
              </w:rPr>
            </w:pPr>
            <w:r>
              <w:rPr>
                <w:rFonts w:hint="default" w:ascii="Times New Roman" w:hAnsi="Times New Roman" w:cs="Times New Roman"/>
                <w:color w:val="auto"/>
                <w:sz w:val="24"/>
              </w:rPr>
              <w:t>表</w:t>
            </w:r>
            <w:r>
              <w:rPr>
                <w:rFonts w:hint="eastAsia" w:cs="Times New Roman"/>
                <w:color w:val="auto"/>
                <w:sz w:val="24"/>
                <w:lang w:val="en-US" w:eastAsia="zh-CN"/>
              </w:rPr>
              <w:t>1-11</w:t>
            </w:r>
            <w:r>
              <w:rPr>
                <w:rFonts w:hint="default" w:ascii="Times New Roman" w:hAnsi="Times New Roman" w:cs="Times New Roman"/>
                <w:color w:val="auto"/>
                <w:sz w:val="24"/>
              </w:rPr>
              <w:t xml:space="preserve">  现有工程原辅材料及用量一览表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344"/>
              <w:gridCol w:w="1563"/>
              <w:gridCol w:w="3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F3F3F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296" w:type="pct"/>
                  <w:shd w:val="clear" w:color="auto" w:fill="F3F3F3"/>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主要原料名称</w:t>
                  </w:r>
                </w:p>
              </w:tc>
              <w:tc>
                <w:tcPr>
                  <w:tcW w:w="864" w:type="pct"/>
                  <w:shd w:val="clear" w:color="auto" w:fill="F3F3F3"/>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年消耗量</w:t>
                  </w:r>
                </w:p>
              </w:tc>
              <w:tc>
                <w:tcPr>
                  <w:tcW w:w="2181" w:type="pct"/>
                  <w:shd w:val="clear" w:color="auto" w:fill="F3F3F3"/>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9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普通碳钢线材</w:t>
                  </w:r>
                </w:p>
              </w:tc>
              <w:tc>
                <w:tcPr>
                  <w:tcW w:w="864"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300t</w:t>
                  </w:r>
                </w:p>
              </w:tc>
              <w:tc>
                <w:tcPr>
                  <w:tcW w:w="2181"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8" w:type="pct"/>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29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板材</w:t>
                  </w:r>
                </w:p>
              </w:tc>
              <w:tc>
                <w:tcPr>
                  <w:tcW w:w="864"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400t</w:t>
                  </w:r>
                </w:p>
              </w:tc>
              <w:tc>
                <w:tcPr>
                  <w:tcW w:w="2181" w:type="pct"/>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8"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3</w:t>
                  </w:r>
                </w:p>
              </w:tc>
              <w:tc>
                <w:tcPr>
                  <w:tcW w:w="129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润滑油</w:t>
                  </w:r>
                </w:p>
              </w:tc>
              <w:tc>
                <w:tcPr>
                  <w:tcW w:w="864"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1.2t</w:t>
                  </w:r>
                </w:p>
              </w:tc>
              <w:tc>
                <w:tcPr>
                  <w:tcW w:w="2181"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外购，储存于仓库内，最大储存量0.2t。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cs="Times New Roman"/>
                <w:b/>
                <w:bCs/>
                <w:color w:val="auto"/>
                <w:sz w:val="24"/>
                <w:szCs w:val="22"/>
                <w:lang w:val="en-US" w:eastAsia="zh-CN"/>
              </w:rPr>
            </w:pPr>
            <w:r>
              <w:rPr>
                <w:rFonts w:hint="eastAsia" w:cs="Times New Roman"/>
                <w:b/>
                <w:bCs/>
                <w:color w:val="auto"/>
                <w:sz w:val="24"/>
                <w:szCs w:val="22"/>
                <w:lang w:val="en-US" w:eastAsia="zh-CN"/>
              </w:rPr>
              <w:t xml:space="preserve">1.5 </w:t>
            </w:r>
            <w:r>
              <w:rPr>
                <w:rFonts w:hint="default" w:cs="Times New Roman"/>
                <w:b/>
                <w:bCs/>
                <w:color w:val="auto"/>
                <w:sz w:val="24"/>
                <w:szCs w:val="22"/>
                <w:lang w:val="en-US" w:eastAsia="zh-CN"/>
              </w:rPr>
              <w:t>现有工程</w:t>
            </w:r>
            <w:r>
              <w:rPr>
                <w:rFonts w:hint="eastAsia" w:cs="Times New Roman"/>
                <w:b/>
                <w:bCs/>
                <w:color w:val="auto"/>
                <w:sz w:val="24"/>
                <w:szCs w:val="22"/>
                <w:lang w:val="en-US" w:eastAsia="zh-CN"/>
              </w:rPr>
              <w:t>生产工艺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（1）钣金金属制品生产工艺：</w:t>
            </w:r>
          </w:p>
          <w:p>
            <w:pPr>
              <w:spacing w:line="360" w:lineRule="auto"/>
              <w:ind w:left="105" w:leftChars="50" w:right="105" w:rightChars="50" w:firstLine="480" w:firstLineChars="200"/>
              <w:rPr>
                <w:rFonts w:hint="eastAsia" w:cs="Times New Roman"/>
                <w:b w:val="0"/>
                <w:bCs w:val="0"/>
                <w:color w:val="auto"/>
                <w:sz w:val="24"/>
                <w:szCs w:val="22"/>
                <w:lang w:val="en-US" w:eastAsia="zh-CN"/>
              </w:rPr>
            </w:pPr>
            <w:r>
              <w:rPr>
                <w:rFonts w:hint="eastAsia" w:cs="Times New Roman"/>
                <w:b w:val="0"/>
                <w:bCs w:val="0"/>
                <w:color w:val="auto"/>
                <w:sz w:val="24"/>
                <w:szCs w:val="22"/>
                <w:lang w:val="en-US" w:eastAsia="zh-CN"/>
              </w:rPr>
              <w:drawing>
                <wp:inline distT="0" distB="0" distL="114300" distR="114300">
                  <wp:extent cx="4695825" cy="1247775"/>
                  <wp:effectExtent l="0" t="0" r="9525" b="952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a:off x="0" y="0"/>
                            <a:ext cx="4695825" cy="1247775"/>
                          </a:xfrm>
                          <a:prstGeom prst="rect">
                            <a:avLst/>
                          </a:prstGeom>
                        </pic:spPr>
                      </pic:pic>
                    </a:graphicData>
                  </a:graphic>
                </wp:inline>
              </w:drawing>
            </w:r>
          </w:p>
          <w:p>
            <w:pPr>
              <w:spacing w:line="360" w:lineRule="auto"/>
              <w:ind w:left="105" w:leftChars="50" w:right="105" w:rightChars="50" w:firstLine="422" w:firstLineChars="200"/>
              <w:jc w:val="center"/>
              <w:rPr>
                <w:rFonts w:hint="eastAsia" w:cs="Times New Roman"/>
                <w:b w:val="0"/>
                <w:bCs w:val="0"/>
                <w:color w:val="auto"/>
                <w:sz w:val="24"/>
                <w:szCs w:val="22"/>
                <w:lang w:val="en-US" w:eastAsia="zh-CN"/>
              </w:rPr>
            </w:pPr>
            <w:r>
              <w:rPr>
                <w:b/>
                <w:kern w:val="0"/>
                <w:szCs w:val="21"/>
              </w:rPr>
              <w:t>图1-</w:t>
            </w:r>
            <w:r>
              <w:rPr>
                <w:rFonts w:hint="eastAsia"/>
                <w:b/>
                <w:kern w:val="0"/>
                <w:szCs w:val="21"/>
                <w:lang w:val="en-US" w:eastAsia="zh-CN"/>
              </w:rPr>
              <w:t>1</w:t>
            </w:r>
            <w:r>
              <w:rPr>
                <w:b/>
                <w:kern w:val="0"/>
                <w:szCs w:val="21"/>
              </w:rPr>
              <w:t xml:space="preserve"> </w:t>
            </w:r>
            <w:r>
              <w:rPr>
                <w:rFonts w:hint="eastAsia"/>
                <w:b/>
                <w:kern w:val="0"/>
                <w:szCs w:val="21"/>
                <w:lang w:val="en-US" w:eastAsia="zh-CN"/>
              </w:rPr>
              <w:t>钣金金属制品</w:t>
            </w:r>
            <w:r>
              <w:rPr>
                <w:b/>
                <w:kern w:val="0"/>
                <w:szCs w:val="21"/>
              </w:rPr>
              <w:t>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b w:val="0"/>
                <w:bCs w:val="0"/>
                <w:color w:val="auto"/>
                <w:sz w:val="24"/>
                <w:szCs w:val="22"/>
                <w:lang w:val="en-US" w:eastAsia="zh-CN"/>
              </w:rPr>
            </w:pPr>
            <w:r>
              <w:rPr>
                <w:sz w:val="24"/>
                <w:szCs w:val="24"/>
              </w:rPr>
              <w:t>工艺流程及产污环节简述：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ascii="宋体" w:hAnsi="宋体" w:eastAsia="宋体" w:cs="宋体"/>
                <w:b w:val="0"/>
                <w:bCs w:val="0"/>
                <w:color w:val="auto"/>
                <w:sz w:val="24"/>
                <w:szCs w:val="22"/>
                <w:lang w:val="en-US" w:eastAsia="zh-CN"/>
              </w:rPr>
              <w:t>①</w:t>
            </w:r>
            <w:r>
              <w:rPr>
                <w:rFonts w:hint="default" w:ascii="Times New Roman" w:hAnsi="Times New Roman" w:eastAsia="Times New Roman"/>
                <w:sz w:val="24"/>
                <w:lang w:val="zh-CN"/>
              </w:rPr>
              <w:t>冲压加工：将原材料（</w:t>
            </w:r>
            <w:r>
              <w:rPr>
                <w:rFonts w:hint="eastAsia" w:eastAsia="宋体"/>
                <w:sz w:val="24"/>
                <w:lang w:val="en-US" w:eastAsia="zh-CN"/>
              </w:rPr>
              <w:t>板材</w:t>
            </w:r>
            <w:r>
              <w:rPr>
                <w:rFonts w:hint="default" w:ascii="Times New Roman" w:hAnsi="Times New Roman" w:eastAsia="Times New Roman"/>
                <w:sz w:val="24"/>
                <w:lang w:val="zh-CN"/>
              </w:rPr>
              <w:t>）按照需求放入冲床，靠冲床和模具对其施加外力，使之产生塑性变形分离，获得所需形状和尺寸的冲压件。冲压工序产生边角料S1、噪声N1。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ascii="宋体" w:hAnsi="宋体" w:eastAsia="宋体" w:cs="宋体"/>
                <w:b w:val="0"/>
                <w:bCs w:val="0"/>
                <w:color w:val="auto"/>
                <w:sz w:val="24"/>
                <w:szCs w:val="22"/>
                <w:lang w:val="en-US" w:eastAsia="zh-CN"/>
              </w:rPr>
              <w:t>②</w:t>
            </w:r>
            <w:r>
              <w:rPr>
                <w:rFonts w:hint="default" w:ascii="Times New Roman" w:hAnsi="Times New Roman" w:eastAsia="Times New Roman"/>
                <w:sz w:val="24"/>
                <w:lang w:val="zh-CN"/>
              </w:rPr>
              <w:t>打磨：冲压加工后的产品需通过打磨机进行毛边修整，本项目打磨采用湿磨，故无粉尘产生。打磨工序产生废润滑油S2及噪声N1</w:t>
            </w:r>
            <w:r>
              <w:rPr>
                <w:rFonts w:hint="eastAsia" w:ascii="Times New Roman" w:hAnsi="Times New Roman" w:eastAsia="Times New Roman"/>
                <w:sz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ascii="宋体" w:hAnsi="宋体" w:eastAsia="宋体" w:cs="宋体"/>
                <w:b w:val="0"/>
                <w:bCs w:val="0"/>
                <w:color w:val="auto"/>
                <w:sz w:val="24"/>
                <w:szCs w:val="22"/>
                <w:lang w:val="en-US" w:eastAsia="zh-CN"/>
              </w:rPr>
              <w:t>③</w:t>
            </w:r>
            <w:r>
              <w:rPr>
                <w:rFonts w:hint="default" w:ascii="Times New Roman" w:hAnsi="Times New Roman" w:eastAsia="Times New Roman"/>
                <w:sz w:val="24"/>
                <w:lang w:val="zh-CN"/>
              </w:rPr>
              <w:t>检验：打磨后的产品经人工检验合格后入库待售</w:t>
            </w:r>
            <w:r>
              <w:rPr>
                <w:rFonts w:hint="eastAsia" w:ascii="Times New Roman" w:hAnsi="Times New Roman" w:eastAsia="Times New Roman"/>
                <w:sz w:val="24"/>
                <w:lang w:val="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b w:val="0"/>
                <w:bCs w:val="0"/>
                <w:color w:val="auto"/>
                <w:sz w:val="24"/>
                <w:szCs w:val="22"/>
                <w:lang w:val="en-US" w:eastAsia="zh-CN"/>
              </w:rPr>
            </w:pPr>
            <w:r>
              <w:rPr>
                <w:rFonts w:hint="eastAsia" w:cs="Times New Roman"/>
                <w:b w:val="0"/>
                <w:bCs w:val="0"/>
                <w:color w:val="auto"/>
                <w:sz w:val="24"/>
                <w:szCs w:val="22"/>
                <w:lang w:val="en-US" w:eastAsia="zh-CN"/>
              </w:rPr>
              <w:t>五金件金属制品生产工艺：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cs="Times New Roman"/>
                <w:b w:val="0"/>
                <w:bCs w:val="0"/>
                <w:color w:val="auto"/>
                <w:sz w:val="24"/>
                <w:szCs w:val="22"/>
                <w:lang w:val="en-US" w:eastAsia="zh-CN"/>
              </w:rPr>
            </w:pPr>
            <w:r>
              <w:rPr>
                <w:sz w:val="21"/>
              </w:rPr>
              <mc:AlternateContent>
                <mc:Choice Requires="wpg">
                  <w:drawing>
                    <wp:anchor distT="0" distB="0" distL="114300" distR="114300" simplePos="0" relativeHeight="251694080" behindDoc="0" locked="0" layoutInCell="1" allowOverlap="1">
                      <wp:simplePos x="0" y="0"/>
                      <wp:positionH relativeFrom="column">
                        <wp:posOffset>146050</wp:posOffset>
                      </wp:positionH>
                      <wp:positionV relativeFrom="paragraph">
                        <wp:posOffset>27940</wp:posOffset>
                      </wp:positionV>
                      <wp:extent cx="5464810" cy="1343660"/>
                      <wp:effectExtent l="0" t="0" r="1905" b="6985"/>
                      <wp:wrapNone/>
                      <wp:docPr id="164" name="组合 164"/>
                      <wp:cNvGraphicFramePr/>
                      <a:graphic xmlns:a="http://schemas.openxmlformats.org/drawingml/2006/main">
                        <a:graphicData uri="http://schemas.microsoft.com/office/word/2010/wordprocessingGroup">
                          <wpg:wgp>
                            <wpg:cNvGrpSpPr/>
                            <wpg:grpSpPr>
                              <a:xfrm>
                                <a:off x="0" y="0"/>
                                <a:ext cx="5464810" cy="1343660"/>
                                <a:chOff x="5342" y="194440"/>
                                <a:chExt cx="8606" cy="2116"/>
                              </a:xfrm>
                            </wpg:grpSpPr>
                            <wpg:grpSp>
                              <wpg:cNvPr id="159" name="组合 159"/>
                              <wpg:cNvGrpSpPr/>
                              <wpg:grpSpPr>
                                <a:xfrm>
                                  <a:off x="5342" y="194440"/>
                                  <a:ext cx="8606" cy="2004"/>
                                  <a:chOff x="1623" y="280538"/>
                                  <a:chExt cx="8606" cy="2004"/>
                                </a:xfrm>
                              </wpg:grpSpPr>
                              <wps:wsp>
                                <wps:cNvPr id="101" name="文本框 101"/>
                                <wps:cNvSpPr txBox="1"/>
                                <wps:spPr>
                                  <a:xfrm>
                                    <a:off x="1623" y="281367"/>
                                    <a:ext cx="1558" cy="510"/>
                                  </a:xfrm>
                                  <a:prstGeom prst="rect">
                                    <a:avLst/>
                                  </a:prstGeom>
                                  <a:noFill/>
                                  <a:ln>
                                    <a:noFill/>
                                  </a:ln>
                                </wps:spPr>
                                <wps:txbx>
                                  <w:txbxContent>
                                    <w:p>
                                      <w:pPr>
                                        <w:rPr>
                                          <w:rFonts w:hint="default" w:eastAsia="宋体"/>
                                          <w:lang w:val="en-US" w:eastAsia="zh-CN"/>
                                        </w:rPr>
                                      </w:pPr>
                                      <w:r>
                                        <w:rPr>
                                          <w:rFonts w:hint="eastAsia"/>
                                          <w:lang w:val="en-US" w:eastAsia="zh-CN"/>
                                        </w:rPr>
                                        <w:t>普通碳钢线材</w:t>
                                      </w:r>
                                    </w:p>
                                  </w:txbxContent>
                                </wps:txbx>
                                <wps:bodyPr upright="1"/>
                              </wps:wsp>
                              <wps:wsp>
                                <wps:cNvPr id="102" name="文本框 102"/>
                                <wps:cNvSpPr txBox="1"/>
                                <wps:spPr>
                                  <a:xfrm>
                                    <a:off x="3418" y="281345"/>
                                    <a:ext cx="1039"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val="en-US" w:eastAsia="zh-CN"/>
                                        </w:rPr>
                                      </w:pPr>
                                      <w:r>
                                        <w:rPr>
                                          <w:rFonts w:hint="eastAsia"/>
                                          <w:lang w:val="en-US" w:eastAsia="zh-CN"/>
                                        </w:rPr>
                                        <w:t>冷镦</w:t>
                                      </w:r>
                                    </w:p>
                                  </w:txbxContent>
                                </wps:txbx>
                                <wps:bodyPr upright="1"/>
                              </wps:wsp>
                              <wps:wsp>
                                <wps:cNvPr id="103" name="文本框 103"/>
                                <wps:cNvSpPr txBox="1"/>
                                <wps:spPr>
                                  <a:xfrm>
                                    <a:off x="4830" y="281334"/>
                                    <a:ext cx="973"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搓丝</w:t>
                                      </w:r>
                                    </w:p>
                                  </w:txbxContent>
                                </wps:txbx>
                                <wps:bodyPr upright="1"/>
                              </wps:wsp>
                              <wps:wsp>
                                <wps:cNvPr id="104" name="文本框 104"/>
                                <wps:cNvSpPr txBox="1"/>
                                <wps:spPr>
                                  <a:xfrm>
                                    <a:off x="7785" y="281389"/>
                                    <a:ext cx="730" cy="510"/>
                                  </a:xfrm>
                                  <a:prstGeom prst="rect">
                                    <a:avLst/>
                                  </a:prstGeom>
                                  <a:solidFill>
                                    <a:srgbClr val="FFFFFF"/>
                                  </a:solidFill>
                                  <a:ln w="9525" cap="flat" cmpd="sng">
                                    <a:solidFill>
                                      <a:srgbClr val="000000"/>
                                    </a:solidFill>
                                    <a:prstDash val="sysDash"/>
                                    <a:miter/>
                                    <a:headEnd type="none" w="med" len="med"/>
                                    <a:tailEnd type="none" w="med" len="med"/>
                                  </a:ln>
                                </wps:spPr>
                                <wps:txbx>
                                  <w:txbxContent>
                                    <w:p>
                                      <w:pPr>
                                        <w:jc w:val="center"/>
                                        <w:rPr>
                                          <w:rFonts w:hint="eastAsia" w:eastAsia="宋体"/>
                                          <w:lang w:val="en-US" w:eastAsia="zh-CN"/>
                                        </w:rPr>
                                      </w:pPr>
                                      <w:r>
                                        <w:rPr>
                                          <w:rFonts w:hint="eastAsia"/>
                                          <w:lang w:val="en-US" w:eastAsia="zh-CN"/>
                                        </w:rPr>
                                        <w:t>电镀</w:t>
                                      </w:r>
                                    </w:p>
                                  </w:txbxContent>
                                </wps:txbx>
                                <wps:bodyPr upright="1"/>
                              </wps:wsp>
                              <wps:wsp>
                                <wps:cNvPr id="108" name="文本框 108"/>
                                <wps:cNvSpPr txBox="1"/>
                                <wps:spPr>
                                  <a:xfrm>
                                    <a:off x="8908" y="281390"/>
                                    <a:ext cx="1321" cy="510"/>
                                  </a:xfrm>
                                  <a:prstGeom prst="rect">
                                    <a:avLst/>
                                  </a:prstGeom>
                                  <a:solidFill>
                                    <a:srgbClr val="FFFFFF"/>
                                  </a:solidFill>
                                  <a:ln w="9525" cap="flat" cmpd="sng">
                                    <a:no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入库待售</w:t>
                                      </w:r>
                                    </w:p>
                                  </w:txbxContent>
                                </wps:txbx>
                                <wps:bodyPr upright="1"/>
                              </wps:wsp>
                              <wps:wsp>
                                <wps:cNvPr id="111" name="直接箭头连接符 111"/>
                                <wps:cNvCnPr/>
                                <wps:spPr>
                                  <a:xfrm>
                                    <a:off x="3025" y="281583"/>
                                    <a:ext cx="352" cy="1"/>
                                  </a:xfrm>
                                  <a:prstGeom prst="straightConnector1">
                                    <a:avLst/>
                                  </a:prstGeom>
                                  <a:ln w="9525" cap="flat" cmpd="sng">
                                    <a:solidFill>
                                      <a:srgbClr val="000000"/>
                                    </a:solidFill>
                                    <a:prstDash val="solid"/>
                                    <a:headEnd type="none" w="med" len="med"/>
                                    <a:tailEnd type="arrow" w="med" len="med"/>
                                  </a:ln>
                                </wps:spPr>
                                <wps:bodyPr/>
                              </wps:wsp>
                              <wps:wsp>
                                <wps:cNvPr id="118" name="直接连接符 118"/>
                                <wps:cNvCnPr/>
                                <wps:spPr>
                                  <a:xfrm>
                                    <a:off x="4493" y="281577"/>
                                    <a:ext cx="320" cy="1"/>
                                  </a:xfrm>
                                  <a:prstGeom prst="line">
                                    <a:avLst/>
                                  </a:prstGeom>
                                  <a:ln w="9525" cap="flat" cmpd="sng">
                                    <a:solidFill>
                                      <a:srgbClr val="000000"/>
                                    </a:solidFill>
                                    <a:prstDash val="solid"/>
                                    <a:headEnd type="none" w="med" len="med"/>
                                    <a:tailEnd type="arrow" w="med" len="med"/>
                                  </a:ln>
                                </wps:spPr>
                                <wps:bodyPr upright="1"/>
                              </wps:wsp>
                              <wps:wsp>
                                <wps:cNvPr id="119" name="直接连接符 119"/>
                                <wps:cNvCnPr/>
                                <wps:spPr>
                                  <a:xfrm>
                                    <a:off x="5823" y="281584"/>
                                    <a:ext cx="361" cy="1"/>
                                  </a:xfrm>
                                  <a:prstGeom prst="line">
                                    <a:avLst/>
                                  </a:prstGeom>
                                  <a:ln w="9525" cap="flat" cmpd="sng">
                                    <a:solidFill>
                                      <a:srgbClr val="000000"/>
                                    </a:solidFill>
                                    <a:prstDash val="solid"/>
                                    <a:headEnd type="none" w="med" len="med"/>
                                    <a:tailEnd type="arrow" w="med" len="med"/>
                                  </a:ln>
                                </wps:spPr>
                                <wps:bodyPr upright="1"/>
                              </wps:wsp>
                              <wps:wsp>
                                <wps:cNvPr id="127" name="直接连接符 127"/>
                                <wps:cNvCnPr/>
                                <wps:spPr>
                                  <a:xfrm>
                                    <a:off x="7358" y="281618"/>
                                    <a:ext cx="433" cy="3"/>
                                  </a:xfrm>
                                  <a:prstGeom prst="line">
                                    <a:avLst/>
                                  </a:prstGeom>
                                  <a:ln w="9525" cap="flat" cmpd="sng">
                                    <a:solidFill>
                                      <a:srgbClr val="000000"/>
                                    </a:solidFill>
                                    <a:prstDash val="solid"/>
                                    <a:headEnd type="none" w="med" len="med"/>
                                    <a:tailEnd type="arrow" w="med" len="med"/>
                                  </a:ln>
                                </wps:spPr>
                                <wps:bodyPr upright="1"/>
                              </wps:wsp>
                              <wps:wsp>
                                <wps:cNvPr id="128" name="直接连接符 128"/>
                                <wps:cNvCnPr/>
                                <wps:spPr>
                                  <a:xfrm flipV="1">
                                    <a:off x="8514" y="281608"/>
                                    <a:ext cx="397" cy="14"/>
                                  </a:xfrm>
                                  <a:prstGeom prst="line">
                                    <a:avLst/>
                                  </a:prstGeom>
                                  <a:ln w="9525" cap="flat" cmpd="sng">
                                    <a:solidFill>
                                      <a:srgbClr val="000000"/>
                                    </a:solidFill>
                                    <a:prstDash val="solid"/>
                                    <a:headEnd type="none" w="med" len="med"/>
                                    <a:tailEnd type="arrow" w="med" len="med"/>
                                  </a:ln>
                                </wps:spPr>
                                <wps:bodyPr upright="1"/>
                              </wps:wsp>
                              <wps:wsp>
                                <wps:cNvPr id="130" name="直接连接符 130"/>
                                <wps:cNvCnPr/>
                                <wps:spPr>
                                  <a:xfrm flipV="1">
                                    <a:off x="3952" y="281042"/>
                                    <a:ext cx="16" cy="286"/>
                                  </a:xfrm>
                                  <a:prstGeom prst="line">
                                    <a:avLst/>
                                  </a:prstGeom>
                                  <a:ln w="9525" cap="flat" cmpd="sng">
                                    <a:solidFill>
                                      <a:srgbClr val="000000"/>
                                    </a:solidFill>
                                    <a:prstDash val="dash"/>
                                    <a:headEnd type="none" w="med" len="med"/>
                                    <a:tailEnd type="arrow" w="med" len="med"/>
                                  </a:ln>
                                </wps:spPr>
                                <wps:bodyPr upright="1"/>
                              </wps:wsp>
                              <wps:wsp>
                                <wps:cNvPr id="131" name="文本框 131"/>
                                <wps:cNvSpPr txBox="1"/>
                                <wps:spPr>
                                  <a:xfrm>
                                    <a:off x="3683" y="280593"/>
                                    <a:ext cx="657" cy="510"/>
                                  </a:xfrm>
                                  <a:prstGeom prst="rect">
                                    <a:avLst/>
                                  </a:prstGeom>
                                  <a:noFill/>
                                  <a:ln>
                                    <a:noFill/>
                                  </a:ln>
                                </wps:spPr>
                                <wps:txbx>
                                  <w:txbxContent>
                                    <w:p>
                                      <w:pPr>
                                        <w:rPr>
                                          <w:rFonts w:hint="eastAsia" w:eastAsia="宋体"/>
                                          <w:lang w:val="en-US" w:eastAsia="zh-CN"/>
                                        </w:rPr>
                                      </w:pPr>
                                      <w:r>
                                        <w:rPr>
                                          <w:rFonts w:hint="eastAsia"/>
                                        </w:rPr>
                                        <w:t>N</w:t>
                                      </w:r>
                                    </w:p>
                                  </w:txbxContent>
                                </wps:txbx>
                                <wps:bodyPr upright="1"/>
                              </wps:wsp>
                              <wps:wsp>
                                <wps:cNvPr id="148" name="直接连接符 148"/>
                                <wps:cNvCnPr/>
                                <wps:spPr>
                                  <a:xfrm flipV="1">
                                    <a:off x="5295" y="280994"/>
                                    <a:ext cx="13" cy="364"/>
                                  </a:xfrm>
                                  <a:prstGeom prst="line">
                                    <a:avLst/>
                                  </a:prstGeom>
                                  <a:ln w="9525" cap="flat" cmpd="sng">
                                    <a:solidFill>
                                      <a:srgbClr val="000000"/>
                                    </a:solidFill>
                                    <a:prstDash val="dash"/>
                                    <a:headEnd type="none" w="med" len="med"/>
                                    <a:tailEnd type="arrow" w="med" len="med"/>
                                  </a:ln>
                                </wps:spPr>
                                <wps:bodyPr upright="1"/>
                              </wps:wsp>
                              <wps:wsp>
                                <wps:cNvPr id="149" name="文本框 149"/>
                                <wps:cNvSpPr txBox="1"/>
                                <wps:spPr>
                                  <a:xfrm>
                                    <a:off x="5028" y="280538"/>
                                    <a:ext cx="571" cy="510"/>
                                  </a:xfrm>
                                  <a:prstGeom prst="rect">
                                    <a:avLst/>
                                  </a:prstGeom>
                                  <a:noFill/>
                                  <a:ln>
                                    <a:noFill/>
                                  </a:ln>
                                </wps:spPr>
                                <wps:txbx>
                                  <w:txbxContent>
                                    <w:p>
                                      <w:pPr>
                                        <w:rPr>
                                          <w:rFonts w:hint="eastAsia"/>
                                        </w:rPr>
                                      </w:pPr>
                                      <w:r>
                                        <w:rPr>
                                          <w:rFonts w:hint="eastAsia"/>
                                        </w:rPr>
                                        <w:t>N</w:t>
                                      </w:r>
                                    </w:p>
                                  </w:txbxContent>
                                </wps:txbx>
                                <wps:bodyPr upright="1"/>
                              </wps:wsp>
                              <wps:wsp>
                                <wps:cNvPr id="152" name="文本框 152"/>
                                <wps:cNvSpPr txBox="1"/>
                                <wps:spPr>
                                  <a:xfrm>
                                    <a:off x="3692" y="282107"/>
                                    <a:ext cx="615" cy="435"/>
                                  </a:xfrm>
                                  <a:prstGeom prst="rect">
                                    <a:avLst/>
                                  </a:prstGeom>
                                  <a:noFill/>
                                  <a:ln>
                                    <a:noFill/>
                                  </a:ln>
                                </wps:spPr>
                                <wps:txbx>
                                  <w:txbxContent>
                                    <w:p>
                                      <w:pPr>
                                        <w:rPr>
                                          <w:rFonts w:hint="eastAsia" w:eastAsia="宋体"/>
                                          <w:lang w:val="en-US" w:eastAsia="zh-CN"/>
                                        </w:rPr>
                                      </w:pPr>
                                      <w:r>
                                        <w:rPr>
                                          <w:rFonts w:hint="eastAsia"/>
                                        </w:rPr>
                                        <w:t>S</w:t>
                                      </w:r>
                                      <w:r>
                                        <w:rPr>
                                          <w:rFonts w:hint="eastAsia"/>
                                          <w:lang w:val="en-US" w:eastAsia="zh-CN"/>
                                        </w:rPr>
                                        <w:t>1</w:t>
                                      </w:r>
                                    </w:p>
                                  </w:txbxContent>
                                </wps:txbx>
                                <wps:bodyPr upright="1"/>
                              </wps:wsp>
                              <wps:wsp>
                                <wps:cNvPr id="153" name="直接连接符 153"/>
                                <wps:cNvCnPr/>
                                <wps:spPr>
                                  <a:xfrm flipH="1">
                                    <a:off x="3929" y="281879"/>
                                    <a:ext cx="14" cy="242"/>
                                  </a:xfrm>
                                  <a:prstGeom prst="line">
                                    <a:avLst/>
                                  </a:prstGeom>
                                  <a:ln w="9525" cap="flat" cmpd="sng">
                                    <a:solidFill>
                                      <a:srgbClr val="000000"/>
                                    </a:solidFill>
                                    <a:prstDash val="dash"/>
                                    <a:headEnd type="none" w="med" len="med"/>
                                    <a:tailEnd type="arrow" w="med" len="med"/>
                                  </a:ln>
                                </wps:spPr>
                                <wps:bodyPr upright="1"/>
                              </wps:wsp>
                              <wps:wsp>
                                <wps:cNvPr id="155" name="文本框 155"/>
                                <wps:cNvSpPr txBox="1"/>
                                <wps:spPr>
                                  <a:xfrm>
                                    <a:off x="6182" y="281382"/>
                                    <a:ext cx="1173" cy="510"/>
                                  </a:xfrm>
                                  <a:prstGeom prst="rect">
                                    <a:avLst/>
                                  </a:prstGeom>
                                  <a:solidFill>
                                    <a:srgbClr val="FFFFFF"/>
                                  </a:solidFill>
                                  <a:ln w="9525" cap="flat" cmpd="sng">
                                    <a:solidFill>
                                      <a:srgbClr val="000000"/>
                                    </a:solidFill>
                                    <a:prstDash val="sysDash"/>
                                    <a:miter/>
                                    <a:headEnd type="none" w="med" len="med"/>
                                    <a:tailEnd type="none" w="med" len="med"/>
                                  </a:ln>
                                </wps:spPr>
                                <wps:txbx>
                                  <w:txbxContent>
                                    <w:p>
                                      <w:pPr>
                                        <w:jc w:val="center"/>
                                        <w:rPr>
                                          <w:rFonts w:hint="eastAsia" w:eastAsia="宋体"/>
                                          <w:lang w:eastAsia="zh-CN"/>
                                        </w:rPr>
                                      </w:pPr>
                                      <w:r>
                                        <w:rPr>
                                          <w:rFonts w:hint="eastAsia"/>
                                          <w:lang w:val="en-US" w:eastAsia="zh-CN"/>
                                        </w:rPr>
                                        <w:t>热处理</w:t>
                                      </w:r>
                                    </w:p>
                                  </w:txbxContent>
                                </wps:txbx>
                                <wps:bodyPr upright="1"/>
                              </wps:wsp>
                            </wpg:grpSp>
                            <wps:wsp>
                              <wps:cNvPr id="160" name="直接连接符 160"/>
                              <wps:cNvCnPr/>
                              <wps:spPr>
                                <a:xfrm flipH="1">
                                  <a:off x="9028" y="195751"/>
                                  <a:ext cx="14" cy="242"/>
                                </a:xfrm>
                                <a:prstGeom prst="line">
                                  <a:avLst/>
                                </a:prstGeom>
                                <a:ln w="9525" cap="flat" cmpd="sng">
                                  <a:solidFill>
                                    <a:srgbClr val="000000"/>
                                  </a:solidFill>
                                  <a:prstDash val="dash"/>
                                  <a:headEnd type="none" w="med" len="med"/>
                                  <a:tailEnd type="arrow" w="med" len="med"/>
                                </a:ln>
                              </wps:spPr>
                              <wps:bodyPr upright="1"/>
                            </wps:wsp>
                            <wps:wsp>
                              <wps:cNvPr id="161" name="文本框 161"/>
                              <wps:cNvSpPr txBox="1"/>
                              <wps:spPr>
                                <a:xfrm>
                                  <a:off x="8761" y="195964"/>
                                  <a:ext cx="615" cy="435"/>
                                </a:xfrm>
                                <a:prstGeom prst="rect">
                                  <a:avLst/>
                                </a:prstGeom>
                                <a:noFill/>
                                <a:ln>
                                  <a:noFill/>
                                </a:ln>
                              </wps:spPr>
                              <wps:txbx>
                                <w:txbxContent>
                                  <w:p>
                                    <w:pPr>
                                      <w:rPr>
                                        <w:rFonts w:hint="eastAsia" w:eastAsia="宋体"/>
                                        <w:lang w:val="en-US" w:eastAsia="zh-CN"/>
                                      </w:rPr>
                                    </w:pPr>
                                    <w:r>
                                      <w:rPr>
                                        <w:rFonts w:hint="eastAsia"/>
                                      </w:rPr>
                                      <w:t>S</w:t>
                                    </w:r>
                                    <w:r>
                                      <w:rPr>
                                        <w:rFonts w:hint="eastAsia"/>
                                        <w:lang w:val="en-US" w:eastAsia="zh-CN"/>
                                      </w:rPr>
                                      <w:t>2</w:t>
                                    </w:r>
                                  </w:p>
                                </w:txbxContent>
                              </wps:txbx>
                              <wps:bodyPr upright="1"/>
                            </wps:wsp>
                            <wps:wsp>
                              <wps:cNvPr id="162" name="文本框 162"/>
                              <wps:cNvSpPr txBox="1"/>
                              <wps:spPr>
                                <a:xfrm>
                                  <a:off x="11625" y="196106"/>
                                  <a:ext cx="602" cy="405"/>
                                </a:xfrm>
                                <a:prstGeom prst="rect">
                                  <a:avLst/>
                                </a:prstGeom>
                                <a:solidFill>
                                  <a:schemeClr val="lt1"/>
                                </a:solidFill>
                                <a:ln w="6350">
                                  <a:solidFill>
                                    <a:prstClr val="black"/>
                                  </a:solidFill>
                                  <a:prstDash val="sys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12180" y="196076"/>
                                  <a:ext cx="1245"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外委工序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2.2pt;height:105.8pt;width:430.3pt;z-index:251694080;mso-width-relative:page;mso-height-relative:page;" coordorigin="5342,194440" coordsize="8606,2116" o:gfxdata="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I6x&#10;mojZAAAACAEAAA8AAAAAAAAAAQAgAAAAIgAAAGRycy9kb3ducmV2LnhtbFBLAQIUABQAAAAIAIdO&#10;4kAt39MTzwYAAEgvAAAOAAAAAAAAAAEAIAAAACgBAABkcnMvZTJvRG9jLnhtbFBLBQYAAAAABgAG&#10;AFkBAABpCgAAAAA=&#10;">
                      <o:lock v:ext="edit" aspectratio="f"/>
                      <v:group id="_x0000_s1026" o:spid="_x0000_s1026" o:spt="203" style="position:absolute;left:5342;top:194440;height:2004;width:8606;" coordorigin="1623,280538" coordsize="8606,2004"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623;top:281367;height:510;width:1558;"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lang w:val="en-US" w:eastAsia="zh-CN"/>
                                  </w:rPr>
                                </w:pPr>
                                <w:r>
                                  <w:rPr>
                                    <w:rFonts w:hint="eastAsia"/>
                                    <w:lang w:val="en-US" w:eastAsia="zh-CN"/>
                                  </w:rPr>
                                  <w:t>普通碳钢线材</w:t>
                                </w:r>
                              </w:p>
                            </w:txbxContent>
                          </v:textbox>
                        </v:shape>
                        <v:shape id="_x0000_s1026" o:spid="_x0000_s1026" o:spt="202" type="#_x0000_t202" style="position:absolute;left:3418;top:281345;height:510;width:1039;"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210" w:firstLineChars="100"/>
                                  <w:rPr>
                                    <w:rFonts w:hint="eastAsia" w:eastAsia="宋体"/>
                                    <w:lang w:val="en-US" w:eastAsia="zh-CN"/>
                                  </w:rPr>
                                </w:pPr>
                                <w:r>
                                  <w:rPr>
                                    <w:rFonts w:hint="eastAsia"/>
                                    <w:lang w:val="en-US" w:eastAsia="zh-CN"/>
                                  </w:rPr>
                                  <w:t>冷镦</w:t>
                                </w:r>
                              </w:p>
                            </w:txbxContent>
                          </v:textbox>
                        </v:shape>
                        <v:shape id="_x0000_s1026" o:spid="_x0000_s1026" o:spt="202" type="#_x0000_t202" style="position:absolute;left:4830;top:281334;height:510;width:973;"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搓丝</w:t>
                                </w:r>
                              </w:p>
                            </w:txbxContent>
                          </v:textbox>
                        </v:shape>
                        <v:shape id="_x0000_s1026" o:spid="_x0000_s1026" o:spt="202" type="#_x0000_t202" style="position:absolute;left:7785;top:281389;height:510;width:730;" fillcolor="#FFFFFF" filled="t" stroked="t" coordsize="21600,21600" o:gfxdata="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7+7rsAAADc&#10;AAAADwAAAAAAAAABACAAAAAiAAAAZHJzL2Rvd25yZXYueG1sUEsBAhQAFAAAAAgAh07iQDMvBZ47&#10;AAAAOQAAABAAAAAAAAAAAQAgAAAACgEAAGRycy9zaGFwZXhtbC54bWxQSwUGAAAAAAYABgBbAQAA&#10;tAMAAAAA&#10;">
                          <v:fill on="t" focussize="0,0"/>
                          <v:stroke color="#000000" joinstyle="miter" dashstyle="3 1"/>
                          <v:imagedata o:title=""/>
                          <o:lock v:ext="edit" aspectratio="f"/>
                          <v:textbox>
                            <w:txbxContent>
                              <w:p>
                                <w:pPr>
                                  <w:jc w:val="center"/>
                                  <w:rPr>
                                    <w:rFonts w:hint="eastAsia" w:eastAsia="宋体"/>
                                    <w:lang w:val="en-US" w:eastAsia="zh-CN"/>
                                  </w:rPr>
                                </w:pPr>
                                <w:r>
                                  <w:rPr>
                                    <w:rFonts w:hint="eastAsia"/>
                                    <w:lang w:val="en-US" w:eastAsia="zh-CN"/>
                                  </w:rPr>
                                  <w:t>电镀</w:t>
                                </w:r>
                              </w:p>
                            </w:txbxContent>
                          </v:textbox>
                        </v:shape>
                        <v:shape id="_x0000_s1026" o:spid="_x0000_s1026" o:spt="202" type="#_x0000_t202" style="position:absolute;left:8908;top:281390;height:510;width:1321;" fillcolor="#FFFFFF" filled="t" stroked="f" coordsize="21600,21600" o:gfxdata="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tESavQAA&#10;ANwAAAAPAAAAAAAAAAEAIAAAACIAAABkcnMvZG93bnJldi54bWxQSwECFAAUAAAACACHTuJAMy8F&#10;njsAAAA5AAAAEAAAAAAAAAABACAAAAAMAQAAZHJzL3NoYXBleG1sLnhtbFBLBQYAAAAABgAGAFsB&#10;AAC2AwAAAAA=&#10;">
                          <v:fill on="t" focussize="0,0"/>
                          <v:stroke on="f" joinstyle="miter"/>
                          <v:imagedata o:title=""/>
                          <o:lock v:ext="edit" aspectratio="f"/>
                          <v:textbox>
                            <w:txbxContent>
                              <w:p>
                                <w:pPr>
                                  <w:rPr>
                                    <w:rFonts w:hint="default" w:eastAsia="宋体"/>
                                    <w:lang w:val="en-US" w:eastAsia="zh-CN"/>
                                  </w:rPr>
                                </w:pPr>
                                <w:r>
                                  <w:rPr>
                                    <w:rFonts w:hint="eastAsia"/>
                                    <w:lang w:val="en-US" w:eastAsia="zh-CN"/>
                                  </w:rPr>
                                  <w:t>入库待售</w:t>
                                </w:r>
                              </w:p>
                            </w:txbxContent>
                          </v:textbox>
                        </v:shape>
                        <v:shape id="_x0000_s1026" o:spid="_x0000_s1026" o:spt="32" type="#_x0000_t32" style="position:absolute;left:3025;top:281583;height:1;width:352;" filled="f" stroked="t" coordsize="21600,21600" o:gfxdata="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7tW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line id="_x0000_s1026" o:spid="_x0000_s1026" o:spt="20" style="position:absolute;left:4493;top:281577;height:1;width:320;" filled="f" stroked="t" coordsize="21600,21600" o:gfxdata="UEsDBAoAAAAAAIdO4kAAAAAAAAAAAAAAAAAEAAAAZHJzL1BLAwQUAAAACACHTuJAx6tykb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t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cp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823;top:281584;height:1;width:361;" filled="f" stroked="t" coordsize="21600,21600"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358;top:281618;height:3;width:433;" filled="f" stroked="t" coordsize="21600,21600" o:gfxdata="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LF6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8514;top:281608;flip:y;height:14;width:397;" filled="f" stroked="t" coordsize="21600,21600" o:gfxdata="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Rt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3952;top:281042;flip:y;height:286;width:16;" filled="f" stroked="t" coordsize="21600,21600" o:gfxdata="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hsg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shape id="_x0000_s1026" o:spid="_x0000_s1026" o:spt="202" type="#_x0000_t202" style="position:absolute;left:3683;top:280593;height:510;width:657;"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rPr>
                                  <w:t>N</w:t>
                                </w:r>
                              </w:p>
                            </w:txbxContent>
                          </v:textbox>
                        </v:shape>
                        <v:line id="_x0000_s1026" o:spid="_x0000_s1026" o:spt="20" style="position:absolute;left:5295;top:280994;flip:y;height:364;width:13;" filled="f" stroked="t" coordsize="21600,21600" o:gfxdata="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ZkW7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_x0000_s1026" o:spid="_x0000_s1026" o:spt="202" type="#_x0000_t202" style="position:absolute;left:5028;top:280538;height:510;width:571;" filled="f" stroked="f" coordsize="21600,21600"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N</w:t>
                                </w:r>
                              </w:p>
                            </w:txbxContent>
                          </v:textbox>
                        </v:shape>
                        <v:shape id="_x0000_s1026" o:spid="_x0000_s1026" o:spt="202" type="#_x0000_t202" style="position:absolute;left:3692;top:282107;height:435;width:615;"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宋体"/>
                                    <w:lang w:val="en-US" w:eastAsia="zh-CN"/>
                                  </w:rPr>
                                </w:pPr>
                                <w:r>
                                  <w:rPr>
                                    <w:rFonts w:hint="eastAsia"/>
                                  </w:rPr>
                                  <w:t>S</w:t>
                                </w:r>
                                <w:r>
                                  <w:rPr>
                                    <w:rFonts w:hint="eastAsia"/>
                                    <w:lang w:val="en-US" w:eastAsia="zh-CN"/>
                                  </w:rPr>
                                  <w:t>1</w:t>
                                </w:r>
                              </w:p>
                            </w:txbxContent>
                          </v:textbox>
                        </v:shape>
                        <v:line id="_x0000_s1026" o:spid="_x0000_s1026" o:spt="20" style="position:absolute;left:3929;top:281879;flip:x;height:242;width:14;" filled="f" stroked="t" coordsize="21600,21600" o:gfxdata="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2D3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_x0000_s1026" o:spid="_x0000_s1026" o:spt="202" type="#_x0000_t202" style="position:absolute;left:6182;top:281382;height:510;width:1173;" fillcolor="#FFFFFF" filled="t" stroked="t" coordsize="21600,21600" o:gfxdata="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F0aLsAAADc&#10;AAAADwAAAAAAAAABACAAAAAiAAAAZHJzL2Rvd25yZXYueG1sUEsBAhQAFAAAAAgAh07iQDMvBZ47&#10;AAAAOQAAABAAAAAAAAAAAQAgAAAACgEAAGRycy9zaGFwZXhtbC54bWxQSwUGAAAAAAYABgBbAQAA&#10;tAMAAAAA&#10;">
                          <v:fill on="t" focussize="0,0"/>
                          <v:stroke color="#000000" joinstyle="miter" dashstyle="3 1"/>
                          <v:imagedata o:title=""/>
                          <o:lock v:ext="edit" aspectratio="f"/>
                          <v:textbox>
                            <w:txbxContent>
                              <w:p>
                                <w:pPr>
                                  <w:jc w:val="center"/>
                                  <w:rPr>
                                    <w:rFonts w:hint="eastAsia" w:eastAsia="宋体"/>
                                    <w:lang w:eastAsia="zh-CN"/>
                                  </w:rPr>
                                </w:pPr>
                                <w:r>
                                  <w:rPr>
                                    <w:rFonts w:hint="eastAsia"/>
                                    <w:lang w:val="en-US" w:eastAsia="zh-CN"/>
                                  </w:rPr>
                                  <w:t>热处理</w:t>
                                </w:r>
                              </w:p>
                            </w:txbxContent>
                          </v:textbox>
                        </v:shape>
                      </v:group>
                      <v:line id="_x0000_s1026" o:spid="_x0000_s1026" o:spt="20" style="position:absolute;left:9028;top:195751;flip:x;height:242;width:14;" filled="f" stroked="t" coordsize="21600,21600" o:gfxdata="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TQ9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shape id="_x0000_s1026" o:spid="_x0000_s1026" o:spt="202" type="#_x0000_t202" style="position:absolute;left:8761;top:195964;height:435;width:615;" filled="f" stroked="f" coordsize="21600,21600" o:gfxdata="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1YV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rPr>
                                <w:t>S</w:t>
                              </w:r>
                              <w:r>
                                <w:rPr>
                                  <w:rFonts w:hint="eastAsia"/>
                                  <w:lang w:val="en-US" w:eastAsia="zh-CN"/>
                                </w:rPr>
                                <w:t>2</w:t>
                              </w:r>
                            </w:p>
                          </w:txbxContent>
                        </v:textbox>
                      </v:shape>
                      <v:shape id="_x0000_s1026" o:spid="_x0000_s1026" o:spt="202" type="#_x0000_t202" style="position:absolute;left:11625;top:196106;height:405;width:602;" fillcolor="#FFFFFF [3201]" filled="t" stroked="t" coordsize="21600,21600" o:gfxdata="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eEnO8AAAA&#10;3AAAAA8AAAAAAAAAAQAgAAAAIgAAAGRycy9kb3ducmV2LnhtbFBLAQIUABQAAAAIAIdO4kAzLwWe&#10;OwAAADkAAAAQAAAAAAAAAAEAIAAAAAsBAABkcnMvc2hhcGV4bWwueG1sUEsFBgAAAAAGAAYAWwEA&#10;ALUDAAAAAA==&#10;">
                        <v:fill on="t" focussize="0,0"/>
                        <v:stroke weight="0.5pt" color="#000000 [3204]" joinstyle="round" dashstyle="3 1"/>
                        <v:imagedata o:title=""/>
                        <o:lock v:ext="edit" aspectratio="f"/>
                        <v:textbox>
                          <w:txbxContent>
                            <w:p/>
                          </w:txbxContent>
                        </v:textbox>
                      </v:shape>
                      <v:shape id="_x0000_s1026" o:spid="_x0000_s1026" o:spt="202" type="#_x0000_t202" style="position:absolute;left:12180;top:196076;height:480;width:1245;"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宋体"/>
                                  <w:lang w:val="en-US" w:eastAsia="zh-CN"/>
                                </w:rPr>
                              </w:pPr>
                              <w:r>
                                <w:rPr>
                                  <w:rFonts w:hint="eastAsia"/>
                                  <w:lang w:val="en-US" w:eastAsia="zh-CN"/>
                                </w:rPr>
                                <w:t>外委工序</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cs="Times New Roman"/>
                <w:b w:val="0"/>
                <w:bCs w:val="0"/>
                <w:color w:val="auto"/>
                <w:sz w:val="24"/>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cs="Times New Roman"/>
                <w:b w:val="0"/>
                <w:bCs w:val="0"/>
                <w:color w:val="auto"/>
                <w:sz w:val="24"/>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lang w:val="en-US" w:eastAsia="zh-CN"/>
              </w:rPr>
            </w:pPr>
          </w:p>
          <w:p>
            <w:pPr>
              <w:spacing w:line="360" w:lineRule="auto"/>
              <w:ind w:left="105" w:leftChars="50" w:right="105" w:rightChars="50" w:firstLine="422" w:firstLineChars="200"/>
              <w:jc w:val="center"/>
              <w:rPr>
                <w:rFonts w:hint="default" w:cs="Times New Roman"/>
                <w:b w:val="0"/>
                <w:bCs w:val="0"/>
                <w:color w:val="auto"/>
                <w:sz w:val="24"/>
                <w:szCs w:val="22"/>
                <w:lang w:val="en-US" w:eastAsia="zh-CN"/>
              </w:rPr>
            </w:pPr>
            <w:r>
              <w:rPr>
                <w:b/>
                <w:kern w:val="0"/>
                <w:szCs w:val="21"/>
              </w:rPr>
              <w:t>图1-</w:t>
            </w:r>
            <w:r>
              <w:rPr>
                <w:rFonts w:hint="eastAsia"/>
                <w:b/>
                <w:kern w:val="0"/>
                <w:szCs w:val="21"/>
                <w:lang w:val="en-US" w:eastAsia="zh-CN"/>
              </w:rPr>
              <w:t>2</w:t>
            </w:r>
            <w:r>
              <w:rPr>
                <w:b/>
                <w:kern w:val="0"/>
                <w:szCs w:val="21"/>
              </w:rPr>
              <w:t xml:space="preserve"> </w:t>
            </w:r>
            <w:r>
              <w:rPr>
                <w:rFonts w:hint="eastAsia"/>
                <w:b/>
                <w:kern w:val="0"/>
                <w:szCs w:val="21"/>
                <w:lang w:val="en-US" w:eastAsia="zh-CN"/>
              </w:rPr>
              <w:t>五金件金属制品</w:t>
            </w:r>
            <w:r>
              <w:rPr>
                <w:b/>
                <w:kern w:val="0"/>
                <w:szCs w:val="21"/>
              </w:rPr>
              <w:t>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Times New Roman"/>
                <w:sz w:val="24"/>
                <w:szCs w:val="22"/>
                <w:lang w:val="en-US" w:eastAsia="zh-CN"/>
              </w:rPr>
            </w:pPr>
            <w:r>
              <w:rPr>
                <w:rFonts w:hint="default" w:ascii="Times New Roman" w:hAnsi="Times New Roman" w:eastAsia="Times New Roman"/>
                <w:sz w:val="24"/>
                <w:szCs w:val="22"/>
                <w:lang w:val="zh-CN"/>
              </w:rPr>
              <w:t>工艺流程及产污环节简述：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Times New Roman"/>
                <w:sz w:val="24"/>
                <w:szCs w:val="22"/>
                <w:lang w:val="en-US" w:eastAsia="zh-CN"/>
              </w:rPr>
            </w:pPr>
            <w:r>
              <w:rPr>
                <w:rFonts w:hint="eastAsia" w:ascii="Times New Roman" w:hAnsi="Times New Roman" w:eastAsia="Times New Roman"/>
                <w:sz w:val="24"/>
                <w:szCs w:val="22"/>
                <w:lang w:val="en-US" w:eastAsia="zh-CN"/>
              </w:rPr>
              <w:t>①冷镦</w:t>
            </w:r>
            <w:r>
              <w:rPr>
                <w:rFonts w:hint="default" w:ascii="Times New Roman" w:hAnsi="Times New Roman" w:eastAsia="Times New Roman"/>
                <w:sz w:val="24"/>
                <w:szCs w:val="22"/>
                <w:lang w:val="zh-CN"/>
              </w:rPr>
              <w:t>：将原材料（普通碳钢线材）放入冷镦机对其进行墩粗成型形成制造螺钉的头部。冷镦工序产生边角料S1及噪声N</w:t>
            </w:r>
            <w:r>
              <w:rPr>
                <w:rFonts w:hint="eastAsia" w:ascii="Times New Roman" w:hAnsi="Times New Roman" w:eastAsia="Times New Roman"/>
                <w:sz w:val="24"/>
                <w:szCs w:val="22"/>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Times New Roman"/>
                <w:sz w:val="24"/>
                <w:szCs w:val="22"/>
                <w:lang w:val="zh-CN"/>
              </w:rPr>
            </w:pPr>
            <w:r>
              <w:rPr>
                <w:rFonts w:hint="eastAsia" w:ascii="Times New Roman" w:hAnsi="Times New Roman" w:eastAsia="Times New Roman"/>
                <w:sz w:val="24"/>
                <w:szCs w:val="22"/>
                <w:lang w:val="en-US" w:eastAsia="zh-CN"/>
              </w:rPr>
              <w:t>②搓丝：</w:t>
            </w:r>
            <w:r>
              <w:rPr>
                <w:rFonts w:hint="default" w:ascii="Times New Roman" w:hAnsi="Times New Roman" w:eastAsia="Times New Roman"/>
                <w:sz w:val="24"/>
                <w:szCs w:val="22"/>
                <w:lang w:val="zh-CN"/>
              </w:rPr>
              <w:t>冷辙加工完成的五金件通过搓丝机对其尾部进行搓丝，搓丝工序出丝时用润滑油对其降温润滑并增加其与工件加工面的润滑性。搓丝完成后入库待售，搓丝工序产生废润滑油S2及噪声N。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sz w:val="24"/>
                <w:szCs w:val="22"/>
                <w:lang w:val="en-US" w:eastAsia="zh-CN"/>
              </w:rPr>
            </w:pPr>
            <w:r>
              <w:rPr>
                <w:rFonts w:hint="eastAsia" w:ascii="宋体" w:hAnsi="宋体" w:eastAsia="宋体" w:cs="宋体"/>
                <w:sz w:val="24"/>
                <w:szCs w:val="22"/>
                <w:lang w:val="en-US" w:eastAsia="zh-CN"/>
              </w:rPr>
              <w:t>③</w:t>
            </w:r>
            <w:r>
              <w:rPr>
                <w:rFonts w:hint="eastAsia" w:eastAsia="宋体"/>
                <w:sz w:val="24"/>
                <w:szCs w:val="22"/>
                <w:lang w:val="en-US" w:eastAsia="zh-CN"/>
              </w:rPr>
              <w:t>热处理及电镀：搓丝成后的五金件外委其它单位进行热处理及镀锌工艺。镀锌完成后入库待售。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（3）弹簧金属制品生产工艺：</w:t>
            </w:r>
          </w:p>
          <w:p>
            <w:pPr>
              <w:spacing w:line="360" w:lineRule="auto"/>
              <w:ind w:left="105" w:leftChars="50" w:right="105" w:rightChars="50" w:firstLine="420" w:firstLineChars="200"/>
              <w:rPr>
                <w:rFonts w:hint="default" w:cs="Times New Roman"/>
                <w:b w:val="0"/>
                <w:bCs w:val="0"/>
                <w:color w:val="auto"/>
                <w:sz w:val="24"/>
                <w:szCs w:val="22"/>
                <w:lang w:val="en-US" w:eastAsia="zh-CN"/>
              </w:rPr>
            </w:pPr>
            <w:r>
              <w:rPr>
                <w:sz w:val="21"/>
              </w:rPr>
              <mc:AlternateContent>
                <mc:Choice Requires="wpg">
                  <w:drawing>
                    <wp:anchor distT="0" distB="0" distL="114300" distR="114300" simplePos="0" relativeHeight="251680768" behindDoc="0" locked="0" layoutInCell="1" allowOverlap="1">
                      <wp:simplePos x="0" y="0"/>
                      <wp:positionH relativeFrom="column">
                        <wp:posOffset>401320</wp:posOffset>
                      </wp:positionH>
                      <wp:positionV relativeFrom="paragraph">
                        <wp:posOffset>32385</wp:posOffset>
                      </wp:positionV>
                      <wp:extent cx="4798695" cy="1217930"/>
                      <wp:effectExtent l="0" t="0" r="0" b="1270"/>
                      <wp:wrapNone/>
                      <wp:docPr id="197" name="组合 197"/>
                      <wp:cNvGraphicFramePr/>
                      <a:graphic xmlns:a="http://schemas.openxmlformats.org/drawingml/2006/main">
                        <a:graphicData uri="http://schemas.microsoft.com/office/word/2010/wordprocessingGroup">
                          <wpg:wgp>
                            <wpg:cNvGrpSpPr/>
                            <wpg:grpSpPr>
                              <a:xfrm>
                                <a:off x="0" y="0"/>
                                <a:ext cx="4798695" cy="1217930"/>
                                <a:chOff x="6062" y="201305"/>
                                <a:chExt cx="7557" cy="1918"/>
                              </a:xfrm>
                            </wpg:grpSpPr>
                            <wps:wsp>
                              <wps:cNvPr id="183" name="文本框 152"/>
                              <wps:cNvSpPr txBox="1"/>
                              <wps:spPr>
                                <a:xfrm>
                                  <a:off x="8176" y="202789"/>
                                  <a:ext cx="615" cy="435"/>
                                </a:xfrm>
                                <a:prstGeom prst="rect">
                                  <a:avLst/>
                                </a:prstGeom>
                                <a:noFill/>
                                <a:ln>
                                  <a:noFill/>
                                </a:ln>
                              </wps:spPr>
                              <wps:txbx>
                                <w:txbxContent>
                                  <w:p>
                                    <w:pPr>
                                      <w:rPr>
                                        <w:rFonts w:hint="eastAsia" w:eastAsia="宋体"/>
                                        <w:lang w:val="en-US" w:eastAsia="zh-CN"/>
                                      </w:rPr>
                                    </w:pPr>
                                    <w:r>
                                      <w:rPr>
                                        <w:rFonts w:hint="eastAsia"/>
                                      </w:rPr>
                                      <w:t>S</w:t>
                                    </w:r>
                                    <w:r>
                                      <w:rPr>
                                        <w:rFonts w:hint="eastAsia"/>
                                        <w:lang w:val="en-US" w:eastAsia="zh-CN"/>
                                      </w:rPr>
                                      <w:t>1</w:t>
                                    </w:r>
                                  </w:p>
                                </w:txbxContent>
                              </wps:txbx>
                              <wps:bodyPr upright="1"/>
                            </wps:wsp>
                            <wps:wsp>
                              <wps:cNvPr id="184" name="直接连接符 153"/>
                              <wps:cNvCnPr/>
                              <wps:spPr>
                                <a:xfrm flipH="1">
                                  <a:off x="8398" y="202576"/>
                                  <a:ext cx="14" cy="242"/>
                                </a:xfrm>
                                <a:prstGeom prst="line">
                                  <a:avLst/>
                                </a:prstGeom>
                                <a:ln w="9525" cap="flat" cmpd="sng">
                                  <a:solidFill>
                                    <a:srgbClr val="000000"/>
                                  </a:solidFill>
                                  <a:prstDash val="dash"/>
                                  <a:headEnd type="none" w="med" len="med"/>
                                  <a:tailEnd type="arrow" w="med" len="med"/>
                                </a:ln>
                              </wps:spPr>
                              <wps:bodyPr upright="1"/>
                            </wps:wsp>
                            <wpg:grpSp>
                              <wpg:cNvPr id="196" name="组合 196"/>
                              <wpg:cNvGrpSpPr/>
                              <wpg:grpSpPr>
                                <a:xfrm>
                                  <a:off x="6062" y="201305"/>
                                  <a:ext cx="7240" cy="1284"/>
                                  <a:chOff x="5612" y="201365"/>
                                  <a:chExt cx="7240" cy="1284"/>
                                </a:xfrm>
                              </wpg:grpSpPr>
                              <wps:wsp>
                                <wps:cNvPr id="168" name="文本框 101"/>
                                <wps:cNvSpPr txBox="1"/>
                                <wps:spPr>
                                  <a:xfrm>
                                    <a:off x="5612" y="202139"/>
                                    <a:ext cx="1558" cy="510"/>
                                  </a:xfrm>
                                  <a:prstGeom prst="rect">
                                    <a:avLst/>
                                  </a:prstGeom>
                                  <a:noFill/>
                                  <a:ln>
                                    <a:noFill/>
                                  </a:ln>
                                </wps:spPr>
                                <wps:txbx>
                                  <w:txbxContent>
                                    <w:p>
                                      <w:pPr>
                                        <w:rPr>
                                          <w:rFonts w:hint="default" w:eastAsia="宋体"/>
                                          <w:lang w:val="en-US" w:eastAsia="zh-CN"/>
                                        </w:rPr>
                                      </w:pPr>
                                      <w:r>
                                        <w:rPr>
                                          <w:rFonts w:hint="eastAsia"/>
                                          <w:lang w:val="en-US" w:eastAsia="zh-CN"/>
                                        </w:rPr>
                                        <w:t>普通碳钢线材</w:t>
                                      </w:r>
                                    </w:p>
                                  </w:txbxContent>
                                </wps:txbx>
                                <wps:bodyPr upright="1"/>
                              </wps:wsp>
                              <wps:wsp>
                                <wps:cNvPr id="169" name="文本框 102"/>
                                <wps:cNvSpPr txBox="1"/>
                                <wps:spPr>
                                  <a:xfrm>
                                    <a:off x="7407" y="202117"/>
                                    <a:ext cx="1039"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卷制</w:t>
                                      </w:r>
                                    </w:p>
                                  </w:txbxContent>
                                </wps:txbx>
                                <wps:bodyPr upright="1"/>
                              </wps:wsp>
                              <wps:wsp>
                                <wps:cNvPr id="174" name="直接箭头连接符 111"/>
                                <wps:cNvCnPr/>
                                <wps:spPr>
                                  <a:xfrm>
                                    <a:off x="7014" y="202355"/>
                                    <a:ext cx="352" cy="1"/>
                                  </a:xfrm>
                                  <a:prstGeom prst="straightConnector1">
                                    <a:avLst/>
                                  </a:prstGeom>
                                  <a:ln w="9525" cap="flat" cmpd="sng">
                                    <a:solidFill>
                                      <a:srgbClr val="000000"/>
                                    </a:solidFill>
                                    <a:prstDash val="solid"/>
                                    <a:headEnd type="none" w="med" len="med"/>
                                    <a:tailEnd type="arrow" w="med" len="med"/>
                                  </a:ln>
                                </wps:spPr>
                                <wps:bodyPr/>
                              </wps:wsp>
                              <wps:wsp>
                                <wps:cNvPr id="175" name="直接连接符 118"/>
                                <wps:cNvCnPr/>
                                <wps:spPr>
                                  <a:xfrm>
                                    <a:off x="8482" y="202349"/>
                                    <a:ext cx="320" cy="1"/>
                                  </a:xfrm>
                                  <a:prstGeom prst="line">
                                    <a:avLst/>
                                  </a:prstGeom>
                                  <a:ln w="9525" cap="flat" cmpd="sng">
                                    <a:solidFill>
                                      <a:srgbClr val="000000"/>
                                    </a:solidFill>
                                    <a:prstDash val="solid"/>
                                    <a:headEnd type="none" w="med" len="med"/>
                                    <a:tailEnd type="arrow" w="med" len="med"/>
                                  </a:ln>
                                </wps:spPr>
                                <wps:bodyPr upright="1"/>
                              </wps:wsp>
                              <wps:wsp>
                                <wps:cNvPr id="179" name="直接连接符 130"/>
                                <wps:cNvCnPr/>
                                <wps:spPr>
                                  <a:xfrm flipV="1">
                                    <a:off x="7941" y="201814"/>
                                    <a:ext cx="16" cy="286"/>
                                  </a:xfrm>
                                  <a:prstGeom prst="line">
                                    <a:avLst/>
                                  </a:prstGeom>
                                  <a:ln w="9525" cap="flat" cmpd="sng">
                                    <a:solidFill>
                                      <a:srgbClr val="000000"/>
                                    </a:solidFill>
                                    <a:prstDash val="dash"/>
                                    <a:headEnd type="none" w="med" len="med"/>
                                    <a:tailEnd type="arrow" w="med" len="med"/>
                                  </a:ln>
                                </wps:spPr>
                                <wps:bodyPr upright="1"/>
                              </wps:wsp>
                              <wps:wsp>
                                <wps:cNvPr id="180" name="文本框 131"/>
                                <wps:cNvSpPr txBox="1"/>
                                <wps:spPr>
                                  <a:xfrm>
                                    <a:off x="7672" y="201365"/>
                                    <a:ext cx="657" cy="510"/>
                                  </a:xfrm>
                                  <a:prstGeom prst="rect">
                                    <a:avLst/>
                                  </a:prstGeom>
                                  <a:noFill/>
                                  <a:ln>
                                    <a:noFill/>
                                  </a:ln>
                                </wps:spPr>
                                <wps:txbx>
                                  <w:txbxContent>
                                    <w:p>
                                      <w:pPr>
                                        <w:rPr>
                                          <w:rFonts w:hint="eastAsia" w:eastAsia="宋体"/>
                                          <w:lang w:val="en-US" w:eastAsia="zh-CN"/>
                                        </w:rPr>
                                      </w:pPr>
                                      <w:r>
                                        <w:rPr>
                                          <w:rFonts w:hint="eastAsia"/>
                                        </w:rPr>
                                        <w:t>N</w:t>
                                      </w:r>
                                      <w:r>
                                        <w:rPr>
                                          <w:rFonts w:hint="eastAsia"/>
                                          <w:lang w:val="en-US" w:eastAsia="zh-CN"/>
                                        </w:rPr>
                                        <w:t>1</w:t>
                                      </w:r>
                                    </w:p>
                                  </w:txbxContent>
                                </wps:txbx>
                                <wps:bodyPr upright="1"/>
                              </wps:wsp>
                              <wpg:grpSp>
                                <wpg:cNvPr id="195" name="组合 195"/>
                                <wpg:cNvGrpSpPr/>
                                <wpg:grpSpPr>
                                  <a:xfrm>
                                    <a:off x="8806" y="202124"/>
                                    <a:ext cx="4046" cy="518"/>
                                    <a:chOff x="10171" y="202154"/>
                                    <a:chExt cx="4046" cy="518"/>
                                  </a:xfrm>
                                </wpg:grpSpPr>
                                <wps:wsp>
                                  <wps:cNvPr id="172" name="文本框 104"/>
                                  <wps:cNvSpPr txBox="1"/>
                                  <wps:spPr>
                                    <a:xfrm>
                                      <a:off x="11774" y="202161"/>
                                      <a:ext cx="7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检验</w:t>
                                        </w:r>
                                      </w:p>
                                    </w:txbxContent>
                                  </wps:txbx>
                                  <wps:bodyPr upright="1"/>
                                </wps:wsp>
                                <wps:wsp>
                                  <wps:cNvPr id="173" name="文本框 108"/>
                                  <wps:cNvSpPr txBox="1"/>
                                  <wps:spPr>
                                    <a:xfrm>
                                      <a:off x="12897" y="202162"/>
                                      <a:ext cx="1321" cy="510"/>
                                    </a:xfrm>
                                    <a:prstGeom prst="rect">
                                      <a:avLst/>
                                    </a:prstGeom>
                                    <a:solidFill>
                                      <a:srgbClr val="FFFFFF"/>
                                    </a:solidFill>
                                    <a:ln w="9525" cap="flat" cmpd="sng">
                                      <a:no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入库待售</w:t>
                                        </w:r>
                                      </w:p>
                                    </w:txbxContent>
                                  </wps:txbx>
                                  <wps:bodyPr upright="1"/>
                                </wps:wsp>
                                <wps:wsp>
                                  <wps:cNvPr id="177" name="直接连接符 127"/>
                                  <wps:cNvCnPr/>
                                  <wps:spPr>
                                    <a:xfrm>
                                      <a:off x="11347" y="202390"/>
                                      <a:ext cx="433" cy="3"/>
                                    </a:xfrm>
                                    <a:prstGeom prst="line">
                                      <a:avLst/>
                                    </a:prstGeom>
                                    <a:ln w="9525" cap="flat" cmpd="sng">
                                      <a:solidFill>
                                        <a:srgbClr val="000000"/>
                                      </a:solidFill>
                                      <a:prstDash val="solid"/>
                                      <a:headEnd type="none" w="med" len="med"/>
                                      <a:tailEnd type="arrow" w="med" len="med"/>
                                    </a:ln>
                                  </wps:spPr>
                                  <wps:bodyPr upright="1"/>
                                </wps:wsp>
                                <wps:wsp>
                                  <wps:cNvPr id="178" name="直接连接符 128"/>
                                  <wps:cNvCnPr/>
                                  <wps:spPr>
                                    <a:xfrm flipV="1">
                                      <a:off x="12503" y="202380"/>
                                      <a:ext cx="397" cy="14"/>
                                    </a:xfrm>
                                    <a:prstGeom prst="line">
                                      <a:avLst/>
                                    </a:prstGeom>
                                    <a:ln w="9525" cap="flat" cmpd="sng">
                                      <a:solidFill>
                                        <a:srgbClr val="000000"/>
                                      </a:solidFill>
                                      <a:prstDash val="solid"/>
                                      <a:headEnd type="none" w="med" len="med"/>
                                      <a:tailEnd type="arrow" w="med" len="med"/>
                                    </a:ln>
                                  </wps:spPr>
                                  <wps:bodyPr upright="1"/>
                                </wps:wsp>
                                <wps:wsp>
                                  <wps:cNvPr id="185" name="文本框 155"/>
                                  <wps:cNvSpPr txBox="1"/>
                                  <wps:spPr>
                                    <a:xfrm>
                                      <a:off x="10171" y="202154"/>
                                      <a:ext cx="1173" cy="510"/>
                                    </a:xfrm>
                                    <a:prstGeom prst="rect">
                                      <a:avLst/>
                                    </a:prstGeom>
                                    <a:solidFill>
                                      <a:srgbClr val="FFFFFF"/>
                                    </a:solidFill>
                                    <a:ln w="9525" cap="flat" cmpd="sng">
                                      <a:solidFill>
                                        <a:srgbClr val="000000"/>
                                      </a:solidFill>
                                      <a:prstDash val="sysDash"/>
                                      <a:miter/>
                                      <a:headEnd type="none" w="med" len="med"/>
                                      <a:tailEnd type="none" w="med" len="med"/>
                                    </a:ln>
                                  </wps:spPr>
                                  <wps:txbx>
                                    <w:txbxContent>
                                      <w:p>
                                        <w:pPr>
                                          <w:jc w:val="center"/>
                                          <w:rPr>
                                            <w:rFonts w:hint="default" w:eastAsia="宋体"/>
                                            <w:lang w:val="en-US" w:eastAsia="zh-CN"/>
                                          </w:rPr>
                                        </w:pPr>
                                        <w:r>
                                          <w:rPr>
                                            <w:rFonts w:hint="eastAsia"/>
                                            <w:lang w:val="en-US" w:eastAsia="zh-CN"/>
                                          </w:rPr>
                                          <w:t>电镀</w:t>
                                        </w:r>
                                      </w:p>
                                    </w:txbxContent>
                                  </wps:txbx>
                                  <wps:bodyPr upright="1"/>
                                </wps:wsp>
                              </wpg:grpSp>
                            </wpg:grpSp>
                            <wps:wsp>
                              <wps:cNvPr id="188" name="文本框 162"/>
                              <wps:cNvSpPr txBox="1"/>
                              <wps:spPr>
                                <a:xfrm>
                                  <a:off x="11805" y="202751"/>
                                  <a:ext cx="602" cy="405"/>
                                </a:xfrm>
                                <a:prstGeom prst="rect">
                                  <a:avLst/>
                                </a:prstGeom>
                                <a:solidFill>
                                  <a:schemeClr val="lt1"/>
                                </a:solidFill>
                                <a:ln w="6350">
                                  <a:solidFill>
                                    <a:prstClr val="black"/>
                                  </a:solidFill>
                                  <a:prstDash val="sys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163"/>
                              <wps:cNvSpPr txBox="1"/>
                              <wps:spPr>
                                <a:xfrm>
                                  <a:off x="12375" y="202736"/>
                                  <a:ext cx="1245"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外委工序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6pt;margin-top:2.55pt;height:95.9pt;width:377.85pt;z-index:251680768;mso-width-relative:page;mso-height-relative:page;" coordorigin="6062,201305" coordsize="7557,1918" o:gfxdata="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JJkG1/YAAAACAEAAA8AAAAAAAAAAQAg&#10;AAAAIgAAAGRycy9kb3ducmV2LnhtbFBLAQIUABQAAAAIAIdO4kDBHqJZggYAAP8kAAAOAAAAAAAA&#10;AAEAIAAAACcBAABkcnMvZTJvRG9jLnhtbFBLBQYAAAAABgAGAFkBAAAbCgAAAAA=&#10;">
                      <o:lock v:ext="edit" aspectratio="f"/>
                      <v:shape id="文本框 152" o:spid="_x0000_s1026" o:spt="202" type="#_x0000_t202" style="position:absolute;left:8176;top:202789;height:435;width:615;" filled="f" stroked="f" coordsize="21600,21600" o:gfxdata="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hU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val="en-US" w:eastAsia="zh-CN"/>
                                </w:rPr>
                              </w:pPr>
                              <w:r>
                                <w:rPr>
                                  <w:rFonts w:hint="eastAsia"/>
                                </w:rPr>
                                <w:t>S</w:t>
                              </w:r>
                              <w:r>
                                <w:rPr>
                                  <w:rFonts w:hint="eastAsia"/>
                                  <w:lang w:val="en-US" w:eastAsia="zh-CN"/>
                                </w:rPr>
                                <w:t>1</w:t>
                              </w:r>
                            </w:p>
                          </w:txbxContent>
                        </v:textbox>
                      </v:shape>
                      <v:line id="直接连接符 153" o:spid="_x0000_s1026" o:spt="20" style="position:absolute;left:8398;top:202576;flip:x;height:242;width:14;" filled="f" stroked="t" coordsize="21600,21600" o:gfxdata="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4tTE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group id="_x0000_s1026" o:spid="_x0000_s1026" o:spt="203" style="position:absolute;left:6062;top:201305;height:1284;width:7240;" coordorigin="5612,201365" coordsize="7240,1284"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101" o:spid="_x0000_s1026" o:spt="202" type="#_x0000_t202" style="position:absolute;left:5612;top:202139;height:510;width:1558;" filled="f" stroked="f" coordsize="21600,21600" o:gfxdata="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lang w:val="en-US" w:eastAsia="zh-CN"/>
                                  </w:rPr>
                                  <w:t>普通碳钢线材</w:t>
                                </w:r>
                              </w:p>
                            </w:txbxContent>
                          </v:textbox>
                        </v:shape>
                        <v:shape id="文本框 102" o:spid="_x0000_s1026" o:spt="202" type="#_x0000_t202" style="position:absolute;left:7407;top:202117;height:510;width:1039;" fillcolor="#FFFFFF" filled="t" stroked="t" coordsize="21600,21600" o:gfxdata="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d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卷制</w:t>
                                </w:r>
                              </w:p>
                            </w:txbxContent>
                          </v:textbox>
                        </v:shape>
                        <v:shape id="直接箭头连接符 111" o:spid="_x0000_s1026" o:spt="32" type="#_x0000_t32" style="position:absolute;left:7014;top:202355;height:1;width:352;" filled="f" stroked="t" coordsize="21600,21600" o:gfxdata="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g/1u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line id="直接连接符 118" o:spid="_x0000_s1026" o:spt="20" style="position:absolute;left:8482;top:202349;height:1;width:320;" filled="f" stroked="t" coordsize="21600,21600" o:gfxdata="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O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30" o:spid="_x0000_s1026" o:spt="20" style="position:absolute;left:7941;top:201814;flip:y;height:286;width:16;" filled="f" stroked="t" coordsize="21600,21600" o:gfxdata="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Ngt9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文本框 131" o:spid="_x0000_s1026" o:spt="202" type="#_x0000_t202" style="position:absolute;left:7672;top:201365;height:510;width:657;"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eastAsia"/>
                                  </w:rPr>
                                  <w:t>N</w:t>
                                </w:r>
                                <w:r>
                                  <w:rPr>
                                    <w:rFonts w:hint="eastAsia"/>
                                    <w:lang w:val="en-US" w:eastAsia="zh-CN"/>
                                  </w:rPr>
                                  <w:t>1</w:t>
                                </w:r>
                              </w:p>
                            </w:txbxContent>
                          </v:textbox>
                        </v:shape>
                        <v:group id="_x0000_s1026" o:spid="_x0000_s1026" o:spt="203" style="position:absolute;left:8806;top:202124;height:518;width:4046;" coordorigin="10171,202154" coordsize="4046,518"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文本框 104" o:spid="_x0000_s1026" o:spt="202" type="#_x0000_t202" style="position:absolute;left:11774;top:202161;height:510;width:730;"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检验</w:t>
                                  </w:r>
                                </w:p>
                              </w:txbxContent>
                            </v:textbox>
                          </v:shape>
                          <v:shape id="文本框 108" o:spid="_x0000_s1026" o:spt="202" type="#_x0000_t202" style="position:absolute;left:12897;top:202162;height:510;width:1321;" fillcolor="#FFFFFF" filled="t" stroked="f" coordsize="21600,21600" o:gfxdata="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qWWugAAANwA&#10;AAAPAAAAAAAAAAEAIAAAACIAAABkcnMvZG93bnJldi54bWxQSwECFAAUAAAACACHTuJAMy8FnjsA&#10;AAA5AAAAEAAAAAAAAAABACAAAAAJAQAAZHJzL3NoYXBleG1sLnhtbFBLBQYAAAAABgAGAFsBAACz&#10;AwAAAAA=&#10;">
                            <v:fill on="t" focussize="0,0"/>
                            <v:stroke on="f" joinstyle="miter"/>
                            <v:imagedata o:title=""/>
                            <o:lock v:ext="edit" aspectratio="f"/>
                            <v:textbox>
                              <w:txbxContent>
                                <w:p>
                                  <w:pPr>
                                    <w:rPr>
                                      <w:rFonts w:hint="default" w:eastAsia="宋体"/>
                                      <w:lang w:val="en-US" w:eastAsia="zh-CN"/>
                                    </w:rPr>
                                  </w:pPr>
                                  <w:r>
                                    <w:rPr>
                                      <w:rFonts w:hint="eastAsia"/>
                                      <w:lang w:val="en-US" w:eastAsia="zh-CN"/>
                                    </w:rPr>
                                    <w:t>入库待售</w:t>
                                  </w:r>
                                </w:p>
                              </w:txbxContent>
                            </v:textbox>
                          </v:shape>
                          <v:line id="直接连接符 127" o:spid="_x0000_s1026" o:spt="20" style="position:absolute;left:11347;top:202390;height:3;width:433;" filled="f" stroked="t" coordsize="21600,21600" o:gfxdata="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A0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28" o:spid="_x0000_s1026" o:spt="20" style="position:absolute;left:12503;top:202380;flip:y;height:14;width:397;" filled="f" stroked="t" coordsize="21600,21600" o:gfxdata="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dCu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55" o:spid="_x0000_s1026" o:spt="202" type="#_x0000_t202" style="position:absolute;left:10171;top:202154;height:510;width:1173;" fillcolor="#FFFFFF" filled="t" stroked="t" coordsize="21600,21600" o:gfxdata="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FYL7sAAADc&#10;AAAADwAAAAAAAAABACAAAAAiAAAAZHJzL2Rvd25yZXYueG1sUEsBAhQAFAAAAAgAh07iQDMvBZ47&#10;AAAAOQAAABAAAAAAAAAAAQAgAAAACgEAAGRycy9zaGFwZXhtbC54bWxQSwUGAAAAAAYABgBbAQAA&#10;tAMAAAAA&#10;">
                            <v:fill on="t" focussize="0,0"/>
                            <v:stroke color="#000000" joinstyle="miter" dashstyle="3 1"/>
                            <v:imagedata o:title=""/>
                            <o:lock v:ext="edit" aspectratio="f"/>
                            <v:textbox>
                              <w:txbxContent>
                                <w:p>
                                  <w:pPr>
                                    <w:jc w:val="center"/>
                                    <w:rPr>
                                      <w:rFonts w:hint="default" w:eastAsia="宋体"/>
                                      <w:lang w:val="en-US" w:eastAsia="zh-CN"/>
                                    </w:rPr>
                                  </w:pPr>
                                  <w:r>
                                    <w:rPr>
                                      <w:rFonts w:hint="eastAsia"/>
                                      <w:lang w:val="en-US" w:eastAsia="zh-CN"/>
                                    </w:rPr>
                                    <w:t>电镀</w:t>
                                  </w:r>
                                </w:p>
                              </w:txbxContent>
                            </v:textbox>
                          </v:shape>
                        </v:group>
                      </v:group>
                      <v:shape id="文本框 162" o:spid="_x0000_s1026" o:spt="202" type="#_x0000_t202" style="position:absolute;left:11805;top:202751;height:405;width:602;" fillcolor="#FFFFFF [3201]" filled="t" stroked="t" coordsize="21600,21600" o:gfxdata="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w2O/&#10;AAAA3AAAAA8AAAAAAAAAAQAgAAAAIgAAAGRycy9kb3ducmV2LnhtbFBLAQIUABQAAAAIAIdO4kAz&#10;LwWeOwAAADkAAAAQAAAAAAAAAAEAIAAAAA4BAABkcnMvc2hhcGV4bWwueG1sUEsFBgAAAAAGAAYA&#10;WwEAALgDAAAAAA==&#10;">
                        <v:fill on="t" focussize="0,0"/>
                        <v:stroke weight="0.5pt" color="#000000 [3204]" joinstyle="round" dashstyle="3 1"/>
                        <v:imagedata o:title=""/>
                        <o:lock v:ext="edit" aspectratio="f"/>
                        <v:textbox>
                          <w:txbxContent>
                            <w:p/>
                          </w:txbxContent>
                        </v:textbox>
                      </v:shape>
                      <v:shape id="文本框 163" o:spid="_x0000_s1026" o:spt="202" type="#_x0000_t202" style="position:absolute;left:12375;top:202736;height:480;width:1245;"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lang w:val="en-US" w:eastAsia="zh-CN"/>
                                </w:rPr>
                                <w:t>外委工序</w:t>
                              </w:r>
                            </w:p>
                          </w:txbxContent>
                        </v:textbox>
                      </v:shape>
                    </v:group>
                  </w:pict>
                </mc:Fallback>
              </mc:AlternateContent>
            </w:r>
          </w:p>
          <w:p>
            <w:pPr>
              <w:spacing w:line="360" w:lineRule="auto"/>
              <w:ind w:left="105" w:leftChars="50" w:right="105" w:rightChars="50" w:firstLine="480" w:firstLineChars="200"/>
              <w:rPr>
                <w:rFonts w:hint="default" w:cs="Times New Roman"/>
                <w:b w:val="0"/>
                <w:bCs w:val="0"/>
                <w:color w:val="auto"/>
                <w:sz w:val="24"/>
                <w:szCs w:val="22"/>
                <w:lang w:val="en-US" w:eastAsia="zh-CN"/>
              </w:rPr>
            </w:pPr>
          </w:p>
          <w:p>
            <w:pPr>
              <w:spacing w:line="360" w:lineRule="auto"/>
              <w:ind w:left="105" w:leftChars="50" w:right="105" w:rightChars="50" w:firstLine="480" w:firstLineChars="200"/>
              <w:rPr>
                <w:rFonts w:hint="default" w:cs="Times New Roman"/>
                <w:b w:val="0"/>
                <w:bCs w:val="0"/>
                <w:color w:val="auto"/>
                <w:sz w:val="24"/>
                <w:szCs w:val="22"/>
                <w:lang w:val="en-US" w:eastAsia="zh-CN"/>
              </w:rPr>
            </w:pPr>
          </w:p>
          <w:p>
            <w:pPr>
              <w:spacing w:line="360" w:lineRule="auto"/>
              <w:ind w:right="105" w:rightChars="50"/>
              <w:jc w:val="center"/>
              <w:rPr>
                <w:b/>
                <w:kern w:val="0"/>
                <w:szCs w:val="21"/>
              </w:rPr>
            </w:pPr>
          </w:p>
          <w:p>
            <w:pPr>
              <w:spacing w:line="360" w:lineRule="auto"/>
              <w:ind w:right="105" w:rightChars="50"/>
              <w:jc w:val="center"/>
              <w:rPr>
                <w:b/>
                <w:kern w:val="0"/>
                <w:szCs w:val="21"/>
              </w:rPr>
            </w:pPr>
          </w:p>
          <w:p>
            <w:pPr>
              <w:spacing w:line="360" w:lineRule="auto"/>
              <w:ind w:right="105" w:rightChars="50"/>
              <w:jc w:val="center"/>
              <w:rPr>
                <w:rFonts w:hint="default" w:cs="Times New Roman"/>
                <w:b w:val="0"/>
                <w:bCs w:val="0"/>
                <w:color w:val="auto"/>
                <w:sz w:val="24"/>
                <w:szCs w:val="22"/>
                <w:lang w:val="en-US" w:eastAsia="zh-CN"/>
              </w:rPr>
            </w:pPr>
            <w:r>
              <w:rPr>
                <w:b/>
                <w:kern w:val="0"/>
                <w:szCs w:val="21"/>
              </w:rPr>
              <w:t>图1-</w:t>
            </w:r>
            <w:r>
              <w:rPr>
                <w:rFonts w:hint="eastAsia"/>
                <w:b/>
                <w:kern w:val="0"/>
                <w:szCs w:val="21"/>
                <w:lang w:val="en-US" w:eastAsia="zh-CN"/>
              </w:rPr>
              <w:t>3</w:t>
            </w:r>
            <w:r>
              <w:rPr>
                <w:b/>
                <w:kern w:val="0"/>
                <w:szCs w:val="21"/>
              </w:rPr>
              <w:t xml:space="preserve"> </w:t>
            </w:r>
            <w:r>
              <w:rPr>
                <w:rFonts w:hint="eastAsia"/>
                <w:b/>
                <w:kern w:val="0"/>
                <w:szCs w:val="21"/>
                <w:lang w:val="en-US" w:eastAsia="zh-CN"/>
              </w:rPr>
              <w:t>弹簧金属制品</w:t>
            </w:r>
            <w:r>
              <w:rPr>
                <w:b/>
                <w:kern w:val="0"/>
                <w:szCs w:val="21"/>
              </w:rPr>
              <w:t>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ascii="Times New Roman" w:hAnsi="Times New Roman" w:eastAsia="Times New Roman"/>
                <w:sz w:val="24"/>
                <w:szCs w:val="22"/>
                <w:lang w:val="zh-CN"/>
              </w:rPr>
              <w:t>工艺流程及产污环节简述：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ascii="宋体" w:hAnsi="宋体" w:eastAsia="宋体" w:cs="宋体"/>
                <w:b w:val="0"/>
                <w:bCs w:val="0"/>
                <w:color w:val="auto"/>
                <w:sz w:val="24"/>
                <w:szCs w:val="22"/>
                <w:lang w:val="en-US" w:eastAsia="zh-CN"/>
              </w:rPr>
              <w:t>①</w:t>
            </w:r>
            <w:r>
              <w:rPr>
                <w:rFonts w:hint="default" w:ascii="Times New Roman" w:hAnsi="Times New Roman" w:eastAsia="Times New Roman"/>
                <w:sz w:val="24"/>
                <w:lang w:val="zh-CN"/>
              </w:rPr>
              <w:t>卷制：使用自动卷簧机自带的刀具将原材料（普通碳钢线材）切至设计长度，并对其进行卷制。卷制工序产生废边角料S1及N1</w:t>
            </w:r>
            <w:r>
              <w:rPr>
                <w:rFonts w:hint="eastAsia" w:ascii="Times New Roman" w:hAnsi="Times New Roman" w:eastAsia="Times New Roman"/>
                <w:sz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Times New Roman"/>
                <w:sz w:val="24"/>
                <w:szCs w:val="22"/>
                <w:lang w:val="en-US" w:eastAsia="zh-CN"/>
              </w:rPr>
            </w:pPr>
            <w:r>
              <w:rPr>
                <w:rFonts w:hint="eastAsia" w:ascii="Times New Roman" w:hAnsi="Times New Roman" w:eastAsia="Times New Roman"/>
                <w:sz w:val="24"/>
                <w:szCs w:val="22"/>
                <w:lang w:val="en-US" w:eastAsia="zh-CN"/>
              </w:rPr>
              <w:t>②</w:t>
            </w:r>
            <w:r>
              <w:rPr>
                <w:rFonts w:hint="eastAsia" w:eastAsia="Times New Roman"/>
                <w:sz w:val="24"/>
                <w:szCs w:val="22"/>
                <w:lang w:val="en-US" w:eastAsia="zh-CN"/>
              </w:rPr>
              <w:t>电镀</w:t>
            </w:r>
            <w:r>
              <w:rPr>
                <w:rFonts w:hint="eastAsia" w:ascii="Times New Roman" w:hAnsi="Times New Roman" w:eastAsia="Times New Roman"/>
                <w:sz w:val="24"/>
                <w:szCs w:val="22"/>
                <w:lang w:val="en-US" w:eastAsia="zh-CN"/>
              </w:rPr>
              <w:t>：</w:t>
            </w:r>
            <w:r>
              <w:rPr>
                <w:rFonts w:hint="default" w:ascii="Times New Roman" w:hAnsi="Times New Roman" w:eastAsia="Times New Roman"/>
                <w:sz w:val="24"/>
                <w:szCs w:val="22"/>
                <w:lang w:val="zh-CN"/>
              </w:rPr>
              <w:t>卷制完成后的弹簧外委其它单位进行</w:t>
            </w:r>
            <w:r>
              <w:rPr>
                <w:rFonts w:hint="eastAsia" w:eastAsia="宋体"/>
                <w:sz w:val="24"/>
                <w:szCs w:val="22"/>
                <w:lang w:val="en-US" w:eastAsia="zh-CN"/>
              </w:rPr>
              <w:t>镀锌</w:t>
            </w:r>
            <w:r>
              <w:rPr>
                <w:rFonts w:hint="eastAsia" w:eastAsia="Times New Roman"/>
                <w:sz w:val="24"/>
                <w:szCs w:val="22"/>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ascii="宋体" w:hAnsi="宋体" w:eastAsia="宋体" w:cs="宋体"/>
                <w:b w:val="0"/>
                <w:bCs w:val="0"/>
                <w:color w:val="auto"/>
                <w:sz w:val="24"/>
                <w:szCs w:val="22"/>
                <w:lang w:val="en-US" w:eastAsia="zh-CN"/>
              </w:rPr>
              <w:t>③</w:t>
            </w:r>
            <w:r>
              <w:rPr>
                <w:rFonts w:hint="eastAsia" w:cs="Times New Roman"/>
                <w:b w:val="0"/>
                <w:bCs w:val="0"/>
                <w:color w:val="auto"/>
                <w:sz w:val="24"/>
                <w:szCs w:val="22"/>
                <w:lang w:val="en-US" w:eastAsia="zh-CN"/>
              </w:rPr>
              <w:t>检验：</w:t>
            </w:r>
            <w:r>
              <w:rPr>
                <w:rFonts w:hint="default" w:ascii="Times New Roman" w:hAnsi="Times New Roman" w:eastAsia="Times New Roman"/>
                <w:sz w:val="24"/>
                <w:lang w:val="zh-CN"/>
              </w:rPr>
              <w:t>弹簧外委加工后经检验合格入库待售</w:t>
            </w:r>
            <w:r>
              <w:rPr>
                <w:rFonts w:hint="eastAsia" w:ascii="Times New Roman" w:hAnsi="Times New Roman" w:eastAsia="Times New Roman"/>
                <w:sz w:val="24"/>
                <w:lang w:val="zh-CN"/>
              </w:rPr>
              <w:t>。</w:t>
            </w:r>
          </w:p>
          <w:p>
            <w:pPr>
              <w:spacing w:line="360" w:lineRule="auto"/>
              <w:ind w:left="105" w:leftChars="50" w:right="105" w:rightChars="50" w:firstLine="482" w:firstLineChars="200"/>
              <w:rPr>
                <w:rFonts w:hint="default" w:cs="Times New Roman"/>
                <w:b w:val="0"/>
                <w:bCs w:val="0"/>
                <w:color w:val="auto"/>
                <w:sz w:val="24"/>
                <w:szCs w:val="22"/>
                <w:lang w:val="en-US" w:eastAsia="zh-CN"/>
              </w:rPr>
            </w:pPr>
            <w:r>
              <w:rPr>
                <w:rFonts w:hint="eastAsia" w:cs="Times New Roman"/>
                <w:b/>
                <w:bCs/>
                <w:color w:val="auto"/>
                <w:sz w:val="24"/>
                <w:szCs w:val="22"/>
                <w:lang w:val="en-US" w:eastAsia="zh-CN"/>
              </w:rPr>
              <w:t xml:space="preserve">1.7 </w:t>
            </w:r>
            <w:r>
              <w:rPr>
                <w:rFonts w:hint="default" w:cs="Times New Roman"/>
                <w:b/>
                <w:bCs/>
                <w:color w:val="auto"/>
                <w:sz w:val="24"/>
                <w:szCs w:val="22"/>
                <w:lang w:val="en-US" w:eastAsia="zh-CN"/>
              </w:rPr>
              <w:t>现有工程</w:t>
            </w:r>
            <w:r>
              <w:rPr>
                <w:rFonts w:hint="eastAsia" w:cs="Times New Roman"/>
                <w:b/>
                <w:bCs/>
                <w:color w:val="auto"/>
                <w:sz w:val="24"/>
                <w:szCs w:val="22"/>
                <w:lang w:val="en-US" w:eastAsia="zh-CN"/>
              </w:rPr>
              <w:t>实际建设情况</w:t>
            </w:r>
          </w:p>
          <w:p>
            <w:pPr>
              <w:widowControl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天津市超盛工贸有限公司年加</w:t>
            </w:r>
            <w:r>
              <w:rPr>
                <w:rFonts w:hint="default"/>
                <w:color w:val="auto"/>
                <w:sz w:val="24"/>
                <w:szCs w:val="24"/>
                <w:lang w:val="en-US" w:eastAsia="zh-CN"/>
              </w:rPr>
              <w:t>工2000万个金</w:t>
            </w:r>
            <w:r>
              <w:rPr>
                <w:rFonts w:hint="eastAsia"/>
                <w:color w:val="auto"/>
                <w:sz w:val="24"/>
                <w:szCs w:val="24"/>
                <w:lang w:val="en-US" w:eastAsia="zh-CN"/>
              </w:rPr>
              <w:t>属制品项目于2017年10月编制完成了环境影响评价报告表，</w:t>
            </w:r>
            <w:r>
              <w:rPr>
                <w:rFonts w:hint="default"/>
                <w:color w:val="auto"/>
                <w:sz w:val="24"/>
                <w:szCs w:val="24"/>
                <w:lang w:val="en-US" w:eastAsia="zh-CN"/>
              </w:rPr>
              <w:t>201</w:t>
            </w:r>
            <w:r>
              <w:rPr>
                <w:rFonts w:hint="eastAsia"/>
                <w:color w:val="auto"/>
                <w:sz w:val="24"/>
                <w:szCs w:val="24"/>
                <w:lang w:val="en-US" w:eastAsia="zh-CN"/>
              </w:rPr>
              <w:t>7</w:t>
            </w:r>
            <w:r>
              <w:rPr>
                <w:rFonts w:hint="default"/>
                <w:color w:val="auto"/>
                <w:sz w:val="24"/>
                <w:szCs w:val="24"/>
                <w:lang w:val="en-US" w:eastAsia="zh-CN"/>
              </w:rPr>
              <w:t>年12月</w:t>
            </w:r>
            <w:r>
              <w:rPr>
                <w:rFonts w:hint="eastAsia"/>
                <w:color w:val="auto"/>
                <w:sz w:val="24"/>
                <w:szCs w:val="24"/>
                <w:lang w:val="en-US" w:eastAsia="zh-CN"/>
              </w:rPr>
              <w:t>11</w:t>
            </w:r>
            <w:r>
              <w:rPr>
                <w:rFonts w:hint="default"/>
                <w:color w:val="auto"/>
                <w:sz w:val="24"/>
                <w:szCs w:val="24"/>
                <w:lang w:val="en-US" w:eastAsia="zh-CN"/>
              </w:rPr>
              <w:t>日</w:t>
            </w:r>
            <w:r>
              <w:rPr>
                <w:rFonts w:hint="eastAsia"/>
                <w:color w:val="auto"/>
                <w:sz w:val="24"/>
                <w:szCs w:val="24"/>
                <w:lang w:val="en-US" w:eastAsia="zh-CN"/>
              </w:rPr>
              <w:t>取得了该项目</w:t>
            </w:r>
            <w:r>
              <w:rPr>
                <w:rFonts w:hint="default"/>
                <w:color w:val="auto"/>
                <w:sz w:val="24"/>
                <w:szCs w:val="24"/>
                <w:lang w:val="en-US" w:eastAsia="zh-CN"/>
              </w:rPr>
              <w:t>的</w:t>
            </w:r>
            <w:r>
              <w:rPr>
                <w:rFonts w:hint="eastAsia"/>
                <w:color w:val="auto"/>
                <w:sz w:val="24"/>
                <w:szCs w:val="24"/>
                <w:lang w:val="en-US" w:eastAsia="zh-CN"/>
              </w:rPr>
              <w:t>环评</w:t>
            </w:r>
            <w:r>
              <w:rPr>
                <w:rFonts w:hint="default"/>
                <w:color w:val="auto"/>
                <w:sz w:val="24"/>
                <w:szCs w:val="24"/>
                <w:lang w:val="en-US" w:eastAsia="zh-CN"/>
              </w:rPr>
              <w:t>批复</w:t>
            </w:r>
            <w:r>
              <w:rPr>
                <w:rFonts w:hint="eastAsia"/>
                <w:color w:val="auto"/>
                <w:sz w:val="24"/>
                <w:szCs w:val="24"/>
                <w:lang w:val="en-US" w:eastAsia="zh-CN"/>
              </w:rPr>
              <w:t>（津辰审环【2017】184号）</w:t>
            </w:r>
            <w:r>
              <w:rPr>
                <w:rFonts w:hint="default"/>
                <w:color w:val="auto"/>
                <w:sz w:val="24"/>
                <w:szCs w:val="24"/>
                <w:lang w:val="en-US" w:eastAsia="zh-CN"/>
              </w:rPr>
              <w:t>，201</w:t>
            </w:r>
            <w:r>
              <w:rPr>
                <w:rFonts w:hint="eastAsia"/>
                <w:color w:val="auto"/>
                <w:sz w:val="24"/>
                <w:szCs w:val="24"/>
                <w:lang w:val="en-US" w:eastAsia="zh-CN"/>
              </w:rPr>
              <w:t>8</w:t>
            </w:r>
            <w:r>
              <w:rPr>
                <w:rFonts w:hint="default"/>
                <w:color w:val="auto"/>
                <w:sz w:val="24"/>
                <w:szCs w:val="24"/>
                <w:lang w:val="en-US" w:eastAsia="zh-CN"/>
              </w:rPr>
              <w:t>年</w:t>
            </w:r>
            <w:r>
              <w:rPr>
                <w:rFonts w:hint="eastAsia"/>
                <w:color w:val="auto"/>
                <w:sz w:val="24"/>
                <w:szCs w:val="24"/>
                <w:lang w:val="en-US" w:eastAsia="zh-CN"/>
              </w:rPr>
              <w:t>9</w:t>
            </w:r>
            <w:r>
              <w:rPr>
                <w:rFonts w:hint="default"/>
                <w:color w:val="auto"/>
                <w:sz w:val="24"/>
                <w:szCs w:val="24"/>
                <w:lang w:val="en-US" w:eastAsia="zh-CN"/>
              </w:rPr>
              <w:t>月</w:t>
            </w:r>
            <w:r>
              <w:rPr>
                <w:rFonts w:hint="eastAsia"/>
                <w:color w:val="auto"/>
                <w:sz w:val="24"/>
                <w:szCs w:val="24"/>
                <w:lang w:val="en-US" w:eastAsia="zh-CN"/>
              </w:rPr>
              <w:t>8</w:t>
            </w:r>
            <w:r>
              <w:rPr>
                <w:rFonts w:hint="default"/>
                <w:color w:val="auto"/>
                <w:sz w:val="24"/>
                <w:szCs w:val="24"/>
                <w:lang w:val="en-US" w:eastAsia="zh-CN"/>
              </w:rPr>
              <w:t>日通过</w:t>
            </w:r>
            <w:r>
              <w:rPr>
                <w:rFonts w:hint="eastAsia"/>
                <w:color w:val="auto"/>
                <w:sz w:val="24"/>
                <w:szCs w:val="24"/>
                <w:lang w:val="en-US" w:eastAsia="zh-CN"/>
              </w:rPr>
              <w:t>自主验收。项目目前实际建设运行情况与环评及验收阶段对比情况如下表所示：</w:t>
            </w:r>
          </w:p>
          <w:p>
            <w:pPr>
              <w:spacing w:line="360" w:lineRule="auto"/>
              <w:ind w:left="105" w:leftChars="50" w:right="105" w:rightChars="50" w:firstLine="480" w:firstLineChars="200"/>
              <w:jc w:val="center"/>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表</w:t>
            </w:r>
            <w:r>
              <w:rPr>
                <w:rFonts w:hint="eastAsia" w:cs="Times New Roman"/>
                <w:b w:val="0"/>
                <w:bCs w:val="0"/>
                <w:color w:val="auto"/>
                <w:sz w:val="24"/>
                <w:szCs w:val="22"/>
                <w:lang w:val="en-US" w:eastAsia="zh-CN"/>
              </w:rPr>
              <w:t>1-</w:t>
            </w:r>
            <w:r>
              <w:rPr>
                <w:rFonts w:hint="default" w:cs="Times New Roman"/>
                <w:b w:val="0"/>
                <w:bCs w:val="0"/>
                <w:color w:val="auto"/>
                <w:sz w:val="24"/>
                <w:szCs w:val="22"/>
                <w:lang w:val="en-US" w:eastAsia="zh-CN"/>
              </w:rPr>
              <w:t>12 项目实际建设运行情况</w:t>
            </w:r>
          </w:p>
          <w:tbl>
            <w:tblPr>
              <w:tblStyle w:val="35"/>
              <w:tblW w:w="90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4215"/>
              <w:gridCol w:w="1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33" w:type="dxa"/>
                  <w:tcBorders>
                    <w:tl2br w:val="nil"/>
                    <w:tr2bl w:val="nil"/>
                  </w:tcBorders>
                  <w:shd w:val="clear" w:color="auto" w:fill="F1F1F1" w:themeFill="background1" w:themeFillShade="F2"/>
                  <w:vAlign w:val="center"/>
                </w:tcPr>
                <w:p>
                  <w:pPr>
                    <w:widowControl w:val="0"/>
                    <w:tabs>
                      <w:tab w:val="left" w:pos="5475"/>
                    </w:tabs>
                    <w:jc w:val="center"/>
                    <w:rPr>
                      <w:rFonts w:hint="default" w:cs="Times New Roman"/>
                      <w:color w:val="auto"/>
                      <w:szCs w:val="22"/>
                      <w:lang w:val="en-US" w:eastAsia="zh-CN"/>
                    </w:rPr>
                  </w:pPr>
                  <w:r>
                    <w:rPr>
                      <w:rFonts w:hint="eastAsia" w:cs="Times New Roman"/>
                      <w:color w:val="auto"/>
                      <w:szCs w:val="22"/>
                      <w:lang w:val="en-US" w:eastAsia="zh-CN"/>
                    </w:rPr>
                    <w:t>环评批复主要内容</w:t>
                  </w:r>
                </w:p>
              </w:tc>
              <w:tc>
                <w:tcPr>
                  <w:tcW w:w="4215" w:type="dxa"/>
                  <w:tcBorders>
                    <w:tl2br w:val="nil"/>
                    <w:tr2bl w:val="nil"/>
                  </w:tcBorders>
                  <w:shd w:val="clear" w:color="auto" w:fill="F1F1F1" w:themeFill="background1" w:themeFillShade="F2"/>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验收阶段建设情况</w:t>
                  </w:r>
                </w:p>
              </w:tc>
              <w:tc>
                <w:tcPr>
                  <w:tcW w:w="1485" w:type="dxa"/>
                  <w:tcBorders>
                    <w:tl2br w:val="nil"/>
                    <w:tr2bl w:val="nil"/>
                  </w:tcBorders>
                  <w:shd w:val="clear" w:color="auto" w:fill="F1F1F1" w:themeFill="background1" w:themeFillShade="F2"/>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实际运行情况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33"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 xml:space="preserve">生活污水满足《污水综合排放标准》（DB12/356-2008）三级，最终排入北辰科技园区污水处理厂处理。 </w:t>
                  </w:r>
                </w:p>
              </w:tc>
              <w:tc>
                <w:tcPr>
                  <w:tcW w:w="421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无生产废水，废水主要为生活污水，</w:t>
                  </w:r>
                  <w:r>
                    <w:rPr>
                      <w:rFonts w:hint="eastAsia" w:cs="Times New Roman"/>
                      <w:color w:val="auto"/>
                      <w:szCs w:val="22"/>
                      <w:lang w:val="en-US" w:eastAsia="zh-CN"/>
                    </w:rPr>
                    <w:t>厂区</w:t>
                  </w:r>
                  <w:r>
                    <w:rPr>
                      <w:rFonts w:hint="default" w:cs="Times New Roman"/>
                      <w:color w:val="auto"/>
                      <w:szCs w:val="22"/>
                      <w:lang w:val="en-US" w:eastAsia="zh-CN"/>
                    </w:rPr>
                    <w:t>排水采用雨、污分流制，雨水收集后排入市政雨水管网。</w:t>
                  </w:r>
                  <w:r>
                    <w:rPr>
                      <w:rFonts w:hint="eastAsia" w:cs="Times New Roman"/>
                      <w:color w:val="auto"/>
                      <w:szCs w:val="22"/>
                      <w:lang w:val="en-US" w:eastAsia="zh-CN"/>
                    </w:rPr>
                    <w:t>生活污水</w:t>
                  </w:r>
                  <w:r>
                    <w:rPr>
                      <w:rFonts w:hint="default" w:cs="Times New Roman"/>
                      <w:color w:val="auto"/>
                      <w:szCs w:val="22"/>
                      <w:lang w:val="en-US" w:eastAsia="zh-CN"/>
                    </w:rPr>
                    <w:t>经化粪池静置沉淀后，各污染物浓度均满足DB12/356-2008《污水综合排放标准》三级标准要求，经园区污水管网排入北辰科技园区污水处理厂</w:t>
                  </w:r>
                  <w:r>
                    <w:rPr>
                      <w:rFonts w:hint="eastAsia" w:cs="Times New Roman"/>
                      <w:color w:val="auto"/>
                      <w:szCs w:val="22"/>
                      <w:lang w:val="en-US" w:eastAsia="zh-CN"/>
                    </w:rPr>
                    <w:t>。</w:t>
                  </w:r>
                </w:p>
              </w:tc>
              <w:tc>
                <w:tcPr>
                  <w:tcW w:w="148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eastAsia" w:cs="Times New Roman"/>
                      <w:color w:val="auto"/>
                      <w:szCs w:val="22"/>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33"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项目建设选用低噪声设备，并对项目内声源设备合理布局，采取隔声、减振、降噪等措施，确保厂界噪声达标排放</w:t>
                  </w:r>
                  <w:r>
                    <w:rPr>
                      <w:rFonts w:hint="eastAsia" w:cs="Times New Roman"/>
                      <w:color w:val="auto"/>
                      <w:szCs w:val="22"/>
                      <w:lang w:val="en-US" w:eastAsia="zh-CN"/>
                    </w:rPr>
                    <w:t>。</w:t>
                  </w:r>
                </w:p>
              </w:tc>
              <w:tc>
                <w:tcPr>
                  <w:tcW w:w="421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噪声源主要来自冷镦机、搓丝机、冲床等生产设备。根据预测可知，在经过隔声、减振措施后厂界噪声可满足 GB12348-2008《工业企业厂界噪声排放标准》3类标准（昼间）要求，生产设备全部位于车间生产内，通过合理布局、选用低噪声设备、在设备机座采取减振处理、墙体隔声等措施降低噪声外排。</w:t>
                  </w:r>
                </w:p>
              </w:tc>
              <w:tc>
                <w:tcPr>
                  <w:tcW w:w="148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eastAsia" w:cs="Times New Roman"/>
                      <w:color w:val="auto"/>
                      <w:szCs w:val="22"/>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33"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各种固体废物分类收集，明确处置去向，避免产生二次污染。废润滑油、废油桶等危险废物暂存于厂区内危废暂存间，定期委托天津合佳威立雅环境服务有限公司安全处置。</w:t>
                  </w:r>
                </w:p>
              </w:tc>
              <w:tc>
                <w:tcPr>
                  <w:tcW w:w="421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default" w:cs="Times New Roman"/>
                      <w:color w:val="auto"/>
                      <w:szCs w:val="22"/>
                      <w:lang w:val="en-US" w:eastAsia="zh-CN"/>
                    </w:rPr>
                    <w:t>产生的固体废物主要为边角料、废润滑油、废油桶、含油抹布和生活垃圾。废边角料经收集后外售给物资回收单位，生活垃圾收集后由环卫部门定期清运，废润滑油、含油抹布及废油桶分类收集后交由天津合佳威立雅有限责任公司处理</w:t>
                  </w:r>
                </w:p>
              </w:tc>
              <w:tc>
                <w:tcPr>
                  <w:tcW w:w="1485" w:type="dxa"/>
                  <w:tcBorders>
                    <w:tl2br w:val="nil"/>
                    <w:tr2bl w:val="nil"/>
                  </w:tcBorders>
                  <w:vAlign w:val="center"/>
                </w:tcPr>
                <w:p>
                  <w:pPr>
                    <w:widowControl w:val="0"/>
                    <w:tabs>
                      <w:tab w:val="left" w:pos="5475"/>
                    </w:tabs>
                    <w:jc w:val="center"/>
                    <w:rPr>
                      <w:rFonts w:hint="default" w:cs="Times New Roman"/>
                      <w:color w:val="auto"/>
                      <w:szCs w:val="22"/>
                      <w:lang w:val="en-US" w:eastAsia="zh-CN"/>
                    </w:rPr>
                  </w:pPr>
                  <w:r>
                    <w:rPr>
                      <w:rFonts w:hint="eastAsia" w:cs="Times New Roman"/>
                      <w:color w:val="auto"/>
                      <w:szCs w:val="22"/>
                      <w:lang w:val="en-US" w:eastAsia="zh-CN"/>
                    </w:rPr>
                    <w:t>无变化</w:t>
                  </w:r>
                </w:p>
              </w:tc>
            </w:tr>
          </w:tbl>
          <w:p>
            <w:pPr>
              <w:spacing w:line="360" w:lineRule="auto"/>
              <w:ind w:left="105" w:leftChars="50" w:right="105" w:rightChars="50" w:firstLine="482" w:firstLineChars="200"/>
              <w:rPr>
                <w:rFonts w:hint="default" w:cs="Times New Roman"/>
                <w:b w:val="0"/>
                <w:bCs w:val="0"/>
                <w:color w:val="auto"/>
                <w:sz w:val="24"/>
                <w:szCs w:val="22"/>
                <w:lang w:val="en-US" w:eastAsia="zh-CN"/>
              </w:rPr>
            </w:pPr>
            <w:r>
              <w:rPr>
                <w:rFonts w:hint="eastAsia" w:cs="Times New Roman"/>
                <w:b/>
                <w:bCs/>
                <w:color w:val="auto"/>
                <w:sz w:val="24"/>
                <w:szCs w:val="22"/>
                <w:lang w:val="en-US" w:eastAsia="zh-CN"/>
              </w:rPr>
              <w:t>2、现有工程污染物排放情况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本报告根据</w:t>
            </w:r>
            <w:r>
              <w:rPr>
                <w:rFonts w:hint="eastAsia" w:cs="Times New Roman"/>
                <w:b w:val="0"/>
                <w:bCs w:val="0"/>
                <w:color w:val="auto"/>
                <w:sz w:val="24"/>
                <w:szCs w:val="22"/>
                <w:lang w:val="en-US" w:eastAsia="zh-CN"/>
              </w:rPr>
              <w:t>“</w:t>
            </w:r>
            <w:r>
              <w:rPr>
                <w:rFonts w:hint="eastAsia"/>
                <w:color w:val="auto"/>
                <w:sz w:val="24"/>
                <w:szCs w:val="24"/>
                <w:lang w:val="en-US" w:eastAsia="zh-CN"/>
              </w:rPr>
              <w:t>天津市超盛工贸有限公司年加</w:t>
            </w:r>
            <w:r>
              <w:rPr>
                <w:rFonts w:hint="default"/>
                <w:color w:val="auto"/>
                <w:sz w:val="24"/>
                <w:szCs w:val="24"/>
                <w:lang w:val="en-US" w:eastAsia="zh-CN"/>
              </w:rPr>
              <w:t>工2000万个金</w:t>
            </w:r>
            <w:r>
              <w:rPr>
                <w:rFonts w:hint="eastAsia"/>
                <w:color w:val="auto"/>
                <w:sz w:val="24"/>
                <w:szCs w:val="24"/>
                <w:lang w:val="en-US" w:eastAsia="zh-CN"/>
              </w:rPr>
              <w:t>属制品项目</w:t>
            </w:r>
            <w:r>
              <w:rPr>
                <w:rFonts w:hint="eastAsia" w:cs="Times New Roman"/>
                <w:b w:val="0"/>
                <w:bCs w:val="0"/>
                <w:color w:val="auto"/>
                <w:sz w:val="24"/>
                <w:szCs w:val="22"/>
                <w:lang w:val="en-US" w:eastAsia="zh-CN"/>
              </w:rPr>
              <w:t>”</w:t>
            </w:r>
            <w:r>
              <w:rPr>
                <w:rFonts w:hint="default" w:cs="Times New Roman"/>
                <w:b w:val="0"/>
                <w:bCs w:val="0"/>
                <w:color w:val="auto"/>
                <w:sz w:val="24"/>
                <w:szCs w:val="22"/>
                <w:lang w:val="en-US" w:eastAsia="zh-CN"/>
              </w:rPr>
              <w:t>验收监测数据，来说明天津市超盛工贸有限公司</w:t>
            </w:r>
            <w:r>
              <w:rPr>
                <w:rFonts w:hint="eastAsia" w:cs="Times New Roman"/>
                <w:b w:val="0"/>
                <w:bCs w:val="0"/>
                <w:color w:val="auto"/>
                <w:sz w:val="24"/>
                <w:szCs w:val="22"/>
                <w:lang w:val="en-US" w:eastAsia="zh-CN"/>
              </w:rPr>
              <w:t>现有</w:t>
            </w:r>
            <w:r>
              <w:rPr>
                <w:rFonts w:hint="default" w:cs="Times New Roman"/>
                <w:b w:val="0"/>
                <w:bCs w:val="0"/>
                <w:color w:val="auto"/>
                <w:sz w:val="24"/>
                <w:szCs w:val="22"/>
                <w:lang w:val="en-US" w:eastAsia="zh-CN"/>
              </w:rPr>
              <w:t>工程污染物排放情况。原有工程涉及的污染物排放情况汇总如下：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 xml:space="preserve">表 </w:t>
            </w:r>
            <w:r>
              <w:rPr>
                <w:rFonts w:hint="eastAsia" w:cs="Times New Roman"/>
                <w:b w:val="0"/>
                <w:bCs w:val="0"/>
                <w:color w:val="auto"/>
                <w:sz w:val="24"/>
                <w:szCs w:val="22"/>
                <w:lang w:val="en-US" w:eastAsia="zh-CN"/>
              </w:rPr>
              <w:t>1-</w:t>
            </w:r>
            <w:r>
              <w:rPr>
                <w:rFonts w:hint="default" w:cs="Times New Roman"/>
                <w:b w:val="0"/>
                <w:bCs w:val="0"/>
                <w:color w:val="auto"/>
                <w:sz w:val="24"/>
                <w:szCs w:val="22"/>
                <w:lang w:val="en-US" w:eastAsia="zh-CN"/>
              </w:rPr>
              <w:t xml:space="preserve">13  </w:t>
            </w:r>
            <w:r>
              <w:rPr>
                <w:rFonts w:hint="eastAsia" w:cs="Times New Roman"/>
                <w:b w:val="0"/>
                <w:bCs w:val="0"/>
                <w:color w:val="auto"/>
                <w:sz w:val="24"/>
                <w:szCs w:val="22"/>
                <w:lang w:val="en-US" w:eastAsia="zh-CN"/>
              </w:rPr>
              <w:t>现有</w:t>
            </w:r>
            <w:r>
              <w:rPr>
                <w:rFonts w:hint="default" w:cs="Times New Roman"/>
                <w:b w:val="0"/>
                <w:bCs w:val="0"/>
                <w:color w:val="auto"/>
                <w:sz w:val="24"/>
                <w:szCs w:val="22"/>
                <w:lang w:val="en-US" w:eastAsia="zh-CN"/>
              </w:rPr>
              <w:t>工程污染物排放情况</w:t>
            </w:r>
          </w:p>
          <w:tbl>
            <w:tblPr>
              <w:tblStyle w:val="35"/>
              <w:tblW w:w="90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1435"/>
              <w:gridCol w:w="1830"/>
              <w:gridCol w:w="3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2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项目名称</w:t>
                  </w:r>
                </w:p>
              </w:tc>
              <w:tc>
                <w:tcPr>
                  <w:tcW w:w="677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w:t>
                  </w: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3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年加工2000万个金属制品项目</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生活污水</w:t>
                  </w: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生产设备噪声</w:t>
                  </w:r>
                </w:p>
              </w:tc>
              <w:tc>
                <w:tcPr>
                  <w:tcW w:w="3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边</w:t>
                  </w:r>
                  <w:r>
                    <w:rPr>
                      <w:rFonts w:hint="default" w:cs="Times New Roman"/>
                      <w:b w:val="0"/>
                      <w:bCs w:val="0"/>
                      <w:color w:val="auto"/>
                      <w:sz w:val="21"/>
                      <w:szCs w:val="21"/>
                      <w:vertAlign w:val="baseline"/>
                      <w:lang w:val="en-US" w:eastAsia="zh-CN"/>
                    </w:rPr>
                    <w:t>脚料、废</w:t>
                  </w:r>
                  <w:r>
                    <w:rPr>
                      <w:rFonts w:hint="eastAsia" w:cs="Times New Roman"/>
                      <w:b w:val="0"/>
                      <w:bCs w:val="0"/>
                      <w:color w:val="auto"/>
                      <w:sz w:val="21"/>
                      <w:szCs w:val="21"/>
                      <w:vertAlign w:val="baseline"/>
                      <w:lang w:val="en-US" w:eastAsia="zh-CN"/>
                    </w:rPr>
                    <w:t>润滑油</w:t>
                  </w:r>
                  <w:r>
                    <w:rPr>
                      <w:rFonts w:hint="default" w:cs="Times New Roman"/>
                      <w:b w:val="0"/>
                      <w:bCs w:val="0"/>
                      <w:color w:val="auto"/>
                      <w:sz w:val="21"/>
                      <w:szCs w:val="21"/>
                      <w:vertAlign w:val="baseline"/>
                      <w:lang w:val="en-US" w:eastAsia="zh-CN"/>
                    </w:rPr>
                    <w:t>、废油</w:t>
                  </w:r>
                  <w:r>
                    <w:rPr>
                      <w:rFonts w:hint="eastAsia" w:cs="Times New Roman"/>
                      <w:b w:val="0"/>
                      <w:bCs w:val="0"/>
                      <w:color w:val="auto"/>
                      <w:sz w:val="21"/>
                      <w:szCs w:val="21"/>
                      <w:vertAlign w:val="baseline"/>
                      <w:lang w:val="en-US" w:eastAsia="zh-CN"/>
                    </w:rPr>
                    <w:t>桶</w:t>
                  </w:r>
                  <w:r>
                    <w:rPr>
                      <w:rFonts w:hint="default"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含油抹布</w:t>
                  </w:r>
                  <w:r>
                    <w:rPr>
                      <w:rFonts w:hint="default" w:cs="Times New Roman"/>
                      <w:b w:val="0"/>
                      <w:bCs w:val="0"/>
                      <w:color w:val="auto"/>
                      <w:sz w:val="21"/>
                      <w:szCs w:val="21"/>
                      <w:vertAlign w:val="baseline"/>
                      <w:lang w:val="en-US" w:eastAsia="zh-CN"/>
                    </w:rPr>
                    <w:t>、生活垃圾</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cs="Times New Roman"/>
                <w:b/>
                <w:bCs/>
                <w:color w:val="auto"/>
                <w:sz w:val="24"/>
                <w:szCs w:val="22"/>
                <w:lang w:val="en-US" w:eastAsia="zh-CN"/>
              </w:rPr>
            </w:pPr>
            <w:r>
              <w:rPr>
                <w:rFonts w:hint="eastAsia" w:cs="Times New Roman"/>
                <w:b/>
                <w:bCs/>
                <w:color w:val="auto"/>
                <w:sz w:val="24"/>
                <w:szCs w:val="22"/>
                <w:lang w:val="en-US" w:eastAsia="zh-CN"/>
              </w:rPr>
              <w:t>2.1 废水</w:t>
            </w:r>
          </w:p>
          <w:p>
            <w:pPr>
              <w:widowControl w:val="0"/>
              <w:spacing w:line="360" w:lineRule="auto"/>
              <w:ind w:firstLine="480" w:firstLineChars="200"/>
              <w:rPr>
                <w:sz w:val="24"/>
                <w:szCs w:val="22"/>
              </w:rPr>
            </w:pPr>
            <w:r>
              <w:rPr>
                <w:sz w:val="24"/>
                <w:szCs w:val="22"/>
              </w:rPr>
              <w:t>本项目废水主要为员工生活污水，产生量为</w:t>
            </w:r>
            <w:r>
              <w:rPr>
                <w:rFonts w:hint="eastAsia"/>
                <w:sz w:val="24"/>
                <w:szCs w:val="24"/>
                <w:lang w:val="en-US" w:eastAsia="zh-CN"/>
              </w:rPr>
              <w:t>300</w:t>
            </w:r>
            <w:r>
              <w:rPr>
                <w:sz w:val="24"/>
                <w:szCs w:val="24"/>
              </w:rPr>
              <w:t>m</w:t>
            </w:r>
            <w:r>
              <w:rPr>
                <w:sz w:val="24"/>
                <w:szCs w:val="24"/>
                <w:vertAlign w:val="superscript"/>
              </w:rPr>
              <w:t>3</w:t>
            </w:r>
            <w:r>
              <w:rPr>
                <w:sz w:val="24"/>
                <w:szCs w:val="24"/>
              </w:rPr>
              <w:t>/a。</w:t>
            </w:r>
            <w:r>
              <w:rPr>
                <w:sz w:val="24"/>
                <w:szCs w:val="22"/>
              </w:rPr>
              <w:t>生活污水经市政污水管网，最终排入</w:t>
            </w:r>
            <w:r>
              <w:rPr>
                <w:rFonts w:hint="eastAsia"/>
                <w:sz w:val="24"/>
                <w:szCs w:val="22"/>
                <w:lang w:val="en-US" w:eastAsia="zh-CN"/>
              </w:rPr>
              <w:t>北辰科技园区</w:t>
            </w:r>
            <w:r>
              <w:rPr>
                <w:sz w:val="24"/>
                <w:szCs w:val="22"/>
              </w:rPr>
              <w:t>污水处理厂处理。</w:t>
            </w:r>
          </w:p>
          <w:p>
            <w:pPr>
              <w:widowControl w:val="0"/>
              <w:spacing w:line="360" w:lineRule="auto"/>
              <w:ind w:firstLine="480" w:firstLineChars="200"/>
              <w:rPr>
                <w:sz w:val="24"/>
                <w:szCs w:val="24"/>
              </w:rPr>
            </w:pPr>
            <w:r>
              <w:rPr>
                <w:sz w:val="24"/>
              </w:rPr>
              <w:t>201</w:t>
            </w:r>
            <w:r>
              <w:rPr>
                <w:rFonts w:hint="eastAsia"/>
                <w:sz w:val="24"/>
                <w:lang w:val="en-US" w:eastAsia="zh-CN"/>
              </w:rPr>
              <w:t>8</w:t>
            </w:r>
            <w:r>
              <w:rPr>
                <w:sz w:val="24"/>
              </w:rPr>
              <w:t>年</w:t>
            </w:r>
            <w:r>
              <w:rPr>
                <w:rFonts w:hint="eastAsia"/>
                <w:sz w:val="24"/>
                <w:lang w:val="en-US" w:eastAsia="zh-CN"/>
              </w:rPr>
              <w:t>8</w:t>
            </w:r>
            <w:r>
              <w:rPr>
                <w:sz w:val="24"/>
              </w:rPr>
              <w:t>月</w:t>
            </w:r>
            <w:r>
              <w:rPr>
                <w:rFonts w:hint="eastAsia"/>
                <w:sz w:val="24"/>
                <w:lang w:val="en-US" w:eastAsia="zh-CN"/>
              </w:rPr>
              <w:t>1</w:t>
            </w:r>
            <w:r>
              <w:rPr>
                <w:sz w:val="24"/>
              </w:rPr>
              <w:t>0日，建设单位委托</w:t>
            </w:r>
            <w:r>
              <w:rPr>
                <w:rFonts w:hint="eastAsia"/>
                <w:sz w:val="24"/>
              </w:rPr>
              <w:t>天津云盟检测技术服务有限责任公司</w:t>
            </w:r>
            <w:r>
              <w:rPr>
                <w:bCs/>
                <w:sz w:val="24"/>
              </w:rPr>
              <w:t>对</w:t>
            </w:r>
            <w:r>
              <w:rPr>
                <w:sz w:val="24"/>
                <w:szCs w:val="22"/>
              </w:rPr>
              <w:t>现有工程进行了竣工环保验收，</w:t>
            </w:r>
            <w:r>
              <w:rPr>
                <w:sz w:val="24"/>
                <w:szCs w:val="24"/>
              </w:rPr>
              <w:t>根据检测报告，本项目废水总排口检测结果详见</w:t>
            </w:r>
            <w:r>
              <w:rPr>
                <w:rFonts w:hint="eastAsia"/>
                <w:sz w:val="24"/>
                <w:szCs w:val="24"/>
                <w:lang w:val="en-US" w:eastAsia="zh-CN"/>
              </w:rPr>
              <w:t>下</w:t>
            </w:r>
            <w:r>
              <w:rPr>
                <w:sz w:val="24"/>
                <w:szCs w:val="24"/>
              </w:rPr>
              <w:t>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表1-1</w:t>
            </w:r>
            <w:r>
              <w:rPr>
                <w:rFonts w:hint="eastAsia" w:cs="Times New Roman"/>
                <w:b w:val="0"/>
                <w:bCs w:val="0"/>
                <w:color w:val="auto"/>
                <w:sz w:val="24"/>
                <w:szCs w:val="22"/>
                <w:lang w:val="en-US" w:eastAsia="zh-CN"/>
              </w:rPr>
              <w:t>4</w:t>
            </w:r>
            <w:r>
              <w:rPr>
                <w:rFonts w:hint="default" w:cs="Times New Roman"/>
                <w:b w:val="0"/>
                <w:bCs w:val="0"/>
                <w:color w:val="auto"/>
                <w:sz w:val="24"/>
                <w:szCs w:val="22"/>
                <w:lang w:val="en-US" w:eastAsia="zh-CN"/>
              </w:rPr>
              <w:t xml:space="preserve"> 废水总排口验收监测结果统计</w:t>
            </w:r>
          </w:p>
          <w:tbl>
            <w:tblPr>
              <w:tblStyle w:val="34"/>
              <w:tblW w:w="90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643"/>
              <w:gridCol w:w="2196"/>
              <w:gridCol w:w="2038"/>
              <w:gridCol w:w="1647"/>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1376" w:type="dxa"/>
                  <w:tcBorders>
                    <w:tl2br w:val="nil"/>
                    <w:tr2bl w:val="nil"/>
                  </w:tcBorders>
                  <w:shd w:val="clear" w:color="auto" w:fill="D7D7D7"/>
                  <w:noWrap w:val="0"/>
                  <w:vAlign w:val="center"/>
                </w:tcPr>
                <w:p>
                  <w:pPr>
                    <w:jc w:val="center"/>
                    <w:outlineLvl w:val="2"/>
                    <w:rPr>
                      <w:szCs w:val="21"/>
                    </w:rPr>
                  </w:pPr>
                  <w:r>
                    <w:rPr>
                      <w:szCs w:val="21"/>
                    </w:rPr>
                    <w:t>检测时间</w:t>
                  </w:r>
                </w:p>
              </w:tc>
              <w:tc>
                <w:tcPr>
                  <w:tcW w:w="2839" w:type="dxa"/>
                  <w:gridSpan w:val="2"/>
                  <w:tcBorders>
                    <w:tl2br w:val="nil"/>
                    <w:tr2bl w:val="nil"/>
                  </w:tcBorders>
                  <w:shd w:val="clear" w:color="auto" w:fill="D7D7D7"/>
                  <w:noWrap w:val="0"/>
                  <w:vAlign w:val="center"/>
                </w:tcPr>
                <w:p>
                  <w:pPr>
                    <w:jc w:val="center"/>
                    <w:outlineLvl w:val="2"/>
                    <w:rPr>
                      <w:szCs w:val="21"/>
                    </w:rPr>
                  </w:pPr>
                  <w:r>
                    <w:rPr>
                      <w:szCs w:val="21"/>
                    </w:rPr>
                    <w:t>检测项目及点位</w:t>
                  </w:r>
                </w:p>
              </w:tc>
              <w:tc>
                <w:tcPr>
                  <w:tcW w:w="2038" w:type="dxa"/>
                  <w:tcBorders>
                    <w:tl2br w:val="nil"/>
                    <w:tr2bl w:val="nil"/>
                  </w:tcBorders>
                  <w:shd w:val="clear" w:color="auto" w:fill="D7D7D7"/>
                  <w:noWrap w:val="0"/>
                  <w:vAlign w:val="center"/>
                </w:tcPr>
                <w:p>
                  <w:pPr>
                    <w:jc w:val="center"/>
                    <w:outlineLvl w:val="2"/>
                    <w:rPr>
                      <w:szCs w:val="21"/>
                    </w:rPr>
                  </w:pPr>
                  <w:r>
                    <w:rPr>
                      <w:szCs w:val="21"/>
                    </w:rPr>
                    <w:t>检测结果</w:t>
                  </w:r>
                </w:p>
              </w:tc>
              <w:tc>
                <w:tcPr>
                  <w:tcW w:w="1647" w:type="dxa"/>
                  <w:tcBorders>
                    <w:tl2br w:val="nil"/>
                    <w:tr2bl w:val="nil"/>
                  </w:tcBorders>
                  <w:shd w:val="clear" w:color="auto" w:fill="D7D7D7"/>
                  <w:noWrap w:val="0"/>
                  <w:vAlign w:val="center"/>
                </w:tcPr>
                <w:p>
                  <w:pPr>
                    <w:jc w:val="center"/>
                    <w:outlineLvl w:val="2"/>
                    <w:rPr>
                      <w:szCs w:val="21"/>
                    </w:rPr>
                  </w:pPr>
                  <w:r>
                    <w:rPr>
                      <w:szCs w:val="21"/>
                    </w:rPr>
                    <w:t>标准值</w:t>
                  </w:r>
                </w:p>
              </w:tc>
              <w:tc>
                <w:tcPr>
                  <w:tcW w:w="1123" w:type="dxa"/>
                  <w:tcBorders>
                    <w:tl2br w:val="nil"/>
                    <w:tr2bl w:val="nil"/>
                  </w:tcBorders>
                  <w:shd w:val="clear" w:color="auto" w:fill="D7D7D7"/>
                  <w:noWrap w:val="0"/>
                  <w:vAlign w:val="center"/>
                </w:tcPr>
                <w:p>
                  <w:pPr>
                    <w:jc w:val="center"/>
                    <w:outlineLvl w:val="2"/>
                    <w:rPr>
                      <w:szCs w:val="21"/>
                    </w:rPr>
                  </w:pPr>
                  <w:r>
                    <w:rPr>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restart"/>
                  <w:tcBorders>
                    <w:tl2br w:val="nil"/>
                    <w:tr2bl w:val="nil"/>
                  </w:tcBorders>
                  <w:noWrap w:val="0"/>
                  <w:vAlign w:val="center"/>
                </w:tcPr>
                <w:p>
                  <w:pPr>
                    <w:jc w:val="center"/>
                    <w:outlineLvl w:val="2"/>
                    <w:rPr>
                      <w:szCs w:val="21"/>
                    </w:rPr>
                  </w:pPr>
                  <w:r>
                    <w:rPr>
                      <w:szCs w:val="21"/>
                    </w:rPr>
                    <w:t>201</w:t>
                  </w:r>
                  <w:r>
                    <w:rPr>
                      <w:rFonts w:hint="eastAsia"/>
                      <w:szCs w:val="21"/>
                      <w:lang w:val="en-US" w:eastAsia="zh-CN"/>
                    </w:rPr>
                    <w:t>8</w:t>
                  </w:r>
                  <w:r>
                    <w:rPr>
                      <w:szCs w:val="21"/>
                    </w:rPr>
                    <w:t>.</w:t>
                  </w:r>
                  <w:r>
                    <w:rPr>
                      <w:rFonts w:hint="eastAsia"/>
                      <w:szCs w:val="21"/>
                      <w:lang w:val="en-US" w:eastAsia="zh-CN"/>
                    </w:rPr>
                    <w:t>8</w:t>
                  </w:r>
                  <w:r>
                    <w:rPr>
                      <w:szCs w:val="21"/>
                    </w:rPr>
                    <w:t>.17</w:t>
                  </w:r>
                </w:p>
              </w:tc>
              <w:tc>
                <w:tcPr>
                  <w:tcW w:w="643" w:type="dxa"/>
                  <w:vMerge w:val="restart"/>
                  <w:tcBorders>
                    <w:tl2br w:val="nil"/>
                    <w:tr2bl w:val="nil"/>
                  </w:tcBorders>
                  <w:noWrap w:val="0"/>
                  <w:vAlign w:val="center"/>
                </w:tcPr>
                <w:p>
                  <w:pPr>
                    <w:jc w:val="center"/>
                    <w:outlineLvl w:val="2"/>
                    <w:rPr>
                      <w:szCs w:val="21"/>
                    </w:rPr>
                  </w:pPr>
                  <w:r>
                    <w:rPr>
                      <w:szCs w:val="21"/>
                    </w:rPr>
                    <w:t>废水总排口</w:t>
                  </w:r>
                </w:p>
              </w:tc>
              <w:tc>
                <w:tcPr>
                  <w:tcW w:w="2196" w:type="dxa"/>
                  <w:tcBorders>
                    <w:tl2br w:val="nil"/>
                    <w:tr2bl w:val="nil"/>
                  </w:tcBorders>
                  <w:noWrap w:val="0"/>
                  <w:vAlign w:val="center"/>
                </w:tcPr>
                <w:p>
                  <w:pPr>
                    <w:jc w:val="center"/>
                    <w:outlineLvl w:val="2"/>
                    <w:rPr>
                      <w:szCs w:val="21"/>
                    </w:rPr>
                  </w:pPr>
                  <w:r>
                    <w:rPr>
                      <w:szCs w:val="21"/>
                    </w:rPr>
                    <w:t>COD（mg/L）</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173</w:t>
                  </w:r>
                  <w:r>
                    <w:rPr>
                      <w:szCs w:val="21"/>
                    </w:rPr>
                    <w:t>~</w:t>
                  </w:r>
                  <w:r>
                    <w:rPr>
                      <w:rFonts w:hint="eastAsia"/>
                      <w:szCs w:val="21"/>
                      <w:lang w:val="en-US" w:eastAsia="zh-CN"/>
                    </w:rPr>
                    <w:t>196</w:t>
                  </w:r>
                </w:p>
              </w:tc>
              <w:tc>
                <w:tcPr>
                  <w:tcW w:w="1647" w:type="dxa"/>
                  <w:tcBorders>
                    <w:tl2br w:val="nil"/>
                    <w:tr2bl w:val="nil"/>
                  </w:tcBorders>
                  <w:noWrap w:val="0"/>
                  <w:vAlign w:val="center"/>
                </w:tcPr>
                <w:p>
                  <w:pPr>
                    <w:jc w:val="center"/>
                    <w:outlineLvl w:val="2"/>
                    <w:rPr>
                      <w:szCs w:val="21"/>
                    </w:rPr>
                  </w:pPr>
                  <w:r>
                    <w:rPr>
                      <w:szCs w:val="21"/>
                    </w:rPr>
                    <w:t>500</w:t>
                  </w:r>
                </w:p>
              </w:tc>
              <w:tc>
                <w:tcPr>
                  <w:tcW w:w="1123" w:type="dxa"/>
                  <w:vMerge w:val="restart"/>
                  <w:tcBorders>
                    <w:tl2br w:val="nil"/>
                    <w:tr2bl w:val="nil"/>
                  </w:tcBorders>
                  <w:noWrap w:val="0"/>
                  <w:vAlign w:val="center"/>
                </w:tcPr>
                <w:p>
                  <w:pPr>
                    <w:jc w:val="center"/>
                    <w:outlineLvl w:val="2"/>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BOD</w:t>
                  </w:r>
                  <w:r>
                    <w:rPr>
                      <w:szCs w:val="21"/>
                      <w:vertAlign w:val="subscript"/>
                    </w:rPr>
                    <w:t>5</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58.9</w:t>
                  </w:r>
                  <w:r>
                    <w:rPr>
                      <w:szCs w:val="21"/>
                    </w:rPr>
                    <w:t>~</w:t>
                  </w:r>
                  <w:r>
                    <w:rPr>
                      <w:rFonts w:hint="eastAsia"/>
                      <w:szCs w:val="21"/>
                      <w:lang w:val="en-US" w:eastAsia="zh-CN"/>
                    </w:rPr>
                    <w:t>66.6</w:t>
                  </w:r>
                </w:p>
              </w:tc>
              <w:tc>
                <w:tcPr>
                  <w:tcW w:w="1647" w:type="dxa"/>
                  <w:tcBorders>
                    <w:tl2br w:val="nil"/>
                    <w:tr2bl w:val="nil"/>
                  </w:tcBorders>
                  <w:noWrap w:val="0"/>
                  <w:vAlign w:val="center"/>
                </w:tcPr>
                <w:p>
                  <w:pPr>
                    <w:jc w:val="center"/>
                    <w:outlineLvl w:val="2"/>
                    <w:rPr>
                      <w:szCs w:val="21"/>
                    </w:rPr>
                  </w:pPr>
                  <w:r>
                    <w:rPr>
                      <w:szCs w:val="21"/>
                    </w:rPr>
                    <w:t>300</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SS</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62</w:t>
                  </w:r>
                  <w:r>
                    <w:rPr>
                      <w:szCs w:val="21"/>
                    </w:rPr>
                    <w:t>~</w:t>
                  </w:r>
                  <w:r>
                    <w:rPr>
                      <w:rFonts w:hint="eastAsia"/>
                      <w:szCs w:val="21"/>
                      <w:lang w:val="en-US" w:eastAsia="zh-CN"/>
                    </w:rPr>
                    <w:t>65</w:t>
                  </w:r>
                </w:p>
              </w:tc>
              <w:tc>
                <w:tcPr>
                  <w:tcW w:w="1647" w:type="dxa"/>
                  <w:tcBorders>
                    <w:tl2br w:val="nil"/>
                    <w:tr2bl w:val="nil"/>
                  </w:tcBorders>
                  <w:noWrap w:val="0"/>
                  <w:vAlign w:val="center"/>
                </w:tcPr>
                <w:p>
                  <w:pPr>
                    <w:jc w:val="center"/>
                    <w:outlineLvl w:val="2"/>
                    <w:rPr>
                      <w:szCs w:val="21"/>
                    </w:rPr>
                  </w:pPr>
                  <w:r>
                    <w:rPr>
                      <w:szCs w:val="21"/>
                    </w:rPr>
                    <w:t>400</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石油类</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5.82</w:t>
                  </w:r>
                  <w:r>
                    <w:rPr>
                      <w:szCs w:val="21"/>
                    </w:rPr>
                    <w:t>~</w:t>
                  </w:r>
                  <w:r>
                    <w:rPr>
                      <w:rFonts w:hint="eastAsia"/>
                      <w:szCs w:val="21"/>
                      <w:lang w:val="en-US" w:eastAsia="zh-CN"/>
                    </w:rPr>
                    <w:t>6.16</w:t>
                  </w:r>
                </w:p>
              </w:tc>
              <w:tc>
                <w:tcPr>
                  <w:tcW w:w="1647"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15</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restart"/>
                  <w:tcBorders>
                    <w:tl2br w:val="nil"/>
                    <w:tr2bl w:val="nil"/>
                  </w:tcBorders>
                  <w:noWrap w:val="0"/>
                  <w:vAlign w:val="center"/>
                </w:tcPr>
                <w:p>
                  <w:pPr>
                    <w:jc w:val="center"/>
                    <w:outlineLvl w:val="2"/>
                    <w:rPr>
                      <w:rFonts w:hint="default" w:eastAsia="宋体"/>
                      <w:szCs w:val="21"/>
                      <w:lang w:val="en-US" w:eastAsia="zh-CN"/>
                    </w:rPr>
                  </w:pPr>
                  <w:r>
                    <w:rPr>
                      <w:szCs w:val="21"/>
                    </w:rPr>
                    <w:t>201</w:t>
                  </w:r>
                  <w:r>
                    <w:rPr>
                      <w:rFonts w:hint="eastAsia"/>
                      <w:szCs w:val="21"/>
                      <w:lang w:val="en-US" w:eastAsia="zh-CN"/>
                    </w:rPr>
                    <w:t>8</w:t>
                  </w:r>
                  <w:r>
                    <w:rPr>
                      <w:szCs w:val="21"/>
                    </w:rPr>
                    <w:t>.</w:t>
                  </w:r>
                  <w:r>
                    <w:rPr>
                      <w:rFonts w:hint="eastAsia"/>
                      <w:szCs w:val="21"/>
                      <w:lang w:val="en-US" w:eastAsia="zh-CN"/>
                    </w:rPr>
                    <w:t>8</w:t>
                  </w:r>
                  <w:r>
                    <w:rPr>
                      <w:szCs w:val="21"/>
                    </w:rPr>
                    <w:t>.</w:t>
                  </w:r>
                  <w:r>
                    <w:rPr>
                      <w:rFonts w:hint="eastAsia"/>
                      <w:szCs w:val="21"/>
                      <w:lang w:val="en-US" w:eastAsia="zh-CN"/>
                    </w:rPr>
                    <w:t>28</w:t>
                  </w: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氨氮</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8.44</w:t>
                  </w:r>
                  <w:r>
                    <w:rPr>
                      <w:szCs w:val="21"/>
                    </w:rPr>
                    <w:t>~</w:t>
                  </w:r>
                  <w:r>
                    <w:rPr>
                      <w:rFonts w:hint="eastAsia"/>
                      <w:szCs w:val="21"/>
                      <w:lang w:val="en-US" w:eastAsia="zh-CN"/>
                    </w:rPr>
                    <w:t>8.71</w:t>
                  </w:r>
                </w:p>
              </w:tc>
              <w:tc>
                <w:tcPr>
                  <w:tcW w:w="1647" w:type="dxa"/>
                  <w:tcBorders>
                    <w:tl2br w:val="nil"/>
                    <w:tr2bl w:val="nil"/>
                  </w:tcBorders>
                  <w:noWrap w:val="0"/>
                  <w:vAlign w:val="center"/>
                </w:tcPr>
                <w:p>
                  <w:pPr>
                    <w:jc w:val="center"/>
                    <w:outlineLvl w:val="2"/>
                    <w:rPr>
                      <w:rFonts w:hint="eastAsia"/>
                      <w:szCs w:val="21"/>
                      <w:lang w:val="en-US" w:eastAsia="zh-CN"/>
                    </w:rPr>
                  </w:pPr>
                  <w:r>
                    <w:rPr>
                      <w:szCs w:val="21"/>
                    </w:rPr>
                    <w:t>45</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总磷</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1.35</w:t>
                  </w:r>
                  <w:r>
                    <w:rPr>
                      <w:szCs w:val="21"/>
                    </w:rPr>
                    <w:t>~1.</w:t>
                  </w:r>
                  <w:r>
                    <w:rPr>
                      <w:rFonts w:hint="eastAsia"/>
                      <w:szCs w:val="21"/>
                      <w:lang w:val="en-US" w:eastAsia="zh-CN"/>
                    </w:rPr>
                    <w:t>39</w:t>
                  </w:r>
                </w:p>
              </w:tc>
              <w:tc>
                <w:tcPr>
                  <w:tcW w:w="1647" w:type="dxa"/>
                  <w:tcBorders>
                    <w:tl2br w:val="nil"/>
                    <w:tr2bl w:val="nil"/>
                  </w:tcBorders>
                  <w:noWrap w:val="0"/>
                  <w:vAlign w:val="center"/>
                </w:tcPr>
                <w:p>
                  <w:pPr>
                    <w:jc w:val="center"/>
                    <w:outlineLvl w:val="2"/>
                    <w:rPr>
                      <w:rFonts w:hint="eastAsia"/>
                      <w:szCs w:val="21"/>
                      <w:lang w:val="en-US" w:eastAsia="zh-CN"/>
                    </w:rPr>
                  </w:pPr>
                  <w:r>
                    <w:rPr>
                      <w:szCs w:val="21"/>
                    </w:rPr>
                    <w:t>8.0</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376" w:type="dxa"/>
                  <w:vMerge w:val="restart"/>
                  <w:tcBorders>
                    <w:tl2br w:val="nil"/>
                    <w:tr2bl w:val="nil"/>
                  </w:tcBorders>
                  <w:noWrap w:val="0"/>
                  <w:vAlign w:val="center"/>
                </w:tcPr>
                <w:p>
                  <w:pPr>
                    <w:jc w:val="center"/>
                    <w:outlineLvl w:val="2"/>
                    <w:rPr>
                      <w:szCs w:val="21"/>
                    </w:rPr>
                  </w:pPr>
                  <w:r>
                    <w:rPr>
                      <w:szCs w:val="21"/>
                    </w:rPr>
                    <w:t>2016.</w:t>
                  </w:r>
                  <w:r>
                    <w:rPr>
                      <w:rFonts w:hint="eastAsia"/>
                      <w:szCs w:val="21"/>
                      <w:lang w:val="en-US" w:eastAsia="zh-CN"/>
                    </w:rPr>
                    <w:t>8</w:t>
                  </w:r>
                  <w:r>
                    <w:rPr>
                      <w:szCs w:val="21"/>
                    </w:rPr>
                    <w:t>.18</w:t>
                  </w: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COD（mg/L）</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176</w:t>
                  </w:r>
                  <w:r>
                    <w:rPr>
                      <w:szCs w:val="21"/>
                    </w:rPr>
                    <w:t>~</w:t>
                  </w:r>
                  <w:r>
                    <w:rPr>
                      <w:rFonts w:hint="eastAsia"/>
                      <w:szCs w:val="21"/>
                      <w:lang w:val="en-US" w:eastAsia="zh-CN"/>
                    </w:rPr>
                    <w:t>193</w:t>
                  </w:r>
                </w:p>
              </w:tc>
              <w:tc>
                <w:tcPr>
                  <w:tcW w:w="1647" w:type="dxa"/>
                  <w:tcBorders>
                    <w:tl2br w:val="nil"/>
                    <w:tr2bl w:val="nil"/>
                  </w:tcBorders>
                  <w:noWrap w:val="0"/>
                  <w:vAlign w:val="center"/>
                </w:tcPr>
                <w:p>
                  <w:pPr>
                    <w:jc w:val="center"/>
                    <w:outlineLvl w:val="2"/>
                    <w:rPr>
                      <w:szCs w:val="21"/>
                    </w:rPr>
                  </w:pPr>
                  <w:r>
                    <w:rPr>
                      <w:szCs w:val="21"/>
                    </w:rPr>
                    <w:t>500</w:t>
                  </w:r>
                </w:p>
              </w:tc>
              <w:tc>
                <w:tcPr>
                  <w:tcW w:w="1123" w:type="dxa"/>
                  <w:vMerge w:val="restart"/>
                  <w:tcBorders>
                    <w:tl2br w:val="nil"/>
                    <w:tr2bl w:val="nil"/>
                  </w:tcBorders>
                  <w:noWrap w:val="0"/>
                  <w:vAlign w:val="center"/>
                </w:tcPr>
                <w:p>
                  <w:pPr>
                    <w:jc w:val="center"/>
                    <w:outlineLvl w:val="2"/>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BOD</w:t>
                  </w:r>
                  <w:r>
                    <w:rPr>
                      <w:szCs w:val="21"/>
                      <w:vertAlign w:val="subscript"/>
                    </w:rPr>
                    <w:t>5</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59.3</w:t>
                  </w:r>
                  <w:r>
                    <w:rPr>
                      <w:szCs w:val="21"/>
                    </w:rPr>
                    <w:t>~</w:t>
                  </w:r>
                  <w:r>
                    <w:rPr>
                      <w:rFonts w:hint="eastAsia"/>
                      <w:szCs w:val="21"/>
                      <w:lang w:val="en-US" w:eastAsia="zh-CN"/>
                    </w:rPr>
                    <w:t>65.7</w:t>
                  </w:r>
                </w:p>
              </w:tc>
              <w:tc>
                <w:tcPr>
                  <w:tcW w:w="1647" w:type="dxa"/>
                  <w:tcBorders>
                    <w:tl2br w:val="nil"/>
                    <w:tr2bl w:val="nil"/>
                  </w:tcBorders>
                  <w:noWrap w:val="0"/>
                  <w:vAlign w:val="center"/>
                </w:tcPr>
                <w:p>
                  <w:pPr>
                    <w:jc w:val="center"/>
                    <w:outlineLvl w:val="2"/>
                    <w:rPr>
                      <w:szCs w:val="21"/>
                    </w:rPr>
                  </w:pPr>
                  <w:r>
                    <w:rPr>
                      <w:szCs w:val="21"/>
                    </w:rPr>
                    <w:t>300</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62"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SS</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63</w:t>
                  </w:r>
                  <w:r>
                    <w:rPr>
                      <w:szCs w:val="21"/>
                    </w:rPr>
                    <w:t>~</w:t>
                  </w:r>
                  <w:r>
                    <w:rPr>
                      <w:rFonts w:hint="eastAsia"/>
                      <w:szCs w:val="21"/>
                      <w:lang w:val="en-US" w:eastAsia="zh-CN"/>
                    </w:rPr>
                    <w:t>65</w:t>
                  </w:r>
                </w:p>
              </w:tc>
              <w:tc>
                <w:tcPr>
                  <w:tcW w:w="1647" w:type="dxa"/>
                  <w:tcBorders>
                    <w:tl2br w:val="nil"/>
                    <w:tr2bl w:val="nil"/>
                  </w:tcBorders>
                  <w:noWrap w:val="0"/>
                  <w:vAlign w:val="center"/>
                </w:tcPr>
                <w:p>
                  <w:pPr>
                    <w:jc w:val="center"/>
                    <w:outlineLvl w:val="2"/>
                    <w:rPr>
                      <w:szCs w:val="21"/>
                    </w:rPr>
                  </w:pPr>
                  <w:r>
                    <w:rPr>
                      <w:szCs w:val="21"/>
                    </w:rPr>
                    <w:t>400</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石油类</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5.86</w:t>
                  </w:r>
                  <w:r>
                    <w:rPr>
                      <w:szCs w:val="21"/>
                    </w:rPr>
                    <w:t>-</w:t>
                  </w:r>
                  <w:r>
                    <w:rPr>
                      <w:rFonts w:hint="eastAsia"/>
                      <w:szCs w:val="21"/>
                      <w:lang w:val="en-US" w:eastAsia="zh-CN"/>
                    </w:rPr>
                    <w:t>6.00</w:t>
                  </w:r>
                </w:p>
              </w:tc>
              <w:tc>
                <w:tcPr>
                  <w:tcW w:w="1647" w:type="dxa"/>
                  <w:tcBorders>
                    <w:tl2br w:val="nil"/>
                    <w:tr2bl w:val="nil"/>
                  </w:tcBorders>
                  <w:noWrap w:val="0"/>
                  <w:vAlign w:val="center"/>
                </w:tcPr>
                <w:p>
                  <w:pPr>
                    <w:jc w:val="center"/>
                    <w:outlineLvl w:val="2"/>
                    <w:rPr>
                      <w:rFonts w:hint="default"/>
                      <w:szCs w:val="21"/>
                      <w:lang w:val="en-US"/>
                    </w:rPr>
                  </w:pPr>
                  <w:r>
                    <w:rPr>
                      <w:rFonts w:hint="eastAsia"/>
                      <w:szCs w:val="21"/>
                      <w:lang w:val="en-US" w:eastAsia="zh-CN"/>
                    </w:rPr>
                    <w:t>15</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376" w:type="dxa"/>
                  <w:vMerge w:val="restart"/>
                  <w:tcBorders>
                    <w:tl2br w:val="nil"/>
                    <w:tr2bl w:val="nil"/>
                  </w:tcBorders>
                  <w:noWrap w:val="0"/>
                  <w:vAlign w:val="center"/>
                </w:tcPr>
                <w:p>
                  <w:pPr>
                    <w:jc w:val="center"/>
                    <w:outlineLvl w:val="2"/>
                    <w:rPr>
                      <w:rFonts w:hint="default"/>
                      <w:szCs w:val="21"/>
                      <w:lang w:val="en-US"/>
                    </w:rPr>
                  </w:pPr>
                  <w:r>
                    <w:rPr>
                      <w:szCs w:val="21"/>
                    </w:rPr>
                    <w:t>201</w:t>
                  </w:r>
                  <w:r>
                    <w:rPr>
                      <w:rFonts w:hint="eastAsia"/>
                      <w:szCs w:val="21"/>
                      <w:lang w:val="en-US" w:eastAsia="zh-CN"/>
                    </w:rPr>
                    <w:t>8</w:t>
                  </w:r>
                  <w:r>
                    <w:rPr>
                      <w:szCs w:val="21"/>
                    </w:rPr>
                    <w:t>.</w:t>
                  </w:r>
                  <w:r>
                    <w:rPr>
                      <w:rFonts w:hint="eastAsia"/>
                      <w:szCs w:val="21"/>
                      <w:lang w:val="en-US" w:eastAsia="zh-CN"/>
                    </w:rPr>
                    <w:t>8</w:t>
                  </w:r>
                  <w:r>
                    <w:rPr>
                      <w:szCs w:val="21"/>
                    </w:rPr>
                    <w:t>.</w:t>
                  </w:r>
                  <w:r>
                    <w:rPr>
                      <w:rFonts w:hint="eastAsia"/>
                      <w:szCs w:val="21"/>
                      <w:lang w:val="en-US" w:eastAsia="zh-CN"/>
                    </w:rPr>
                    <w:t>29</w:t>
                  </w: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氨氮</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7.77</w:t>
                  </w:r>
                  <w:r>
                    <w:rPr>
                      <w:szCs w:val="21"/>
                    </w:rPr>
                    <w:t>~</w:t>
                  </w:r>
                  <w:r>
                    <w:rPr>
                      <w:rFonts w:hint="eastAsia"/>
                      <w:szCs w:val="21"/>
                      <w:lang w:val="en-US" w:eastAsia="zh-CN"/>
                    </w:rPr>
                    <w:t>7.93</w:t>
                  </w:r>
                </w:p>
              </w:tc>
              <w:tc>
                <w:tcPr>
                  <w:tcW w:w="1647" w:type="dxa"/>
                  <w:tcBorders>
                    <w:tl2br w:val="nil"/>
                    <w:tr2bl w:val="nil"/>
                  </w:tcBorders>
                  <w:noWrap w:val="0"/>
                  <w:vAlign w:val="center"/>
                </w:tcPr>
                <w:p>
                  <w:pPr>
                    <w:jc w:val="center"/>
                    <w:outlineLvl w:val="2"/>
                    <w:rPr>
                      <w:rFonts w:hint="eastAsia"/>
                      <w:szCs w:val="21"/>
                      <w:lang w:val="en-US" w:eastAsia="zh-CN"/>
                    </w:rPr>
                  </w:pPr>
                  <w:r>
                    <w:rPr>
                      <w:szCs w:val="21"/>
                    </w:rPr>
                    <w:t>45</w:t>
                  </w:r>
                </w:p>
              </w:tc>
              <w:tc>
                <w:tcPr>
                  <w:tcW w:w="1123" w:type="dxa"/>
                  <w:vMerge w:val="continue"/>
                  <w:tcBorders>
                    <w:tl2br w:val="nil"/>
                    <w:tr2bl w:val="nil"/>
                  </w:tcBorders>
                  <w:noWrap w:val="0"/>
                  <w:vAlign w:val="center"/>
                </w:tcPr>
                <w:p>
                  <w:pPr>
                    <w:jc w:val="center"/>
                    <w:outlineLvl w:val="2"/>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376" w:type="dxa"/>
                  <w:vMerge w:val="continue"/>
                  <w:tcBorders>
                    <w:tl2br w:val="nil"/>
                    <w:tr2bl w:val="nil"/>
                  </w:tcBorders>
                  <w:noWrap w:val="0"/>
                  <w:vAlign w:val="center"/>
                </w:tcPr>
                <w:p>
                  <w:pPr>
                    <w:jc w:val="center"/>
                    <w:outlineLvl w:val="2"/>
                    <w:rPr>
                      <w:szCs w:val="21"/>
                    </w:rPr>
                  </w:pPr>
                </w:p>
              </w:tc>
              <w:tc>
                <w:tcPr>
                  <w:tcW w:w="643" w:type="dxa"/>
                  <w:vMerge w:val="continue"/>
                  <w:tcBorders>
                    <w:tl2br w:val="nil"/>
                    <w:tr2bl w:val="nil"/>
                  </w:tcBorders>
                  <w:noWrap w:val="0"/>
                  <w:vAlign w:val="center"/>
                </w:tcPr>
                <w:p>
                  <w:pPr>
                    <w:jc w:val="center"/>
                    <w:outlineLvl w:val="2"/>
                    <w:rPr>
                      <w:szCs w:val="21"/>
                    </w:rPr>
                  </w:pPr>
                </w:p>
              </w:tc>
              <w:tc>
                <w:tcPr>
                  <w:tcW w:w="2196" w:type="dxa"/>
                  <w:tcBorders>
                    <w:tl2br w:val="nil"/>
                    <w:tr2bl w:val="nil"/>
                  </w:tcBorders>
                  <w:noWrap w:val="0"/>
                  <w:vAlign w:val="center"/>
                </w:tcPr>
                <w:p>
                  <w:pPr>
                    <w:jc w:val="center"/>
                    <w:outlineLvl w:val="2"/>
                    <w:rPr>
                      <w:szCs w:val="21"/>
                    </w:rPr>
                  </w:pPr>
                  <w:r>
                    <w:rPr>
                      <w:szCs w:val="21"/>
                    </w:rPr>
                    <w:t>总磷</w:t>
                  </w:r>
                </w:p>
              </w:tc>
              <w:tc>
                <w:tcPr>
                  <w:tcW w:w="2038" w:type="dxa"/>
                  <w:tcBorders>
                    <w:tl2br w:val="nil"/>
                    <w:tr2bl w:val="nil"/>
                  </w:tcBorders>
                  <w:noWrap w:val="0"/>
                  <w:vAlign w:val="center"/>
                </w:tcPr>
                <w:p>
                  <w:pPr>
                    <w:jc w:val="center"/>
                    <w:outlineLvl w:val="2"/>
                    <w:rPr>
                      <w:rFonts w:hint="default" w:eastAsia="宋体"/>
                      <w:szCs w:val="21"/>
                      <w:lang w:val="en-US" w:eastAsia="zh-CN"/>
                    </w:rPr>
                  </w:pPr>
                  <w:r>
                    <w:rPr>
                      <w:rFonts w:hint="eastAsia"/>
                      <w:szCs w:val="21"/>
                      <w:lang w:val="en-US" w:eastAsia="zh-CN"/>
                    </w:rPr>
                    <w:t>1.35</w:t>
                  </w:r>
                  <w:r>
                    <w:rPr>
                      <w:szCs w:val="21"/>
                    </w:rPr>
                    <w:t>~1.</w:t>
                  </w:r>
                  <w:r>
                    <w:rPr>
                      <w:rFonts w:hint="eastAsia"/>
                      <w:szCs w:val="21"/>
                      <w:lang w:val="en-US" w:eastAsia="zh-CN"/>
                    </w:rPr>
                    <w:t>38</w:t>
                  </w:r>
                </w:p>
              </w:tc>
              <w:tc>
                <w:tcPr>
                  <w:tcW w:w="1647" w:type="dxa"/>
                  <w:tcBorders>
                    <w:tl2br w:val="nil"/>
                    <w:tr2bl w:val="nil"/>
                  </w:tcBorders>
                  <w:noWrap w:val="0"/>
                  <w:vAlign w:val="center"/>
                </w:tcPr>
                <w:p>
                  <w:pPr>
                    <w:jc w:val="center"/>
                    <w:outlineLvl w:val="2"/>
                    <w:rPr>
                      <w:rFonts w:hint="eastAsia"/>
                      <w:szCs w:val="21"/>
                      <w:lang w:val="en-US" w:eastAsia="zh-CN"/>
                    </w:rPr>
                  </w:pPr>
                  <w:r>
                    <w:rPr>
                      <w:szCs w:val="21"/>
                    </w:rPr>
                    <w:t>8.0</w:t>
                  </w:r>
                </w:p>
              </w:tc>
              <w:tc>
                <w:tcPr>
                  <w:tcW w:w="1123" w:type="dxa"/>
                  <w:vMerge w:val="continue"/>
                  <w:tcBorders>
                    <w:tl2br w:val="nil"/>
                    <w:tr2bl w:val="nil"/>
                  </w:tcBorders>
                  <w:noWrap w:val="0"/>
                  <w:vAlign w:val="center"/>
                </w:tcPr>
                <w:p>
                  <w:pPr>
                    <w:jc w:val="center"/>
                    <w:outlineLvl w:val="2"/>
                    <w:rPr>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sz w:val="24"/>
                <w:szCs w:val="24"/>
              </w:rPr>
              <w:t>根据表1-1</w:t>
            </w:r>
            <w:r>
              <w:rPr>
                <w:rFonts w:hint="eastAsia"/>
                <w:sz w:val="24"/>
                <w:szCs w:val="24"/>
                <w:lang w:val="en-US" w:eastAsia="zh-CN"/>
              </w:rPr>
              <w:t>4</w:t>
            </w:r>
            <w:r>
              <w:rPr>
                <w:sz w:val="24"/>
                <w:szCs w:val="24"/>
              </w:rPr>
              <w:t>可知，本项目污水总排口各污染因子排放浓度均满足《污水综合排放标准》（DB12/356-2018）中相关限值要求。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cs="Times New Roman"/>
                <w:b w:val="0"/>
                <w:bCs w:val="0"/>
                <w:color w:val="auto"/>
                <w:sz w:val="24"/>
                <w:szCs w:val="22"/>
                <w:lang w:val="en-US" w:eastAsia="zh-CN"/>
              </w:rPr>
            </w:pPr>
            <w:r>
              <w:rPr>
                <w:rFonts w:hint="eastAsia" w:cs="Times New Roman"/>
                <w:b/>
                <w:bCs/>
                <w:color w:val="auto"/>
                <w:sz w:val="24"/>
                <w:szCs w:val="22"/>
                <w:lang w:val="en-US" w:eastAsia="zh-CN"/>
              </w:rPr>
              <w:t>2.2 噪声</w:t>
            </w:r>
          </w:p>
          <w:p>
            <w:pPr>
              <w:widowControl w:val="0"/>
              <w:spacing w:line="360" w:lineRule="auto"/>
              <w:ind w:firstLine="480" w:firstLineChars="200"/>
              <w:rPr>
                <w:sz w:val="24"/>
                <w:szCs w:val="22"/>
              </w:rPr>
            </w:pPr>
            <w:r>
              <w:rPr>
                <w:sz w:val="24"/>
                <w:szCs w:val="22"/>
              </w:rPr>
              <w:t>现有工程主要噪声源为</w:t>
            </w:r>
            <w:r>
              <w:rPr>
                <w:rFonts w:hint="eastAsia"/>
                <w:sz w:val="24"/>
                <w:szCs w:val="22"/>
                <w:lang w:val="en-US" w:eastAsia="zh-CN"/>
              </w:rPr>
              <w:t>冷镦机、搓丝机、冲床、空压机</w:t>
            </w:r>
            <w:r>
              <w:rPr>
                <w:sz w:val="24"/>
                <w:szCs w:val="22"/>
              </w:rPr>
              <w:t>等设备运行时产生的机械噪声。上述设备均选用低噪设备，经建筑隔声及距离衰减后予以消减。</w:t>
            </w:r>
          </w:p>
          <w:p>
            <w:pPr>
              <w:widowControl w:val="0"/>
              <w:spacing w:line="360" w:lineRule="auto"/>
              <w:ind w:firstLine="480" w:firstLineChars="200"/>
              <w:rPr>
                <w:sz w:val="24"/>
                <w:szCs w:val="22"/>
              </w:rPr>
            </w:pPr>
            <w:r>
              <w:rPr>
                <w:sz w:val="24"/>
              </w:rPr>
              <w:t>201</w:t>
            </w:r>
            <w:r>
              <w:rPr>
                <w:rFonts w:hint="eastAsia"/>
                <w:sz w:val="24"/>
                <w:lang w:val="en-US" w:eastAsia="zh-CN"/>
              </w:rPr>
              <w:t>8</w:t>
            </w:r>
            <w:r>
              <w:rPr>
                <w:sz w:val="24"/>
              </w:rPr>
              <w:t>年</w:t>
            </w:r>
            <w:r>
              <w:rPr>
                <w:rFonts w:hint="eastAsia"/>
                <w:sz w:val="24"/>
                <w:lang w:val="en-US" w:eastAsia="zh-CN"/>
              </w:rPr>
              <w:t>8</w:t>
            </w:r>
            <w:r>
              <w:rPr>
                <w:sz w:val="24"/>
              </w:rPr>
              <w:t>月</w:t>
            </w:r>
            <w:r>
              <w:rPr>
                <w:rFonts w:hint="eastAsia"/>
                <w:sz w:val="24"/>
                <w:lang w:val="en-US" w:eastAsia="zh-CN"/>
              </w:rPr>
              <w:t>1</w:t>
            </w:r>
            <w:r>
              <w:rPr>
                <w:sz w:val="24"/>
              </w:rPr>
              <w:t>0日，建设单位委托</w:t>
            </w:r>
            <w:r>
              <w:rPr>
                <w:rFonts w:hint="eastAsia"/>
                <w:sz w:val="24"/>
              </w:rPr>
              <w:t>天津云盟检测技术服务有限责任公司</w:t>
            </w:r>
            <w:r>
              <w:rPr>
                <w:bCs/>
                <w:sz w:val="24"/>
              </w:rPr>
              <w:t>对</w:t>
            </w:r>
            <w:r>
              <w:rPr>
                <w:sz w:val="24"/>
                <w:szCs w:val="22"/>
              </w:rPr>
              <w:t>现有工程进行了竣工环保验收，根据检测报告，厂界噪声监测结果详见</w:t>
            </w:r>
            <w:r>
              <w:rPr>
                <w:rFonts w:hint="eastAsia"/>
                <w:sz w:val="24"/>
                <w:szCs w:val="22"/>
                <w:lang w:val="en-US" w:eastAsia="zh-CN"/>
              </w:rPr>
              <w:t>下</w:t>
            </w:r>
            <w:r>
              <w:rPr>
                <w:sz w:val="24"/>
                <w:szCs w:val="22"/>
              </w:rPr>
              <w:t>表。</w:t>
            </w:r>
          </w:p>
          <w:p>
            <w:pPr>
              <w:snapToGrid w:val="0"/>
              <w:ind w:firstLine="480" w:firstLineChars="200"/>
              <w:jc w:val="center"/>
              <w:rPr>
                <w:b/>
                <w:bCs/>
                <w:szCs w:val="21"/>
              </w:rPr>
            </w:pPr>
            <w:r>
              <w:rPr>
                <w:rFonts w:hint="default" w:cs="Times New Roman"/>
                <w:b w:val="0"/>
                <w:bCs w:val="0"/>
                <w:color w:val="auto"/>
                <w:sz w:val="24"/>
                <w:szCs w:val="22"/>
                <w:lang w:val="en-US" w:eastAsia="zh-CN"/>
              </w:rPr>
              <w:t>表1-1</w:t>
            </w:r>
            <w:r>
              <w:rPr>
                <w:rFonts w:hint="eastAsia" w:cs="Times New Roman"/>
                <w:b w:val="0"/>
                <w:bCs w:val="0"/>
                <w:color w:val="auto"/>
                <w:sz w:val="24"/>
                <w:szCs w:val="22"/>
                <w:lang w:val="en-US" w:eastAsia="zh-CN"/>
              </w:rPr>
              <w:t>5</w:t>
            </w:r>
            <w:r>
              <w:rPr>
                <w:rFonts w:hint="default" w:cs="Times New Roman"/>
                <w:b w:val="0"/>
                <w:bCs w:val="0"/>
                <w:color w:val="auto"/>
                <w:sz w:val="24"/>
                <w:szCs w:val="22"/>
                <w:lang w:val="en-US" w:eastAsia="zh-CN"/>
              </w:rPr>
              <w:t xml:space="preserve"> 厂界噪声验收监测结果统计</w:t>
            </w:r>
          </w:p>
          <w:tbl>
            <w:tblPr>
              <w:tblStyle w:val="34"/>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710"/>
              <w:gridCol w:w="2095"/>
              <w:gridCol w:w="1675"/>
              <w:gridCol w:w="1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848" w:type="dxa"/>
                  <w:tcBorders>
                    <w:tl2br w:val="nil"/>
                    <w:tr2bl w:val="nil"/>
                  </w:tcBorders>
                  <w:shd w:val="clear" w:color="auto" w:fill="D7D7D7"/>
                  <w:noWrap w:val="0"/>
                  <w:vAlign w:val="center"/>
                </w:tcPr>
                <w:p>
                  <w:pPr>
                    <w:ind w:right="105" w:rightChars="50"/>
                    <w:jc w:val="center"/>
                    <w:outlineLvl w:val="2"/>
                    <w:rPr>
                      <w:szCs w:val="21"/>
                    </w:rPr>
                  </w:pPr>
                  <w:r>
                    <w:rPr>
                      <w:szCs w:val="21"/>
                    </w:rPr>
                    <w:t>检测时间</w:t>
                  </w:r>
                </w:p>
              </w:tc>
              <w:tc>
                <w:tcPr>
                  <w:tcW w:w="1710" w:type="dxa"/>
                  <w:tcBorders>
                    <w:tl2br w:val="nil"/>
                    <w:tr2bl w:val="nil"/>
                  </w:tcBorders>
                  <w:shd w:val="clear" w:color="auto" w:fill="D7D7D7"/>
                  <w:noWrap w:val="0"/>
                  <w:vAlign w:val="center"/>
                </w:tcPr>
                <w:p>
                  <w:pPr>
                    <w:ind w:right="105" w:rightChars="50"/>
                    <w:jc w:val="center"/>
                    <w:outlineLvl w:val="2"/>
                    <w:rPr>
                      <w:szCs w:val="21"/>
                    </w:rPr>
                  </w:pPr>
                  <w:r>
                    <w:rPr>
                      <w:szCs w:val="21"/>
                    </w:rPr>
                    <w:t>检测点位</w:t>
                  </w:r>
                </w:p>
              </w:tc>
              <w:tc>
                <w:tcPr>
                  <w:tcW w:w="2095" w:type="dxa"/>
                  <w:tcBorders>
                    <w:tl2br w:val="nil"/>
                    <w:tr2bl w:val="nil"/>
                  </w:tcBorders>
                  <w:shd w:val="clear" w:color="auto" w:fill="D7D7D7"/>
                  <w:noWrap w:val="0"/>
                  <w:vAlign w:val="center"/>
                </w:tcPr>
                <w:p>
                  <w:pPr>
                    <w:ind w:right="105" w:rightChars="50"/>
                    <w:jc w:val="center"/>
                    <w:outlineLvl w:val="2"/>
                    <w:rPr>
                      <w:szCs w:val="21"/>
                    </w:rPr>
                  </w:pPr>
                  <w:r>
                    <w:rPr>
                      <w:szCs w:val="21"/>
                    </w:rPr>
                    <w:t>检测结果</w:t>
                  </w:r>
                </w:p>
              </w:tc>
              <w:tc>
                <w:tcPr>
                  <w:tcW w:w="1675" w:type="dxa"/>
                  <w:tcBorders>
                    <w:tl2br w:val="nil"/>
                    <w:tr2bl w:val="nil"/>
                  </w:tcBorders>
                  <w:shd w:val="clear" w:color="auto" w:fill="D7D7D7"/>
                  <w:noWrap w:val="0"/>
                  <w:vAlign w:val="center"/>
                </w:tcPr>
                <w:p>
                  <w:pPr>
                    <w:ind w:right="105" w:rightChars="50"/>
                    <w:jc w:val="center"/>
                    <w:outlineLvl w:val="2"/>
                    <w:rPr>
                      <w:szCs w:val="21"/>
                    </w:rPr>
                  </w:pPr>
                  <w:r>
                    <w:rPr>
                      <w:szCs w:val="21"/>
                    </w:rPr>
                    <w:t>标准值</w:t>
                  </w:r>
                </w:p>
              </w:tc>
              <w:tc>
                <w:tcPr>
                  <w:tcW w:w="1675" w:type="dxa"/>
                  <w:tcBorders>
                    <w:tl2br w:val="nil"/>
                    <w:tr2bl w:val="nil"/>
                  </w:tcBorders>
                  <w:shd w:val="clear" w:color="auto" w:fill="D7D7D7"/>
                  <w:noWrap w:val="0"/>
                  <w:vAlign w:val="center"/>
                </w:tcPr>
                <w:p>
                  <w:pPr>
                    <w:ind w:right="105" w:rightChars="50"/>
                    <w:jc w:val="center"/>
                    <w:outlineLvl w:val="2"/>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848" w:type="dxa"/>
                  <w:tcBorders>
                    <w:tl2br w:val="nil"/>
                    <w:tr2bl w:val="nil"/>
                  </w:tcBorders>
                  <w:noWrap w:val="0"/>
                  <w:vAlign w:val="center"/>
                </w:tcPr>
                <w:p>
                  <w:pPr>
                    <w:ind w:right="105" w:rightChars="50"/>
                    <w:jc w:val="center"/>
                    <w:outlineLvl w:val="2"/>
                    <w:rPr>
                      <w:rFonts w:hint="default" w:eastAsia="宋体"/>
                      <w:szCs w:val="21"/>
                      <w:lang w:val="en-US" w:eastAsia="zh-CN"/>
                    </w:rPr>
                  </w:pPr>
                  <w:r>
                    <w:rPr>
                      <w:rFonts w:hint="eastAsia"/>
                      <w:szCs w:val="21"/>
                      <w:lang w:val="en-US" w:eastAsia="zh-CN"/>
                    </w:rPr>
                    <w:t>2018.8.17</w:t>
                  </w:r>
                </w:p>
              </w:tc>
              <w:tc>
                <w:tcPr>
                  <w:tcW w:w="1710" w:type="dxa"/>
                  <w:tcBorders>
                    <w:tl2br w:val="nil"/>
                    <w:tr2bl w:val="nil"/>
                  </w:tcBorders>
                  <w:noWrap w:val="0"/>
                  <w:vAlign w:val="center"/>
                </w:tcPr>
                <w:p>
                  <w:pPr>
                    <w:ind w:right="105" w:rightChars="50"/>
                    <w:jc w:val="center"/>
                    <w:outlineLvl w:val="2"/>
                    <w:rPr>
                      <w:szCs w:val="21"/>
                    </w:rPr>
                  </w:pPr>
                  <w:r>
                    <w:rPr>
                      <w:szCs w:val="21"/>
                    </w:rPr>
                    <w:t>1#东厂界</w:t>
                  </w:r>
                </w:p>
              </w:tc>
              <w:tc>
                <w:tcPr>
                  <w:tcW w:w="2095" w:type="dxa"/>
                  <w:tcBorders>
                    <w:tl2br w:val="nil"/>
                    <w:tr2bl w:val="nil"/>
                  </w:tcBorders>
                  <w:noWrap w:val="0"/>
                  <w:vAlign w:val="center"/>
                </w:tcPr>
                <w:p>
                  <w:pPr>
                    <w:ind w:right="105" w:rightChars="50"/>
                    <w:jc w:val="center"/>
                    <w:outlineLvl w:val="2"/>
                    <w:rPr>
                      <w:szCs w:val="21"/>
                    </w:rPr>
                  </w:pPr>
                  <w:r>
                    <w:rPr>
                      <w:rFonts w:hint="eastAsia"/>
                      <w:szCs w:val="21"/>
                      <w:lang w:val="en-US" w:eastAsia="zh-CN"/>
                    </w:rPr>
                    <w:t>60.2</w:t>
                  </w:r>
                  <w:r>
                    <w:rPr>
                      <w:szCs w:val="21"/>
                    </w:rPr>
                    <w:t>~</w:t>
                  </w:r>
                  <w:r>
                    <w:rPr>
                      <w:rFonts w:hint="eastAsia"/>
                      <w:szCs w:val="21"/>
                      <w:lang w:val="en-US" w:eastAsia="zh-CN"/>
                    </w:rPr>
                    <w:t>61.4dB（A）</w:t>
                  </w:r>
                </w:p>
              </w:tc>
              <w:tc>
                <w:tcPr>
                  <w:tcW w:w="1675" w:type="dxa"/>
                  <w:vMerge w:val="restart"/>
                  <w:tcBorders>
                    <w:tl2br w:val="nil"/>
                    <w:tr2bl w:val="nil"/>
                  </w:tcBorders>
                  <w:noWrap w:val="0"/>
                  <w:vAlign w:val="center"/>
                </w:tcPr>
                <w:p>
                  <w:pPr>
                    <w:ind w:right="105" w:rightChars="50"/>
                    <w:jc w:val="center"/>
                    <w:outlineLvl w:val="2"/>
                    <w:rPr>
                      <w:rFonts w:hint="eastAsia"/>
                      <w:szCs w:val="21"/>
                      <w:lang w:val="en-US" w:eastAsia="zh-CN"/>
                    </w:rPr>
                  </w:pPr>
                  <w:r>
                    <w:rPr>
                      <w:rFonts w:hint="eastAsia"/>
                      <w:szCs w:val="21"/>
                      <w:lang w:val="en-US" w:eastAsia="zh-CN"/>
                    </w:rPr>
                    <w:t>65dB（A）</w:t>
                  </w:r>
                </w:p>
              </w:tc>
              <w:tc>
                <w:tcPr>
                  <w:tcW w:w="1675" w:type="dxa"/>
                  <w:vMerge w:val="restart"/>
                  <w:tcBorders>
                    <w:tl2br w:val="nil"/>
                    <w:tr2bl w:val="nil"/>
                  </w:tcBorders>
                  <w:noWrap w:val="0"/>
                  <w:vAlign w:val="center"/>
                </w:tcPr>
                <w:p>
                  <w:pPr>
                    <w:ind w:right="105" w:rightChars="50"/>
                    <w:jc w:val="center"/>
                    <w:outlineLvl w:val="2"/>
                    <w:rPr>
                      <w:rFonts w:hint="eastAsia"/>
                      <w:szCs w:val="21"/>
                      <w:lang w:val="en-US" w:eastAsia="zh-CN"/>
                    </w:rPr>
                  </w:pPr>
                  <w:r>
                    <w:rPr>
                      <w:rFonts w:hint="eastAsia"/>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848" w:type="dxa"/>
                  <w:tcBorders>
                    <w:tl2br w:val="nil"/>
                    <w:tr2bl w:val="nil"/>
                  </w:tcBorders>
                  <w:noWrap w:val="0"/>
                  <w:vAlign w:val="center"/>
                </w:tcPr>
                <w:p>
                  <w:pPr>
                    <w:ind w:right="105" w:rightChars="50"/>
                    <w:jc w:val="center"/>
                    <w:outlineLvl w:val="2"/>
                    <w:rPr>
                      <w:rFonts w:hint="default"/>
                      <w:szCs w:val="21"/>
                      <w:lang w:val="en-US" w:eastAsia="zh-CN"/>
                    </w:rPr>
                  </w:pPr>
                  <w:r>
                    <w:rPr>
                      <w:rFonts w:hint="eastAsia"/>
                      <w:szCs w:val="21"/>
                      <w:lang w:val="en-US" w:eastAsia="zh-CN"/>
                    </w:rPr>
                    <w:t>2018.8.18</w:t>
                  </w:r>
                </w:p>
              </w:tc>
              <w:tc>
                <w:tcPr>
                  <w:tcW w:w="1710" w:type="dxa"/>
                  <w:tcBorders>
                    <w:tl2br w:val="nil"/>
                    <w:tr2bl w:val="nil"/>
                  </w:tcBorders>
                  <w:noWrap w:val="0"/>
                  <w:vAlign w:val="center"/>
                </w:tcPr>
                <w:p>
                  <w:pPr>
                    <w:ind w:right="105" w:rightChars="50"/>
                    <w:jc w:val="center"/>
                    <w:outlineLvl w:val="2"/>
                    <w:rPr>
                      <w:szCs w:val="21"/>
                    </w:rPr>
                  </w:pPr>
                  <w:r>
                    <w:rPr>
                      <w:szCs w:val="21"/>
                    </w:rPr>
                    <w:t>1#东厂界</w:t>
                  </w:r>
                </w:p>
              </w:tc>
              <w:tc>
                <w:tcPr>
                  <w:tcW w:w="2095" w:type="dxa"/>
                  <w:tcBorders>
                    <w:tl2br w:val="nil"/>
                    <w:tr2bl w:val="nil"/>
                  </w:tcBorders>
                  <w:noWrap w:val="0"/>
                  <w:vAlign w:val="center"/>
                </w:tcPr>
                <w:p>
                  <w:pPr>
                    <w:ind w:right="105" w:rightChars="50"/>
                    <w:jc w:val="center"/>
                    <w:outlineLvl w:val="2"/>
                    <w:rPr>
                      <w:szCs w:val="21"/>
                    </w:rPr>
                  </w:pPr>
                  <w:r>
                    <w:rPr>
                      <w:rFonts w:hint="eastAsia"/>
                      <w:szCs w:val="21"/>
                      <w:lang w:val="en-US" w:eastAsia="zh-CN"/>
                    </w:rPr>
                    <w:t>59.7</w:t>
                  </w:r>
                  <w:r>
                    <w:rPr>
                      <w:szCs w:val="21"/>
                    </w:rPr>
                    <w:t>~</w:t>
                  </w:r>
                  <w:r>
                    <w:rPr>
                      <w:rFonts w:hint="eastAsia"/>
                      <w:szCs w:val="21"/>
                      <w:lang w:val="en-US" w:eastAsia="zh-CN"/>
                    </w:rPr>
                    <w:t>61.8dB（A）</w:t>
                  </w:r>
                </w:p>
              </w:tc>
              <w:tc>
                <w:tcPr>
                  <w:tcW w:w="1675" w:type="dxa"/>
                  <w:vMerge w:val="continue"/>
                  <w:tcBorders>
                    <w:tl2br w:val="nil"/>
                    <w:tr2bl w:val="nil"/>
                  </w:tcBorders>
                  <w:noWrap w:val="0"/>
                  <w:vAlign w:val="center"/>
                </w:tcPr>
                <w:p>
                  <w:pPr>
                    <w:ind w:right="105" w:rightChars="50"/>
                    <w:jc w:val="center"/>
                    <w:outlineLvl w:val="2"/>
                    <w:rPr>
                      <w:rFonts w:hint="eastAsia"/>
                      <w:szCs w:val="21"/>
                      <w:lang w:val="en-US" w:eastAsia="zh-CN"/>
                    </w:rPr>
                  </w:pPr>
                </w:p>
              </w:tc>
              <w:tc>
                <w:tcPr>
                  <w:tcW w:w="1675" w:type="dxa"/>
                  <w:vMerge w:val="continue"/>
                  <w:tcBorders>
                    <w:tl2br w:val="nil"/>
                    <w:tr2bl w:val="nil"/>
                  </w:tcBorders>
                  <w:noWrap w:val="0"/>
                  <w:vAlign w:val="center"/>
                </w:tcPr>
                <w:p>
                  <w:pPr>
                    <w:ind w:right="105" w:rightChars="50"/>
                    <w:jc w:val="center"/>
                    <w:outlineLvl w:val="2"/>
                    <w:rPr>
                      <w:rFonts w:hint="eastAsia"/>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sz w:val="24"/>
                <w:szCs w:val="24"/>
              </w:rPr>
              <w:t>根据</w:t>
            </w:r>
            <w:r>
              <w:rPr>
                <w:rFonts w:hint="eastAsia"/>
                <w:sz w:val="24"/>
                <w:szCs w:val="24"/>
                <w:lang w:val="en-US" w:eastAsia="zh-CN"/>
              </w:rPr>
              <w:t>上表</w:t>
            </w:r>
            <w:r>
              <w:rPr>
                <w:sz w:val="24"/>
                <w:szCs w:val="24"/>
              </w:rPr>
              <w:t>可知，现有工程验收监测期间厂界噪声满足《工业企业厂界环境噪声排放标准》（GB12348-2008）3类标准。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cs="Times New Roman"/>
                <w:b w:val="0"/>
                <w:bCs w:val="0"/>
                <w:color w:val="auto"/>
                <w:sz w:val="24"/>
                <w:szCs w:val="22"/>
                <w:lang w:val="en-US" w:eastAsia="zh-CN"/>
              </w:rPr>
            </w:pPr>
            <w:r>
              <w:rPr>
                <w:rFonts w:hint="eastAsia" w:cs="Times New Roman"/>
                <w:b/>
                <w:bCs/>
                <w:color w:val="auto"/>
                <w:sz w:val="24"/>
                <w:szCs w:val="22"/>
                <w:lang w:val="en-US" w:eastAsia="zh-CN"/>
              </w:rPr>
              <w:t>2.3 固废</w:t>
            </w:r>
          </w:p>
          <w:p>
            <w:pPr>
              <w:widowControl w:val="0"/>
              <w:spacing w:line="360" w:lineRule="auto"/>
              <w:ind w:firstLine="480" w:firstLineChars="200"/>
              <w:rPr>
                <w:sz w:val="24"/>
                <w:szCs w:val="22"/>
              </w:rPr>
            </w:pPr>
            <w:r>
              <w:rPr>
                <w:sz w:val="24"/>
                <w:szCs w:val="22"/>
              </w:rPr>
              <w:t>①一般固体废物：</w:t>
            </w:r>
            <w:r>
              <w:rPr>
                <w:rFonts w:hint="eastAsia"/>
                <w:sz w:val="24"/>
                <w:szCs w:val="22"/>
                <w:lang w:val="en-US" w:eastAsia="zh-CN"/>
              </w:rPr>
              <w:t>主要为边角料</w:t>
            </w:r>
            <w:r>
              <w:rPr>
                <w:sz w:val="24"/>
                <w:szCs w:val="22"/>
              </w:rPr>
              <w:t>，产生量约</w:t>
            </w:r>
            <w:r>
              <w:rPr>
                <w:rFonts w:hint="eastAsia"/>
                <w:sz w:val="24"/>
                <w:szCs w:val="22"/>
                <w:lang w:val="en-US" w:eastAsia="zh-CN"/>
              </w:rPr>
              <w:t>2.3</w:t>
            </w:r>
            <w:r>
              <w:rPr>
                <w:sz w:val="24"/>
                <w:szCs w:val="22"/>
              </w:rPr>
              <w:t>t/a</w:t>
            </w:r>
            <w:r>
              <w:rPr>
                <w:rFonts w:hint="eastAsia"/>
                <w:sz w:val="24"/>
                <w:szCs w:val="22"/>
                <w:lang w:eastAsia="zh-CN"/>
              </w:rPr>
              <w:t>，</w:t>
            </w:r>
            <w:r>
              <w:rPr>
                <w:sz w:val="24"/>
                <w:szCs w:val="22"/>
              </w:rPr>
              <w:t>统一收集</w:t>
            </w:r>
            <w:r>
              <w:rPr>
                <w:rFonts w:hint="eastAsia"/>
                <w:sz w:val="24"/>
                <w:szCs w:val="22"/>
                <w:lang w:val="en-US" w:eastAsia="zh-CN"/>
              </w:rPr>
              <w:t>后</w:t>
            </w:r>
            <w:r>
              <w:rPr>
                <w:sz w:val="24"/>
                <w:szCs w:val="22"/>
              </w:rPr>
              <w:t>，由物资回收部门回收。</w:t>
            </w:r>
          </w:p>
          <w:p>
            <w:pPr>
              <w:widowControl w:val="0"/>
              <w:spacing w:line="360" w:lineRule="auto"/>
              <w:ind w:firstLine="480" w:firstLineChars="200"/>
              <w:rPr>
                <w:sz w:val="24"/>
                <w:szCs w:val="22"/>
              </w:rPr>
            </w:pPr>
            <w:r>
              <w:rPr>
                <w:sz w:val="24"/>
                <w:szCs w:val="22"/>
              </w:rPr>
              <w:t>②生活垃圾：现有工程生活垃圾产生量约</w:t>
            </w:r>
            <w:r>
              <w:rPr>
                <w:rFonts w:hint="eastAsia"/>
                <w:sz w:val="24"/>
                <w:szCs w:val="22"/>
                <w:lang w:val="en-US" w:eastAsia="zh-CN"/>
              </w:rPr>
              <w:t>2.25</w:t>
            </w:r>
            <w:r>
              <w:rPr>
                <w:sz w:val="24"/>
                <w:szCs w:val="22"/>
              </w:rPr>
              <w:t>t/a，集中收集后由当地环卫部门定期清运。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sz w:val="24"/>
                <w:szCs w:val="22"/>
              </w:rPr>
              <w:t>③危险废物：现有工程危险废物主要包括废</w:t>
            </w:r>
            <w:r>
              <w:rPr>
                <w:rFonts w:hint="eastAsia"/>
                <w:sz w:val="24"/>
                <w:szCs w:val="22"/>
                <w:lang w:val="en-US" w:eastAsia="zh-CN"/>
              </w:rPr>
              <w:t>润滑油、废油桶以及含油抹布</w:t>
            </w:r>
            <w:r>
              <w:rPr>
                <w:sz w:val="24"/>
                <w:szCs w:val="22"/>
              </w:rPr>
              <w:t>，产生量分别为废</w:t>
            </w:r>
            <w:r>
              <w:rPr>
                <w:rFonts w:hint="eastAsia"/>
                <w:sz w:val="24"/>
                <w:szCs w:val="22"/>
                <w:lang w:val="en-US" w:eastAsia="zh-CN"/>
              </w:rPr>
              <w:t>润滑油0.12t</w:t>
            </w:r>
            <w:r>
              <w:rPr>
                <w:sz w:val="24"/>
                <w:szCs w:val="22"/>
              </w:rPr>
              <w:t>/a，</w:t>
            </w:r>
            <w:r>
              <w:rPr>
                <w:rFonts w:hint="eastAsia"/>
                <w:sz w:val="24"/>
                <w:szCs w:val="22"/>
                <w:lang w:val="en-US" w:eastAsia="zh-CN"/>
              </w:rPr>
              <w:t>废油桶0.16t</w:t>
            </w:r>
            <w:r>
              <w:rPr>
                <w:sz w:val="24"/>
                <w:szCs w:val="22"/>
              </w:rPr>
              <w:t>/a，含油</w:t>
            </w:r>
            <w:r>
              <w:rPr>
                <w:rFonts w:hint="eastAsia"/>
                <w:sz w:val="24"/>
                <w:szCs w:val="22"/>
                <w:lang w:val="en-US" w:eastAsia="zh-CN"/>
              </w:rPr>
              <w:t>抹布0.13t</w:t>
            </w:r>
            <w:r>
              <w:rPr>
                <w:sz w:val="24"/>
                <w:szCs w:val="22"/>
              </w:rPr>
              <w:t>/a。集中收集，在厂内危废间暂存后，委托天津合佳威立雅环境服务有限公司收运处理。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现有</w:t>
            </w:r>
            <w:r>
              <w:rPr>
                <w:rFonts w:hint="default" w:cs="Times New Roman"/>
                <w:b w:val="0"/>
                <w:bCs w:val="0"/>
                <w:color w:val="auto"/>
                <w:sz w:val="24"/>
                <w:szCs w:val="22"/>
                <w:lang w:val="en-US" w:eastAsia="zh-CN"/>
              </w:rPr>
              <w:t>工程各类固体废物去向合理，不会对环境产生二次污染。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cs="Times New Roman"/>
                <w:b w:val="0"/>
                <w:bCs w:val="0"/>
                <w:color w:val="auto"/>
                <w:sz w:val="24"/>
                <w:szCs w:val="22"/>
                <w:lang w:val="en-US" w:eastAsia="zh-CN"/>
              </w:rPr>
            </w:pPr>
            <w:r>
              <w:rPr>
                <w:rFonts w:hint="eastAsia" w:cs="Times New Roman"/>
                <w:b/>
                <w:bCs/>
                <w:color w:val="auto"/>
                <w:sz w:val="24"/>
                <w:szCs w:val="22"/>
                <w:lang w:val="en-US" w:eastAsia="zh-CN"/>
              </w:rPr>
              <w:t>2.4 排污口规范化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天津</w:t>
            </w:r>
            <w:r>
              <w:rPr>
                <w:rFonts w:hint="eastAsia" w:cs="Times New Roman"/>
                <w:b w:val="0"/>
                <w:bCs w:val="0"/>
                <w:color w:val="auto"/>
                <w:sz w:val="24"/>
                <w:szCs w:val="22"/>
                <w:lang w:val="en-US" w:eastAsia="zh-CN"/>
              </w:rPr>
              <w:t>超盛工贸</w:t>
            </w:r>
            <w:r>
              <w:rPr>
                <w:rFonts w:hint="default" w:cs="Times New Roman"/>
                <w:b w:val="0"/>
                <w:bCs w:val="0"/>
                <w:color w:val="auto"/>
                <w:sz w:val="24"/>
                <w:szCs w:val="22"/>
                <w:lang w:val="en-US" w:eastAsia="zh-CN"/>
              </w:rPr>
              <w:t>有限公司废水总排口已经按照天津市环保局《关于加强我市排放口规范化整治工作的通知》要求落实了相关排污口规范化工作。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（1）废水排放口位于厂区东侧，已经设置了废水取水口和环保标志牌。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（2）于厂区</w:t>
            </w:r>
            <w:r>
              <w:rPr>
                <w:rFonts w:hint="eastAsia" w:cs="Times New Roman"/>
                <w:b w:val="0"/>
                <w:bCs w:val="0"/>
                <w:color w:val="auto"/>
                <w:sz w:val="24"/>
                <w:szCs w:val="22"/>
                <w:lang w:val="en-US" w:eastAsia="zh-CN"/>
              </w:rPr>
              <w:t>东北</w:t>
            </w:r>
            <w:r>
              <w:rPr>
                <w:rFonts w:hint="default" w:cs="Times New Roman"/>
                <w:b w:val="0"/>
                <w:bCs w:val="0"/>
                <w:color w:val="auto"/>
                <w:sz w:val="24"/>
                <w:szCs w:val="22"/>
                <w:lang w:val="en-US" w:eastAsia="zh-CN"/>
              </w:rPr>
              <w:t>侧设置了一般固体废物暂存</w:t>
            </w:r>
            <w:r>
              <w:rPr>
                <w:rFonts w:hint="eastAsia" w:cs="Times New Roman"/>
                <w:b w:val="0"/>
                <w:bCs w:val="0"/>
                <w:color w:val="auto"/>
                <w:sz w:val="24"/>
                <w:szCs w:val="22"/>
                <w:lang w:val="en-US" w:eastAsia="zh-CN"/>
              </w:rPr>
              <w:t>处，一</w:t>
            </w:r>
            <w:r>
              <w:rPr>
                <w:rFonts w:hint="default" w:cs="Times New Roman"/>
                <w:b w:val="0"/>
                <w:bCs w:val="0"/>
                <w:color w:val="auto"/>
                <w:sz w:val="24"/>
                <w:szCs w:val="22"/>
                <w:lang w:val="en-US" w:eastAsia="zh-CN"/>
              </w:rPr>
              <w:t>般固体废物暂存</w:t>
            </w:r>
            <w:r>
              <w:rPr>
                <w:rFonts w:hint="eastAsia" w:cs="Times New Roman"/>
                <w:b w:val="0"/>
                <w:bCs w:val="0"/>
                <w:color w:val="auto"/>
                <w:sz w:val="24"/>
                <w:szCs w:val="22"/>
                <w:lang w:val="en-US" w:eastAsia="zh-CN"/>
              </w:rPr>
              <w:t>处</w:t>
            </w:r>
            <w:r>
              <w:rPr>
                <w:rFonts w:hint="default" w:cs="Times New Roman"/>
                <w:b w:val="0"/>
                <w:bCs w:val="0"/>
                <w:color w:val="auto"/>
                <w:sz w:val="24"/>
                <w:szCs w:val="22"/>
                <w:lang w:val="en-US" w:eastAsia="zh-CN"/>
              </w:rPr>
              <w:t>为带顶棚结构，地面</w:t>
            </w:r>
            <w:r>
              <w:rPr>
                <w:rFonts w:hint="eastAsia" w:cs="Times New Roman"/>
                <w:b w:val="0"/>
                <w:bCs w:val="0"/>
                <w:color w:val="auto"/>
                <w:sz w:val="24"/>
                <w:szCs w:val="22"/>
                <w:lang w:val="en-US" w:eastAsia="zh-CN"/>
              </w:rPr>
              <w:t>已进行硬化；于厂区西侧设置了</w:t>
            </w:r>
            <w:r>
              <w:rPr>
                <w:rFonts w:hint="default" w:cs="Times New Roman"/>
                <w:b w:val="0"/>
                <w:bCs w:val="0"/>
                <w:color w:val="auto"/>
                <w:sz w:val="24"/>
                <w:szCs w:val="22"/>
                <w:lang w:val="en-US" w:eastAsia="zh-CN"/>
              </w:rPr>
              <w:t>危险废物暂存间</w:t>
            </w:r>
            <w:r>
              <w:rPr>
                <w:rFonts w:hint="eastAsia" w:cs="Times New Roman"/>
                <w:b w:val="0"/>
                <w:bCs w:val="0"/>
                <w:color w:val="auto"/>
                <w:sz w:val="24"/>
                <w:szCs w:val="22"/>
                <w:lang w:val="en-US" w:eastAsia="zh-CN"/>
              </w:rPr>
              <w:t>，</w:t>
            </w:r>
            <w:r>
              <w:rPr>
                <w:rFonts w:hint="default" w:cs="Times New Roman"/>
                <w:b w:val="0"/>
                <w:bCs w:val="0"/>
                <w:color w:val="auto"/>
                <w:sz w:val="24"/>
                <w:szCs w:val="22"/>
                <w:lang w:val="en-US" w:eastAsia="zh-CN"/>
              </w:rPr>
              <w:t>危废暂存间为全封闭</w:t>
            </w:r>
            <w:r>
              <w:rPr>
                <w:rFonts w:hint="eastAsia" w:cs="Times New Roman"/>
                <w:b w:val="0"/>
                <w:bCs w:val="0"/>
                <w:color w:val="auto"/>
                <w:sz w:val="24"/>
                <w:szCs w:val="22"/>
                <w:lang w:val="en-US" w:eastAsia="zh-CN"/>
              </w:rPr>
              <w:t>钢混</w:t>
            </w:r>
            <w:r>
              <w:rPr>
                <w:rFonts w:hint="default" w:cs="Times New Roman"/>
                <w:b w:val="0"/>
                <w:bCs w:val="0"/>
                <w:color w:val="auto"/>
                <w:sz w:val="24"/>
                <w:szCs w:val="22"/>
                <w:lang w:val="en-US" w:eastAsia="zh-CN"/>
              </w:rPr>
              <w:t>结构，</w:t>
            </w:r>
            <w:r>
              <w:rPr>
                <w:rFonts w:hint="eastAsia" w:cs="Times New Roman"/>
                <w:b w:val="0"/>
                <w:bCs w:val="0"/>
                <w:color w:val="auto"/>
                <w:sz w:val="24"/>
                <w:szCs w:val="22"/>
                <w:lang w:val="en-US" w:eastAsia="zh-CN"/>
              </w:rPr>
              <w:t>面积为5</w:t>
            </w:r>
            <w:r>
              <w:rPr>
                <w:rFonts w:hint="default" w:cs="Times New Roman"/>
                <w:b w:val="0"/>
                <w:bCs w:val="0"/>
                <w:color w:val="auto"/>
                <w:sz w:val="24"/>
                <w:szCs w:val="22"/>
                <w:lang w:val="en-US" w:eastAsia="zh-CN"/>
              </w:rPr>
              <w:t>m</w:t>
            </w:r>
            <w:r>
              <w:rPr>
                <w:rFonts w:hint="eastAsia" w:cs="Times New Roman"/>
                <w:b w:val="0"/>
                <w:bCs w:val="0"/>
                <w:color w:val="auto"/>
                <w:sz w:val="24"/>
                <w:szCs w:val="22"/>
                <w:vertAlign w:val="superscript"/>
                <w:lang w:val="en-US" w:eastAsia="zh-CN"/>
              </w:rPr>
              <w:t>2</w:t>
            </w:r>
            <w:r>
              <w:rPr>
                <w:rFonts w:hint="default" w:cs="Times New Roman"/>
                <w:b w:val="0"/>
                <w:bCs w:val="0"/>
                <w:color w:val="auto"/>
                <w:sz w:val="24"/>
                <w:szCs w:val="22"/>
                <w:lang w:val="en-US" w:eastAsia="zh-CN"/>
              </w:rPr>
              <w:t>。</w:t>
            </w:r>
            <w:r>
              <w:rPr>
                <w:rFonts w:hint="eastAsia" w:cs="Times New Roman"/>
                <w:b w:val="0"/>
                <w:bCs w:val="0"/>
                <w:color w:val="auto"/>
                <w:sz w:val="24"/>
                <w:szCs w:val="22"/>
                <w:lang w:val="en-US" w:eastAsia="zh-CN"/>
              </w:rPr>
              <w:t>已做防渗处理</w:t>
            </w:r>
            <w:r>
              <w:rPr>
                <w:rFonts w:hint="default" w:cs="Times New Roman"/>
                <w:b w:val="0"/>
                <w:bCs w:val="0"/>
                <w:color w:val="auto"/>
                <w:sz w:val="24"/>
                <w:szCs w:val="22"/>
                <w:lang w:val="en-US" w:eastAsia="zh-CN"/>
              </w:rPr>
              <w:t>。危废间内使用200L的铁皮桶存放危废。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default" w:cs="Times New Roman"/>
                <w:b w:val="0"/>
                <w:bCs w:val="0"/>
                <w:color w:val="auto"/>
                <w:sz w:val="24"/>
                <w:szCs w:val="22"/>
                <w:lang w:val="en-US" w:eastAsia="zh-CN"/>
              </w:rPr>
              <w:t>各个排污口规范化照片如下图所示：</w:t>
            </w:r>
          </w:p>
          <w:tbl>
            <w:tblPr>
              <w:tblStyle w:val="35"/>
              <w:tblW w:w="9033"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7"/>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7" w:type="dxa"/>
                  <w:tcBorders>
                    <w:top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388235" cy="1978660"/>
                        <wp:effectExtent l="0" t="0" r="2540" b="12065"/>
                        <wp:docPr id="3" name="图片 3" descr="a347c4ba6b1c5c0f1c81d0f93296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47c4ba6b1c5c0f1c81d0f93296a31"/>
                                <pic:cNvPicPr>
                                  <a:picLocks noChangeAspect="1"/>
                                </pic:cNvPicPr>
                              </pic:nvPicPr>
                              <pic:blipFill>
                                <a:blip r:embed="rId9"/>
                                <a:srcRect r="9476"/>
                                <a:stretch>
                                  <a:fillRect/>
                                </a:stretch>
                              </pic:blipFill>
                              <pic:spPr>
                                <a:xfrm rot="5400000">
                                  <a:off x="0" y="0"/>
                                  <a:ext cx="2388235" cy="1978660"/>
                                </a:xfrm>
                                <a:prstGeom prst="rect">
                                  <a:avLst/>
                                </a:prstGeom>
                              </pic:spPr>
                            </pic:pic>
                          </a:graphicData>
                        </a:graphic>
                      </wp:inline>
                    </w:drawing>
                  </w:r>
                </w:p>
              </w:tc>
              <w:tc>
                <w:tcPr>
                  <w:tcW w:w="498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99080" cy="2327275"/>
                        <wp:effectExtent l="0" t="0" r="1270" b="15875"/>
                        <wp:docPr id="15" name="图片 15" descr="0f9f2b30ce6b43f7a6f7b80254a7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f9f2b30ce6b43f7a6f7b80254a78c8"/>
                                <pic:cNvPicPr>
                                  <a:picLocks noChangeAspect="1"/>
                                </pic:cNvPicPr>
                              </pic:nvPicPr>
                              <pic:blipFill>
                                <a:blip r:embed="rId10"/>
                                <a:srcRect l="9820"/>
                                <a:stretch>
                                  <a:fillRect/>
                                </a:stretch>
                              </pic:blipFill>
                              <pic:spPr>
                                <a:xfrm>
                                  <a:off x="0" y="0"/>
                                  <a:ext cx="2799080" cy="2327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7"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eastAsia" w:cs="Times New Roman"/>
                      <w:b w:val="0"/>
                      <w:bCs w:val="0"/>
                      <w:color w:val="auto"/>
                      <w:sz w:val="24"/>
                      <w:szCs w:val="22"/>
                      <w:vertAlign w:val="baseline"/>
                      <w:lang w:val="en-US" w:eastAsia="zh-CN"/>
                    </w:rPr>
                    <w:t>废水排放口</w:t>
                  </w:r>
                </w:p>
              </w:tc>
              <w:tc>
                <w:tcPr>
                  <w:tcW w:w="498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eastAsia" w:cs="Times New Roman"/>
                      <w:b w:val="0"/>
                      <w:bCs w:val="0"/>
                      <w:color w:val="auto"/>
                      <w:sz w:val="24"/>
                      <w:szCs w:val="22"/>
                      <w:vertAlign w:val="baseline"/>
                      <w:lang w:val="en-US" w:eastAsia="zh-CN"/>
                    </w:rPr>
                    <w:t>一般固废暂存处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7"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406650" cy="1805305"/>
                        <wp:effectExtent l="0" t="0" r="4445" b="12700"/>
                        <wp:docPr id="22" name="图片 22" descr="9ec2239ef808ef1bc5ca68f144da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ec2239ef808ef1bc5ca68f144daa89"/>
                                <pic:cNvPicPr>
                                  <a:picLocks noChangeAspect="1"/>
                                </pic:cNvPicPr>
                              </pic:nvPicPr>
                              <pic:blipFill>
                                <a:blip r:embed="rId11"/>
                                <a:stretch>
                                  <a:fillRect/>
                                </a:stretch>
                              </pic:blipFill>
                              <pic:spPr>
                                <a:xfrm rot="5400000">
                                  <a:off x="0" y="0"/>
                                  <a:ext cx="2406650" cy="1805305"/>
                                </a:xfrm>
                                <a:prstGeom prst="rect">
                                  <a:avLst/>
                                </a:prstGeom>
                              </pic:spPr>
                            </pic:pic>
                          </a:graphicData>
                        </a:graphic>
                      </wp:inline>
                    </w:drawing>
                  </w:r>
                </w:p>
              </w:tc>
              <w:tc>
                <w:tcPr>
                  <w:tcW w:w="498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3017520" cy="2263140"/>
                        <wp:effectExtent l="0" t="0" r="11430" b="3810"/>
                        <wp:docPr id="18" name="图片 18" descr="1eadd88e52354c06544f80cf7cfa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eadd88e52354c06544f80cf7cfa64b"/>
                                <pic:cNvPicPr>
                                  <a:picLocks noChangeAspect="1"/>
                                </pic:cNvPicPr>
                              </pic:nvPicPr>
                              <pic:blipFill>
                                <a:blip r:embed="rId12"/>
                                <a:stretch>
                                  <a:fillRect/>
                                </a:stretch>
                              </pic:blipFill>
                              <pic:spPr>
                                <a:xfrm>
                                  <a:off x="0" y="0"/>
                                  <a:ext cx="3017520" cy="2263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3" w:type="dxa"/>
                  <w:gridSpan w:val="2"/>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eastAsia" w:cs="Times New Roman"/>
                      <w:b w:val="0"/>
                      <w:bCs w:val="0"/>
                      <w:color w:val="auto"/>
                      <w:sz w:val="24"/>
                      <w:szCs w:val="22"/>
                      <w:vertAlign w:val="baseline"/>
                      <w:lang w:val="en-US" w:eastAsia="zh-CN"/>
                    </w:rPr>
                    <w:t>危废暂存间</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图1-4  现有工程排污口规范化照片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cs="Times New Roman"/>
                <w:b/>
                <w:bCs/>
                <w:color w:val="auto"/>
                <w:sz w:val="24"/>
                <w:szCs w:val="22"/>
                <w:lang w:val="en-US" w:eastAsia="zh-CN"/>
              </w:rPr>
            </w:pPr>
            <w:r>
              <w:rPr>
                <w:rFonts w:hint="eastAsia" w:cs="Times New Roman"/>
                <w:b/>
                <w:bCs/>
                <w:color w:val="auto"/>
                <w:sz w:val="24"/>
                <w:szCs w:val="22"/>
                <w:lang w:val="en-US" w:eastAsia="zh-CN"/>
              </w:rPr>
              <w:t>2.5 现有工程污染物排放总量</w:t>
            </w:r>
          </w:p>
          <w:p>
            <w:pPr>
              <w:pStyle w:val="2"/>
              <w:ind w:left="0" w:leftChars="0" w:firstLine="0" w:firstLineChars="0"/>
              <w:jc w:val="center"/>
              <w:rPr>
                <w:rFonts w:hint="default"/>
                <w:lang w:val="en-US" w:eastAsia="zh-CN"/>
              </w:rPr>
            </w:pPr>
            <w:r>
              <w:rPr>
                <w:rFonts w:hint="default" w:cs="Times New Roman"/>
                <w:b w:val="0"/>
                <w:bCs w:val="0"/>
                <w:color w:val="auto"/>
                <w:sz w:val="24"/>
                <w:szCs w:val="22"/>
                <w:lang w:val="en-US" w:eastAsia="zh-CN"/>
              </w:rPr>
              <w:t>表1-1</w:t>
            </w:r>
            <w:r>
              <w:rPr>
                <w:rFonts w:hint="eastAsia" w:cs="Times New Roman"/>
                <w:b w:val="0"/>
                <w:bCs w:val="0"/>
                <w:color w:val="auto"/>
                <w:sz w:val="24"/>
                <w:szCs w:val="22"/>
                <w:lang w:val="en-US" w:eastAsia="zh-CN"/>
              </w:rPr>
              <w:t>6</w:t>
            </w:r>
            <w:r>
              <w:rPr>
                <w:rFonts w:hint="default" w:cs="Times New Roman"/>
                <w:b w:val="0"/>
                <w:bCs w:val="0"/>
                <w:color w:val="auto"/>
                <w:sz w:val="24"/>
                <w:szCs w:val="22"/>
                <w:lang w:val="en-US" w:eastAsia="zh-CN"/>
              </w:rPr>
              <w:t xml:space="preserve"> </w:t>
            </w:r>
            <w:r>
              <w:rPr>
                <w:rFonts w:hint="eastAsia" w:cs="Times New Roman"/>
                <w:b w:val="0"/>
                <w:bCs w:val="0"/>
                <w:color w:val="auto"/>
                <w:sz w:val="24"/>
                <w:szCs w:val="22"/>
                <w:lang w:val="en-US" w:eastAsia="zh-CN"/>
              </w:rPr>
              <w:t>现有工程污染物排放总量</w:t>
            </w:r>
          </w:p>
          <w:tbl>
            <w:tblPr>
              <w:tblStyle w:val="35"/>
              <w:tblW w:w="902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08"/>
              <w:gridCol w:w="3007"/>
              <w:gridCol w:w="3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08" w:type="dxa"/>
                  <w:tcBorders>
                    <w:tl2br w:val="nil"/>
                    <w:tr2bl w:val="nil"/>
                  </w:tcBorders>
                  <w:shd w:val="clear" w:color="auto" w:fill="F1F1F1" w:themeFill="background1" w:themeFillShade="F2"/>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污染物类别</w:t>
                  </w:r>
                </w:p>
              </w:tc>
              <w:tc>
                <w:tcPr>
                  <w:tcW w:w="6015" w:type="dxa"/>
                  <w:gridSpan w:val="2"/>
                  <w:tcBorders>
                    <w:tl2br w:val="nil"/>
                    <w:tr2bl w:val="nil"/>
                  </w:tcBorders>
                  <w:shd w:val="clear" w:color="auto" w:fill="F1F1F1" w:themeFill="background1" w:themeFillShade="F2"/>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污染物名称</w:t>
                  </w:r>
                </w:p>
              </w:tc>
              <w:tc>
                <w:tcPr>
                  <w:tcW w:w="300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w:t>
                  </w:r>
                  <w:r>
                    <w:rPr>
                      <w:rFonts w:hint="eastAsia" w:cs="Times New Roman"/>
                      <w:b w:val="0"/>
                      <w:bCs w:val="0"/>
                      <w:color w:val="auto"/>
                      <w:sz w:val="21"/>
                      <w:szCs w:val="21"/>
                      <w:vertAlign w:val="subscript"/>
                      <w:lang w:val="en-US" w:eastAsia="zh-CN"/>
                    </w:rPr>
                    <w:t>Cr</w:t>
                  </w:r>
                </w:p>
              </w:tc>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环评批复量</w:t>
                  </w:r>
                </w:p>
              </w:tc>
              <w:tc>
                <w:tcPr>
                  <w:tcW w:w="300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0.15t/a</w:t>
                  </w:r>
                </w:p>
              </w:tc>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0.0105t/a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验收期间实际排放总量</w:t>
                  </w:r>
                </w:p>
              </w:tc>
              <w:tc>
                <w:tcPr>
                  <w:tcW w:w="300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0.06t/a</w:t>
                  </w:r>
                </w:p>
              </w:tc>
              <w:tc>
                <w:tcPr>
                  <w:tcW w:w="30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0.0025t/a</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cs="Times New Roman"/>
                <w:b w:val="0"/>
                <w:bCs w:val="0"/>
                <w:color w:val="auto"/>
                <w:sz w:val="24"/>
                <w:szCs w:val="22"/>
                <w:lang w:val="en-US" w:eastAsia="zh-CN"/>
              </w:rPr>
            </w:pPr>
            <w:r>
              <w:rPr>
                <w:rFonts w:hint="eastAsia" w:cs="Times New Roman"/>
                <w:b/>
                <w:bCs/>
                <w:color w:val="auto"/>
                <w:sz w:val="24"/>
                <w:szCs w:val="22"/>
                <w:lang w:val="en-US" w:eastAsia="zh-CN"/>
              </w:rPr>
              <w:t>3、存在污染情况及主要环境问题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天津市超盛工贸有限公司现</w:t>
            </w:r>
            <w:r>
              <w:rPr>
                <w:rFonts w:hint="default" w:cs="Times New Roman"/>
                <w:b w:val="0"/>
                <w:bCs w:val="0"/>
                <w:color w:val="auto"/>
                <w:sz w:val="24"/>
                <w:szCs w:val="22"/>
                <w:lang w:val="en-US" w:eastAsia="zh-CN"/>
              </w:rPr>
              <w:t>有工程各项环保设施按照报告表批复要求落实到位，环境管理制度、机构、人员设置符合要求。各项污染物的排放均能满足环评阶段执行的标准要求，做到达标排放。根据前述分析，</w:t>
            </w:r>
            <w:r>
              <w:rPr>
                <w:rFonts w:hint="eastAsia" w:cs="Times New Roman"/>
                <w:b w:val="0"/>
                <w:bCs w:val="0"/>
                <w:color w:val="auto"/>
                <w:sz w:val="24"/>
                <w:szCs w:val="22"/>
                <w:lang w:val="en-US" w:eastAsia="zh-CN"/>
              </w:rPr>
              <w:t>现</w:t>
            </w:r>
            <w:r>
              <w:rPr>
                <w:rFonts w:hint="default" w:cs="Times New Roman"/>
                <w:b w:val="0"/>
                <w:bCs w:val="0"/>
                <w:color w:val="auto"/>
                <w:sz w:val="24"/>
                <w:szCs w:val="22"/>
                <w:lang w:val="en-US" w:eastAsia="zh-CN"/>
              </w:rPr>
              <w:t>有工程无环境污染问题。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s="Times New Roman"/>
                <w:b w:val="0"/>
                <w:bCs w:val="0"/>
                <w:color w:val="auto"/>
                <w:sz w:val="24"/>
                <w:szCs w:val="22"/>
                <w:lang w:val="en-US" w:eastAsia="zh-CN"/>
              </w:rPr>
            </w:pPr>
            <w:r>
              <w:rPr>
                <w:rFonts w:hint="eastAsia" w:cs="Times New Roman"/>
                <w:b w:val="0"/>
                <w:bCs w:val="0"/>
                <w:color w:val="auto"/>
                <w:sz w:val="24"/>
                <w:szCs w:val="22"/>
                <w:lang w:val="en-US" w:eastAsia="zh-CN"/>
              </w:rPr>
              <w:t>公司现状见下图。</w:t>
            </w:r>
          </w:p>
          <w:tbl>
            <w:tblPr>
              <w:tblStyle w:val="35"/>
              <w:tblW w:w="903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29230" cy="2047240"/>
                        <wp:effectExtent l="0" t="0" r="13970" b="10160"/>
                        <wp:docPr id="26" name="图片 26" descr="207568c65041c22568fdce86b7b1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7568c65041c22568fdce86b7b1bfc"/>
                                <pic:cNvPicPr>
                                  <a:picLocks noChangeAspect="1"/>
                                </pic:cNvPicPr>
                              </pic:nvPicPr>
                              <pic:blipFill>
                                <a:blip r:embed="rId13"/>
                                <a:stretch>
                                  <a:fillRect/>
                                </a:stretch>
                              </pic:blipFill>
                              <pic:spPr>
                                <a:xfrm>
                                  <a:off x="0" y="0"/>
                                  <a:ext cx="2729230" cy="2047240"/>
                                </a:xfrm>
                                <a:prstGeom prst="rect">
                                  <a:avLst/>
                                </a:prstGeom>
                              </pic:spPr>
                            </pic:pic>
                          </a:graphicData>
                        </a:graphic>
                      </wp:inline>
                    </w:drawing>
                  </w:r>
                </w:p>
              </w:tc>
              <w:tc>
                <w:tcPr>
                  <w:tcW w:w="4517"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29230" cy="2047240"/>
                        <wp:effectExtent l="0" t="0" r="13970" b="10160"/>
                        <wp:docPr id="28" name="图片 28" descr="b8211dcd0cda0e4eaec6ff1e84ed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8211dcd0cda0e4eaec6ff1e84ed56d"/>
                                <pic:cNvPicPr>
                                  <a:picLocks noChangeAspect="1"/>
                                </pic:cNvPicPr>
                              </pic:nvPicPr>
                              <pic:blipFill>
                                <a:blip r:embed="rId14"/>
                                <a:stretch>
                                  <a:fillRect/>
                                </a:stretch>
                              </pic:blipFill>
                              <pic:spPr>
                                <a:xfrm>
                                  <a:off x="0" y="0"/>
                                  <a:ext cx="2729230" cy="2047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29230" cy="2047240"/>
                        <wp:effectExtent l="0" t="0" r="13970" b="10160"/>
                        <wp:docPr id="30" name="图片 30" descr="9f04896834eaff4ec740f670a17c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f04896834eaff4ec740f670a17c1c0"/>
                                <pic:cNvPicPr>
                                  <a:picLocks noChangeAspect="1"/>
                                </pic:cNvPicPr>
                              </pic:nvPicPr>
                              <pic:blipFill>
                                <a:blip r:embed="rId15"/>
                                <a:stretch>
                                  <a:fillRect/>
                                </a:stretch>
                              </pic:blipFill>
                              <pic:spPr>
                                <a:xfrm>
                                  <a:off x="0" y="0"/>
                                  <a:ext cx="2729230" cy="2047240"/>
                                </a:xfrm>
                                <a:prstGeom prst="rect">
                                  <a:avLst/>
                                </a:prstGeom>
                              </pic:spPr>
                            </pic:pic>
                          </a:graphicData>
                        </a:graphic>
                      </wp:inline>
                    </w:drawing>
                  </w:r>
                </w:p>
              </w:tc>
              <w:tc>
                <w:tcPr>
                  <w:tcW w:w="4517"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13990" cy="2035175"/>
                        <wp:effectExtent l="0" t="0" r="10160" b="3175"/>
                        <wp:docPr id="31" name="图片 31" descr="c16efd9016e5151ad6edeac0446a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16efd9016e5151ad6edeac0446a7ba"/>
                                <pic:cNvPicPr>
                                  <a:picLocks noChangeAspect="1"/>
                                </pic:cNvPicPr>
                              </pic:nvPicPr>
                              <pic:blipFill>
                                <a:blip r:embed="rId16"/>
                                <a:stretch>
                                  <a:fillRect/>
                                </a:stretch>
                              </pic:blipFill>
                              <pic:spPr>
                                <a:xfrm rot="10800000">
                                  <a:off x="0" y="0"/>
                                  <a:ext cx="2713990" cy="2035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29230" cy="2047240"/>
                        <wp:effectExtent l="0" t="0" r="10160" b="13970"/>
                        <wp:docPr id="33" name="图片 33" descr="992ea808ebbd2c120d3cfdb8f3d4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92ea808ebbd2c120d3cfdb8f3d45f2"/>
                                <pic:cNvPicPr>
                                  <a:picLocks noChangeAspect="1"/>
                                </pic:cNvPicPr>
                              </pic:nvPicPr>
                              <pic:blipFill>
                                <a:blip r:embed="rId17"/>
                                <a:stretch>
                                  <a:fillRect/>
                                </a:stretch>
                              </pic:blipFill>
                              <pic:spPr>
                                <a:xfrm rot="5400000">
                                  <a:off x="0" y="0"/>
                                  <a:ext cx="2729230" cy="2047240"/>
                                </a:xfrm>
                                <a:prstGeom prst="rect">
                                  <a:avLst/>
                                </a:prstGeom>
                              </pic:spPr>
                            </pic:pic>
                          </a:graphicData>
                        </a:graphic>
                      </wp:inline>
                    </w:drawing>
                  </w:r>
                </w:p>
              </w:tc>
              <w:tc>
                <w:tcPr>
                  <w:tcW w:w="4517"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cs="Times New Roman"/>
                      <w:b w:val="0"/>
                      <w:bCs w:val="0"/>
                      <w:color w:val="auto"/>
                      <w:sz w:val="24"/>
                      <w:szCs w:val="22"/>
                      <w:vertAlign w:val="baseline"/>
                      <w:lang w:val="en-US" w:eastAsia="zh-CN"/>
                    </w:rPr>
                  </w:pPr>
                  <w:r>
                    <w:rPr>
                      <w:rFonts w:hint="default" w:cs="Times New Roman"/>
                      <w:b w:val="0"/>
                      <w:bCs w:val="0"/>
                      <w:color w:val="auto"/>
                      <w:sz w:val="24"/>
                      <w:szCs w:val="22"/>
                      <w:vertAlign w:val="baseline"/>
                      <w:lang w:val="en-US" w:eastAsia="zh-CN"/>
                    </w:rPr>
                    <w:drawing>
                      <wp:inline distT="0" distB="0" distL="114300" distR="114300">
                        <wp:extent cx="2729230" cy="2047240"/>
                        <wp:effectExtent l="0" t="0" r="10160" b="13970"/>
                        <wp:docPr id="34" name="图片 34" descr="63c2600adfcfac03d1136af9600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3c2600adfcfac03d1136af96004844"/>
                                <pic:cNvPicPr>
                                  <a:picLocks noChangeAspect="1"/>
                                </pic:cNvPicPr>
                              </pic:nvPicPr>
                              <pic:blipFill>
                                <a:blip r:embed="rId18"/>
                                <a:stretch>
                                  <a:fillRect/>
                                </a:stretch>
                              </pic:blipFill>
                              <pic:spPr>
                                <a:xfrm rot="5400000">
                                  <a:off x="0" y="0"/>
                                  <a:ext cx="2729230" cy="2047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33" w:type="dxa"/>
                  <w:gridSpan w:val="2"/>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cs="Times New Roman"/>
                      <w:b w:val="0"/>
                      <w:bCs w:val="0"/>
                      <w:color w:val="auto"/>
                      <w:sz w:val="24"/>
                      <w:szCs w:val="22"/>
                      <w:vertAlign w:val="baseline"/>
                      <w:lang w:val="en-US" w:eastAsia="zh-CN"/>
                    </w:rPr>
                  </w:pPr>
                  <w:r>
                    <w:rPr>
                      <w:rFonts w:hint="eastAsia" w:cs="Times New Roman"/>
                      <w:b w:val="0"/>
                      <w:bCs w:val="0"/>
                      <w:color w:val="auto"/>
                      <w:sz w:val="24"/>
                      <w:szCs w:val="22"/>
                      <w:vertAlign w:val="baseline"/>
                      <w:lang w:val="en-US" w:eastAsia="zh-CN"/>
                    </w:rPr>
                    <w:t>图1-5 天津市超盛工贸有限公司现有厂房生产现状</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cs="Times New Roman"/>
                <w:b w:val="0"/>
                <w:bCs w:val="0"/>
                <w:color w:val="auto"/>
                <w:sz w:val="24"/>
                <w:szCs w:val="22"/>
                <w:lang w:val="en-US" w:eastAsia="zh-CN"/>
              </w:rPr>
            </w:pPr>
          </w:p>
          <w:p>
            <w:pPr>
              <w:pStyle w:val="48"/>
              <w:spacing w:line="360" w:lineRule="auto"/>
              <w:ind w:left="0" w:leftChars="0" w:firstLine="0" w:firstLineChars="0"/>
              <w:rPr>
                <w:rFonts w:hint="eastAsia" w:ascii="宋体" w:hAnsi="宋体"/>
                <w:color w:val="auto"/>
                <w:lang w:val="en-US" w:eastAsia="zh-CN"/>
              </w:rPr>
            </w:pPr>
          </w:p>
        </w:tc>
      </w:tr>
    </w:tbl>
    <w:p>
      <w:pPr>
        <w:spacing w:line="300" w:lineRule="auto"/>
        <w:rPr>
          <w:b/>
          <w:sz w:val="28"/>
          <w:szCs w:val="28"/>
        </w:rPr>
        <w:sectPr>
          <w:footerReference r:id="rId5" w:type="default"/>
          <w:pgSz w:w="11906" w:h="16838"/>
          <w:pgMar w:top="1440" w:right="1644" w:bottom="1440" w:left="1440"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pStyle w:val="104"/>
        <w:bidi w:val="0"/>
        <w:rPr>
          <w:b/>
          <w:szCs w:val="28"/>
        </w:rPr>
      </w:pPr>
      <w:r>
        <w:t>建设项目所在地自然环境简况</w:t>
      </w:r>
    </w:p>
    <w:tbl>
      <w:tblPr>
        <w:tblStyle w:val="3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7" w:hRule="atLeast"/>
        </w:trPr>
        <w:tc>
          <w:tcPr>
            <w:tcW w:w="9108" w:type="dxa"/>
            <w:vAlign w:val="top"/>
          </w:tcPr>
          <w:p>
            <w:pPr>
              <w:pStyle w:val="15"/>
              <w:snapToGrid w:val="0"/>
              <w:spacing w:line="360" w:lineRule="auto"/>
              <w:rPr>
                <w:rFonts w:hint="default" w:ascii="Times New Roman" w:hAnsi="Times New Roman" w:cs="Times New Roman"/>
                <w:b/>
                <w:bCs/>
              </w:rPr>
            </w:pPr>
            <w:r>
              <w:rPr>
                <w:rFonts w:hint="default" w:ascii="Times New Roman" w:hAnsi="Times New Roman" w:cs="Times New Roman"/>
                <w:b/>
                <w:bCs/>
              </w:rPr>
              <w:t>自然环境简况（地形、地貌、地质、气候、气象、水文、植被、生物多样性等）</w:t>
            </w:r>
          </w:p>
          <w:p>
            <w:pPr>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1、自然环境概况</w:t>
            </w:r>
          </w:p>
          <w:p>
            <w:pPr>
              <w:snapToGrid w:val="0"/>
              <w:spacing w:line="360" w:lineRule="auto"/>
              <w:ind w:firstLine="482" w:firstLineChars="200"/>
              <w:rPr>
                <w:rFonts w:hint="default" w:ascii="Times New Roman" w:hAnsi="Times New Roman" w:cs="Times New Roman"/>
                <w:b/>
                <w:bCs/>
                <w:sz w:val="24"/>
                <w:szCs w:val="24"/>
              </w:rPr>
            </w:pPr>
            <w:r>
              <w:rPr>
                <w:rFonts w:hint="eastAsia" w:cs="Times New Roman"/>
                <w:b/>
                <w:bCs/>
                <w:sz w:val="24"/>
                <w:szCs w:val="24"/>
                <w:lang w:val="en-US" w:eastAsia="zh-CN"/>
              </w:rPr>
              <w:t>1.1</w:t>
            </w:r>
            <w:r>
              <w:rPr>
                <w:rFonts w:hint="default" w:ascii="Times New Roman" w:hAnsi="Times New Roman" w:cs="Times New Roman"/>
                <w:b/>
                <w:bCs/>
                <w:sz w:val="24"/>
                <w:szCs w:val="24"/>
              </w:rPr>
              <w:t>地理位置</w:t>
            </w:r>
          </w:p>
          <w:p>
            <w:pPr>
              <w:pStyle w:val="15"/>
              <w:adjustRightInd w:val="0"/>
              <w:snapToGrid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本项目位于天津市北辰区小淀镇刘安庄工业园津围公路西，项目北侧为天津市瑞迪包装有限公司，南侧为天津佰亿得工贸有限公司，西侧为闲置厂房，东侧为兴安西路。</w:t>
            </w:r>
          </w:p>
          <w:p>
            <w:pPr>
              <w:pStyle w:val="15"/>
              <w:adjustRightInd w:val="0"/>
              <w:snapToGrid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北辰区位于天津市城北，北运河畔。东以北京排污河与宁河县相邻，边界线长20.66千米；东南隔金钟河、新开河与东丽区相望，边界线长22.99千米；南与河北区、红桥区相连；西南以子牙河与北辰区相界，边界线长27.5千米；西、北均与武清县相接，边界线长25.14千米。南北纬宽20.8千米，最窄处柳滩村南至刘马庄西北14.4千米；东西经长43.2千米，最宽处东堤头村东至线河村西46.3千米。总面积478.48平方千米。</w:t>
            </w:r>
          </w:p>
          <w:p>
            <w:pPr>
              <w:autoSpaceDE w:val="0"/>
              <w:autoSpaceDN w:val="0"/>
              <w:adjustRightInd w:val="0"/>
              <w:snapToGrid w:val="0"/>
              <w:spacing w:line="360" w:lineRule="auto"/>
              <w:ind w:firstLine="482" w:firstLineChars="200"/>
              <w:rPr>
                <w:rFonts w:hint="default" w:ascii="Times New Roman" w:hAnsi="Times New Roman" w:cs="Times New Roman"/>
                <w:b/>
                <w:bCs/>
                <w:sz w:val="24"/>
                <w:szCs w:val="24"/>
                <w:lang w:val="zh-CN"/>
              </w:rPr>
            </w:pPr>
            <w:r>
              <w:rPr>
                <w:rFonts w:hint="eastAsia" w:cs="Times New Roman"/>
                <w:b/>
                <w:bCs/>
                <w:sz w:val="24"/>
                <w:szCs w:val="24"/>
                <w:lang w:val="en-US" w:eastAsia="zh-CN"/>
              </w:rPr>
              <w:t>1.</w:t>
            </w:r>
            <w:r>
              <w:rPr>
                <w:rFonts w:hint="default" w:ascii="Times New Roman" w:hAnsi="Times New Roman" w:cs="Times New Roman"/>
                <w:b/>
                <w:bCs/>
                <w:sz w:val="24"/>
                <w:szCs w:val="24"/>
              </w:rPr>
              <w:t>2</w:t>
            </w:r>
            <w:r>
              <w:rPr>
                <w:rFonts w:hint="default" w:ascii="Times New Roman" w:hAnsi="Times New Roman" w:cs="Times New Roman"/>
                <w:b/>
                <w:bCs/>
                <w:sz w:val="24"/>
                <w:szCs w:val="24"/>
                <w:lang w:val="zh-CN"/>
              </w:rPr>
              <w:t>地</w:t>
            </w:r>
            <w:r>
              <w:rPr>
                <w:rFonts w:hint="eastAsia" w:cs="Times New Roman"/>
                <w:b/>
                <w:bCs/>
                <w:sz w:val="24"/>
                <w:szCs w:val="24"/>
                <w:lang w:val="en-US" w:eastAsia="zh-CN"/>
              </w:rPr>
              <w:t>形</w:t>
            </w:r>
            <w:r>
              <w:rPr>
                <w:rFonts w:hint="default" w:ascii="Times New Roman" w:hAnsi="Times New Roman" w:cs="Times New Roman"/>
                <w:b/>
                <w:bCs/>
                <w:sz w:val="24"/>
                <w:szCs w:val="24"/>
                <w:lang w:val="zh-CN"/>
              </w:rPr>
              <w:t>地貌</w:t>
            </w:r>
          </w:p>
          <w:p>
            <w:pPr>
              <w:autoSpaceDE w:val="0"/>
              <w:autoSpaceDN w:val="0"/>
              <w:adjustRightInd w:val="0"/>
              <w:snapToGrid w:val="0"/>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zh-CN"/>
              </w:rPr>
              <w:t>北辰区处于新华夏构造体系的华北沉降带的东北部，次级结构为沧县隆起北段、冀中拗陷东北部。区内及邻近地区主要断裂有：天津北断裂，位于区境东部，从东堤头穿过，走向北东，倾向北西，长40多公里，为活动断裂。境域地势坦荡低平，西高东低，一般高程（黄海水准）0.04至5.46m，平均坡度1/5000；水库洼淀坑塘众多，星罗棋布；地下水位较高，地表为普通潮土、盐化潮土、潮湿土由西向东呈规律性分布。洼地多分布在东部刘快庄、芦新河、霍庄子附近及排污河。</w:t>
            </w:r>
          </w:p>
          <w:p>
            <w:pPr>
              <w:autoSpaceDE w:val="0"/>
              <w:autoSpaceDN w:val="0"/>
              <w:adjustRightInd w:val="0"/>
              <w:snapToGrid w:val="0"/>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zh-CN"/>
              </w:rPr>
              <w:t>北辰区处于中国地壳强烈下沉地区，属于冲积平原和冲积海积平原区，是运永定河水系泛区的重要组成部分，处于永定河三角洲末端，为永定河、北运河下游冲积平原。西部以砂土、砂壤质土为主，中部以轻壤、中壤质土为主，东部以重壤质土、粘土为主，区内平均标高相差仅5、6m，为典型的平原地貌形态。</w:t>
            </w:r>
          </w:p>
          <w:p>
            <w:pPr>
              <w:numPr>
                <w:ilvl w:val="0"/>
                <w:numId w:val="0"/>
              </w:numPr>
              <w:autoSpaceDE w:val="0"/>
              <w:autoSpaceDN w:val="0"/>
              <w:adjustRightInd w:val="0"/>
              <w:snapToGrid w:val="0"/>
              <w:spacing w:line="360" w:lineRule="auto"/>
              <w:ind w:firstLine="482" w:firstLineChars="200"/>
              <w:rPr>
                <w:rFonts w:hint="default" w:cs="Times New Roman"/>
                <w:b/>
                <w:bCs/>
                <w:sz w:val="24"/>
                <w:szCs w:val="24"/>
                <w:lang w:val="en-US" w:eastAsia="zh-CN"/>
              </w:rPr>
            </w:pPr>
            <w:r>
              <w:rPr>
                <w:rFonts w:hint="eastAsia" w:cs="Times New Roman"/>
                <w:b/>
                <w:bCs/>
                <w:sz w:val="24"/>
                <w:szCs w:val="24"/>
                <w:lang w:val="en-US" w:eastAsia="zh-CN"/>
              </w:rPr>
              <w:t>1.3气候特征</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rFonts w:hint="default" w:ascii="Times New Roman" w:hAnsi="Times New Roman" w:cs="Times New Roman"/>
                <w:sz w:val="24"/>
                <w:szCs w:val="24"/>
                <w:lang w:val="zh-CN"/>
              </w:rPr>
            </w:pPr>
            <w:r>
              <w:rPr>
                <w:rFonts w:hint="default" w:ascii="Times New Roman" w:hAnsi="Times New Roman" w:cs="Times New Roman"/>
                <w:sz w:val="24"/>
                <w:szCs w:val="24"/>
                <w:lang w:val="zh-CN"/>
              </w:rPr>
              <w:t>北辰区属于暖温带大陆性季风气候气候，背靠欧亚大陆，面临太平洋，除夏季能得到海洋性气候调节，大部分时间被西北大陆气团所控制，表现为夏季炎热、冬季寒冷，四季分明。北辰区全年西南风频率为11%。冬季气压梯度指向海洋，多偏北风（西北风），频率为43%；夏季气压梯度指向陆地，多偏南风，频率为49%。年平均风速2.7m/s，冬、春两季较大，4月份平均风速为3.7m/s；夏、秋两季较小，8月份平均风速为1.9m/s。</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rPr>
                <w:rFonts w:hint="default" w:ascii="Times New Roman" w:hAnsi="Times New Roman" w:cs="Times New Roman"/>
                <w:b/>
                <w:bCs/>
                <w:sz w:val="24"/>
                <w:szCs w:val="24"/>
                <w:lang w:val="en-US"/>
              </w:rPr>
            </w:pPr>
            <w:r>
              <w:rPr>
                <w:rFonts w:hint="eastAsia" w:cs="Times New Roman"/>
                <w:b/>
                <w:bCs/>
                <w:sz w:val="24"/>
                <w:szCs w:val="24"/>
                <w:lang w:val="en-US" w:eastAsia="zh-CN"/>
              </w:rPr>
              <w:t>1.4水文</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rFonts w:hint="default"/>
                <w:sz w:val="24"/>
                <w:lang w:val="zh-CN"/>
              </w:rPr>
            </w:pPr>
            <w:r>
              <w:rPr>
                <w:rFonts w:hint="default"/>
                <w:sz w:val="24"/>
                <w:lang w:val="zh-CN"/>
              </w:rPr>
              <w:t>北辰区河流众多，目前区境内一级河道有7条，总长115.1km，分别是北运河、永定河、永定新河、永金引河、北京排污河、子牙河、新开河；二级河道7条，全长88.2km，均为上世纪70年代开拓形成，分别是郎园引河、丰产河、永青渠、郎机渠、中泓故道、机场排水河和淀南引河。区境内还有众多的排水干渠和支渠。天津高端装备制造产业园区附近有郎园引河和机场排水河从产业园区内穿过。</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sz w:val="24"/>
              </w:rPr>
            </w:pPr>
            <w:r>
              <w:rPr>
                <w:rFonts w:hint="default"/>
                <w:sz w:val="24"/>
                <w:lang w:val="zh-CN"/>
              </w:rPr>
              <w:t>郎园引河位于北辰区北部，西起永定河，中途穿过京山铁路、京津客运专线、京津塘高速公路、津围公路、杨北公路，流经郎园、北孙庄、大兴庄、辛侯庄，在下游河段有机场排水河与之相交。郎园引河沟通永定河、北京排污河，全长23.46km，流域面积66.7km</w:t>
            </w:r>
            <w:r>
              <w:rPr>
                <w:rFonts w:hint="default"/>
                <w:sz w:val="24"/>
                <w:vertAlign w:val="superscript"/>
                <w:lang w:val="zh-CN"/>
              </w:rPr>
              <w:t>2</w:t>
            </w:r>
            <w:r>
              <w:rPr>
                <w:rFonts w:hint="default"/>
                <w:sz w:val="24"/>
                <w:lang w:val="zh-CN"/>
              </w:rPr>
              <w:t>，是北辰区排灌主要河道，河道右堤是九园公路。郎园引河承担着农村防洪、处涝、灌溉、蓄水和改善农村环境等多重任务</w:t>
            </w:r>
            <w:r>
              <w:rPr>
                <w:sz w:val="24"/>
              </w:rPr>
              <w:t>。</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sz w:val="24"/>
              </w:rPr>
            </w:pPr>
            <w:r>
              <w:rPr>
                <w:rFonts w:hint="default"/>
                <w:sz w:val="24"/>
                <w:lang w:val="zh-CN"/>
              </w:rPr>
              <w:t>机场排水河位于区域东北部，是承担杨村机场排沥的河道。自杨村一中大坑西起至铁路货场转向东南，经郎庄子村北向东、由瓦房村南入境，再经小韩庄、仁和营、南王平至永定新河左堤姚庄子泵站，全长26.3km，境内段长14.05km。该河在境内被郎园引河隔为2段；由小韩庄至郎园引河左岸长9.27km，郎园引河右岸至姚庄子泵站长4.78km</w:t>
            </w:r>
            <w:r>
              <w:rPr>
                <w:rFonts w:hint="eastAsia"/>
                <w:sz w:val="24"/>
                <w:lang w:val="zh-CN"/>
              </w:rPr>
              <w:t>。</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1.5自然资源</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sz w:val="24"/>
                <w:lang w:val="zh-CN"/>
              </w:rPr>
            </w:pPr>
            <w:r>
              <w:rPr>
                <w:rFonts w:hint="default"/>
                <w:sz w:val="24"/>
                <w:lang w:val="zh-CN"/>
              </w:rPr>
              <w:t>北辰区现有土地面积714656亩，有野生动物7大类146种、野生植物135种。北辰区多数植物为夏绿，生长繁茂；冬凋，落叶休眠或枯萎。地带性植被属暖温带落叶阔叶林并混有温性针叶林和次生灌草丛植被，植物区系以华北成分为主。种子植物主要以禾本科、菊科、豆科和蔷薇科的种类为最多，其次为百合科、莎草科、伞形科、毛莨科、十字花科及石竹科。草木植物多与木本植物。</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sz w:val="24"/>
                <w:lang w:val="zh-CN"/>
              </w:rPr>
            </w:pPr>
            <w:r>
              <w:rPr>
                <w:rFonts w:hint="default"/>
                <w:sz w:val="24"/>
                <w:lang w:val="zh-CN"/>
              </w:rPr>
              <w:t>非地带性植被（隐域植被）发育良好。在坑塘、洼地可见芦苇沼泽植被；在盐渍化荒地可见盐地碱蓬群落和盐地碱蓬—芦苇群落；沙质土地有沙生植物可见。在河坡、堤捻或路边有发育良好的灌草丛，常见的有荆条、紫穗槐加狗尾草植物群落；黎科、苋科植物也较常见或自成群落。水生植被有沉水植物群系的狐尾藻群落、狐尾草加金鱼藻加里藻群落；挺水植物群系的水葱群落、扁杆蔗草群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cs="Times New Roman"/>
                <w:b/>
                <w:bCs/>
                <w:sz w:val="24"/>
                <w:szCs w:val="24"/>
                <w:lang w:val="en-US" w:eastAsia="zh-CN"/>
              </w:rPr>
            </w:pPr>
            <w:r>
              <w:rPr>
                <w:rFonts w:hint="eastAsia" w:cs="Times New Roman"/>
                <w:b/>
                <w:bCs/>
                <w:sz w:val="24"/>
                <w:szCs w:val="24"/>
                <w:lang w:val="en-US" w:eastAsia="zh-CN"/>
              </w:rPr>
              <w:t>1.6生态红黄线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cs="Times New Roman"/>
                <w:sz w:val="24"/>
                <w:szCs w:val="24"/>
                <w:lang w:val="en-US" w:eastAsia="zh-CN"/>
              </w:rPr>
            </w:pPr>
            <w:r>
              <w:rPr>
                <w:rFonts w:hint="default" w:cs="Times New Roman"/>
                <w:sz w:val="24"/>
                <w:szCs w:val="24"/>
                <w:lang w:val="en-US" w:eastAsia="zh-CN"/>
              </w:rPr>
              <w:t>根据《天津市生态用地保护红线划定方案》，</w:t>
            </w:r>
            <w:r>
              <w:rPr>
                <w:rFonts w:hint="default" w:cs="Times New Roman"/>
                <w:color w:val="auto"/>
                <w:sz w:val="24"/>
                <w:szCs w:val="24"/>
                <w:lang w:val="en-US" w:eastAsia="zh-CN"/>
              </w:rPr>
              <w:t>本项目选址</w:t>
            </w:r>
            <w:r>
              <w:rPr>
                <w:rFonts w:hint="eastAsia" w:cs="Times New Roman"/>
                <w:color w:val="auto"/>
                <w:sz w:val="24"/>
                <w:szCs w:val="24"/>
                <w:lang w:val="en-US" w:eastAsia="zh-CN"/>
              </w:rPr>
              <w:t>于</w:t>
            </w:r>
            <w:r>
              <w:rPr>
                <w:rFonts w:hint="default" w:cs="Times New Roman"/>
                <w:color w:val="auto"/>
                <w:sz w:val="24"/>
                <w:szCs w:val="24"/>
                <w:lang w:val="en-US" w:eastAsia="zh-CN"/>
              </w:rPr>
              <w:t>天津市北辰区小淀镇刘安庄工业区</w:t>
            </w:r>
            <w:r>
              <w:rPr>
                <w:rFonts w:hint="eastAsia" w:cs="Times New Roman"/>
                <w:color w:val="auto"/>
                <w:sz w:val="24"/>
                <w:szCs w:val="24"/>
                <w:lang w:val="en-US" w:eastAsia="zh-CN"/>
              </w:rPr>
              <w:t>津围公路西</w:t>
            </w:r>
            <w:r>
              <w:rPr>
                <w:rFonts w:hint="default" w:cs="Times New Roman"/>
                <w:color w:val="auto"/>
                <w:sz w:val="24"/>
                <w:szCs w:val="24"/>
                <w:lang w:val="en-US" w:eastAsia="zh-CN"/>
              </w:rPr>
              <w:t>，厂区北侧边界距离永定新河约</w:t>
            </w:r>
            <w:r>
              <w:rPr>
                <w:rFonts w:hint="eastAsia" w:cs="Times New Roman"/>
                <w:color w:val="auto"/>
                <w:sz w:val="24"/>
                <w:szCs w:val="24"/>
                <w:lang w:val="en-US" w:eastAsia="zh-CN"/>
              </w:rPr>
              <w:t>5340</w:t>
            </w:r>
            <w:r>
              <w:rPr>
                <w:rFonts w:hint="default" w:cs="Times New Roman"/>
                <w:color w:val="auto"/>
                <w:sz w:val="24"/>
                <w:szCs w:val="24"/>
                <w:lang w:val="en-US" w:eastAsia="zh-CN"/>
              </w:rPr>
              <w:t>m、厂区西侧边界距离京津塘高速绿化带约</w:t>
            </w:r>
            <w:r>
              <w:rPr>
                <w:rFonts w:hint="eastAsia" w:cs="Times New Roman"/>
                <w:color w:val="auto"/>
                <w:sz w:val="24"/>
                <w:szCs w:val="24"/>
                <w:lang w:val="en-US" w:eastAsia="zh-CN"/>
              </w:rPr>
              <w:t>121</w:t>
            </w:r>
            <w:r>
              <w:rPr>
                <w:rFonts w:hint="default" w:cs="Times New Roman"/>
                <w:color w:val="auto"/>
                <w:sz w:val="24"/>
                <w:szCs w:val="24"/>
                <w:lang w:val="en-US" w:eastAsia="zh-CN"/>
              </w:rPr>
              <w:t>0米，因此本项目不涉及生态红黄线</w:t>
            </w:r>
            <w:r>
              <w:rPr>
                <w:rFonts w:hint="default" w:cs="Times New Roman"/>
                <w:sz w:val="24"/>
                <w:szCs w:val="24"/>
                <w:lang w:val="en-US" w:eastAsia="zh-CN"/>
              </w:rPr>
              <w:t>。</w:t>
            </w:r>
          </w:p>
          <w:p>
            <w:pPr>
              <w:snapToGrid w:val="0"/>
              <w:spacing w:line="360" w:lineRule="auto"/>
              <w:ind w:firstLine="482" w:firstLineChars="200"/>
              <w:rPr>
                <w:rFonts w:eastAsia="黑体"/>
                <w:b/>
                <w:bCs/>
                <w:color w:val="FF0000"/>
                <w:kern w:val="28"/>
                <w:szCs w:val="28"/>
              </w:rPr>
            </w:pPr>
            <w:bookmarkStart w:id="0" w:name="_Toc12790612"/>
            <w:r>
              <w:rPr>
                <w:rFonts w:hint="eastAsia" w:cs="Times New Roman"/>
                <w:b/>
                <w:bCs/>
                <w:sz w:val="24"/>
                <w:szCs w:val="24"/>
                <w:lang w:val="en-US" w:eastAsia="zh-CN"/>
              </w:rPr>
              <w:t>2、区域地质概况</w:t>
            </w:r>
            <w:bookmarkEnd w:id="0"/>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eastAsia="黑体"/>
                <w:bCs/>
                <w:color w:val="FF0000"/>
                <w:sz w:val="24"/>
                <w:szCs w:val="24"/>
              </w:rPr>
            </w:pPr>
            <w:bookmarkStart w:id="1" w:name="_Toc1552623"/>
            <w:bookmarkStart w:id="2" w:name="_Toc2533189"/>
            <w:bookmarkStart w:id="3" w:name="_Toc12790613"/>
            <w:bookmarkStart w:id="4" w:name="_Toc5555897"/>
            <w:bookmarkStart w:id="5" w:name="_Toc493108269"/>
            <w:bookmarkStart w:id="6" w:name="_Toc488869479"/>
            <w:bookmarkStart w:id="7" w:name="_Toc11998014"/>
            <w:bookmarkStart w:id="8" w:name="_Toc526328977"/>
            <w:r>
              <w:rPr>
                <w:rFonts w:hint="eastAsia" w:cs="Times New Roman"/>
                <w:b/>
                <w:bCs/>
                <w:sz w:val="24"/>
                <w:szCs w:val="24"/>
                <w:lang w:val="en-US" w:eastAsia="zh-CN"/>
              </w:rPr>
              <w:t>2.1 区域构造</w:t>
            </w:r>
            <w:bookmarkEnd w:id="1"/>
            <w:bookmarkEnd w:id="2"/>
            <w:bookmarkEnd w:id="3"/>
            <w:bookmarkEnd w:id="4"/>
            <w:bookmarkEnd w:id="5"/>
            <w:bookmarkEnd w:id="6"/>
            <w:bookmarkEnd w:id="7"/>
            <w:bookmarkEnd w:id="8"/>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olor w:val="FF0000"/>
                <w:sz w:val="24"/>
              </w:rPr>
            </w:pPr>
            <w:bookmarkStart w:id="9" w:name="_Toc2533190"/>
            <w:bookmarkStart w:id="10" w:name="_Toc11998015"/>
            <w:bookmarkStart w:id="11" w:name="_Toc526328978"/>
            <w:bookmarkStart w:id="12" w:name="_Toc5555898"/>
            <w:bookmarkStart w:id="13" w:name="_Toc488869480"/>
            <w:bookmarkStart w:id="14" w:name="_Toc493108270"/>
            <w:bookmarkStart w:id="15" w:name="_Toc1552624"/>
            <w:r>
              <w:rPr>
                <w:rFonts w:hint="eastAsia" w:asciiTheme="minorEastAsia" w:hAnsiTheme="minorEastAsia" w:eastAsiaTheme="minorEastAsia"/>
                <w:color w:val="auto"/>
                <w:sz w:val="24"/>
              </w:rPr>
              <w:t>评价区所处大地构造单元为华北准地台。华北准地台在天津市域内以宝坻</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宁河岩石圈断裂为界分为北部的燕山台褶带和南部的华北断坳两个二级构造单元。华北断坳是新生代以来的裂陷区。天津处于华北断坳的东北部，其中包括沧县隆起、黄骅坳陷和冀中坳陷三个三级构造单元，本项目厂址处于的三级构造单元为沧县隆起，四级构造单元为大城凸起。</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（1）沧县隆起(Ⅲ</w:t>
            </w:r>
            <w:r>
              <w:rPr>
                <w:rFonts w:hint="default" w:ascii="Times New Roman" w:hAnsi="Times New Roman" w:cs="Times New Roman" w:eastAsiaTheme="minorEastAsia"/>
                <w:color w:val="auto"/>
                <w:sz w:val="24"/>
                <w:vertAlign w:val="subscript"/>
              </w:rPr>
              <w:t>2</w:t>
            </w:r>
            <w:r>
              <w:rPr>
                <w:rFonts w:hint="default" w:ascii="Times New Roman" w:hAnsi="Times New Roman" w:cs="Times New Roman" w:eastAsiaTheme="minorEastAsia"/>
                <w:color w:val="auto"/>
                <w:sz w:val="24"/>
              </w:rPr>
              <w:t>)：</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沧县隆起位于冀中坳陷东侧，以下第三系缺失线及断裂为界，其东以沧东断裂与黄骅坳陷为邻。沧县隆起（天津段）划分为王草庄凸起(Ⅳ</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)、潘庄凸起(Ⅳ</w:t>
            </w:r>
            <w:r>
              <w:rPr>
                <w:rFonts w:hint="default" w:ascii="Times New Roman" w:hAnsi="Times New Roman" w:cs="Times New Roman" w:eastAsiaTheme="minorEastAsia"/>
                <w:color w:val="auto"/>
                <w:sz w:val="24"/>
                <w:vertAlign w:val="subscript"/>
              </w:rPr>
              <w:t>4</w:t>
            </w:r>
            <w:r>
              <w:rPr>
                <w:rFonts w:hint="default" w:ascii="Times New Roman" w:hAnsi="Times New Roman" w:cs="Times New Roman" w:eastAsiaTheme="minorEastAsia"/>
                <w:color w:val="auto"/>
                <w:sz w:val="24"/>
              </w:rPr>
              <w:t>)、双窑凸起(Ⅳ</w:t>
            </w:r>
            <w:r>
              <w:rPr>
                <w:rFonts w:hint="default" w:ascii="Times New Roman" w:hAnsi="Times New Roman" w:cs="Times New Roman" w:eastAsiaTheme="minorEastAsia"/>
                <w:color w:val="auto"/>
                <w:sz w:val="24"/>
                <w:vertAlign w:val="subscript"/>
              </w:rPr>
              <w:t>5</w:t>
            </w:r>
            <w:r>
              <w:rPr>
                <w:rFonts w:hint="default" w:ascii="Times New Roman" w:hAnsi="Times New Roman" w:cs="Times New Roman" w:eastAsiaTheme="minorEastAsia"/>
                <w:color w:val="auto"/>
                <w:sz w:val="24"/>
              </w:rPr>
              <w:t>)和白塘口凹陷(Ⅳ</w:t>
            </w:r>
            <w:r>
              <w:rPr>
                <w:rFonts w:hint="default" w:ascii="Times New Roman" w:hAnsi="Times New Roman" w:cs="Times New Roman" w:eastAsiaTheme="minorEastAsia"/>
                <w:color w:val="auto"/>
                <w:sz w:val="24"/>
                <w:vertAlign w:val="subscript"/>
              </w:rPr>
              <w:t>6</w:t>
            </w:r>
            <w:r>
              <w:rPr>
                <w:rFonts w:hint="default" w:ascii="Times New Roman" w:hAnsi="Times New Roman" w:cs="Times New Roman" w:eastAsiaTheme="minorEastAsia"/>
                <w:color w:val="auto"/>
                <w:sz w:val="24"/>
              </w:rPr>
              <w:t>)、小韩庄凸起(包括小东庄凸起)(Ⅳ</w:t>
            </w:r>
            <w:r>
              <w:rPr>
                <w:rFonts w:hint="default" w:ascii="Times New Roman" w:hAnsi="Times New Roman" w:cs="Times New Roman" w:eastAsiaTheme="minorEastAsia"/>
                <w:color w:val="auto"/>
                <w:sz w:val="24"/>
                <w:vertAlign w:val="subscript"/>
              </w:rPr>
              <w:t>7</w:t>
            </w:r>
            <w:r>
              <w:rPr>
                <w:rFonts w:hint="default" w:ascii="Times New Roman" w:hAnsi="Times New Roman" w:cs="Times New Roman" w:eastAsiaTheme="minorEastAsia"/>
                <w:color w:val="auto"/>
                <w:sz w:val="24"/>
              </w:rPr>
              <w:t>)、大城凸起(Ⅳ</w:t>
            </w:r>
            <w:r>
              <w:rPr>
                <w:rFonts w:hint="default" w:ascii="Times New Roman" w:hAnsi="Times New Roman" w:cs="Times New Roman" w:eastAsiaTheme="minorEastAsia"/>
                <w:color w:val="auto"/>
                <w:sz w:val="24"/>
                <w:vertAlign w:val="subscript"/>
              </w:rPr>
              <w:t>8</w:t>
            </w:r>
            <w:r>
              <w:rPr>
                <w:rFonts w:hint="default" w:ascii="Times New Roman" w:hAnsi="Times New Roman" w:cs="Times New Roman" w:eastAsiaTheme="minorEastAsia"/>
                <w:color w:val="auto"/>
                <w:sz w:val="24"/>
              </w:rPr>
              <w:t>)六个四级构造单元。</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（2）大城凸起(Ⅳ</w:t>
            </w:r>
            <w:r>
              <w:rPr>
                <w:rFonts w:hint="default" w:ascii="Times New Roman" w:hAnsi="Times New Roman" w:cs="Times New Roman" w:eastAsiaTheme="minorEastAsia"/>
                <w:color w:val="auto"/>
                <w:sz w:val="24"/>
                <w:vertAlign w:val="subscript"/>
              </w:rPr>
              <w:t>8</w:t>
            </w:r>
            <w:r>
              <w:rPr>
                <w:rFonts w:hint="default" w:ascii="Times New Roman" w:hAnsi="Times New Roman" w:cs="Times New Roman" w:eastAsiaTheme="minorEastAsia"/>
                <w:color w:val="auto"/>
                <w:sz w:val="24"/>
              </w:rPr>
              <w:t>)：</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位于双窑凸起西部，其东以天津断裂为界，断裂以西为大成凸起，其西以古近系缺失线与冀中坳陷的杨村斜坡，文安斜坡为界。</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color w:val="auto"/>
                <w:sz w:val="24"/>
              </w:rPr>
            </w:pPr>
            <w:r>
              <w:rPr>
                <w:rFonts w:hint="default" w:ascii="Times New Roman" w:hAnsi="Times New Roman" w:cs="Times New Roman" w:eastAsiaTheme="minorEastAsia"/>
                <w:color w:val="auto"/>
                <w:sz w:val="24"/>
              </w:rPr>
              <w:t>第四系沉积厚度300～430m，其下为新生界和下古生界基岩，断裂构造比较发育，评价区附近发育的规模较大的有天津断裂和海河断裂，为隐伏断裂，呈北东-南西向延伸，区内地质发展历史、构造特征受该断裂</w:t>
            </w:r>
            <w:r>
              <w:rPr>
                <w:rFonts w:hint="eastAsia" w:asciiTheme="minorEastAsia" w:hAnsiTheme="minorEastAsia" w:eastAsiaTheme="minorEastAsia"/>
                <w:color w:val="auto"/>
                <w:sz w:val="24"/>
              </w:rPr>
              <w:t>控制。对该断裂的特性描述如下：</w:t>
            </w:r>
          </w:p>
          <w:p>
            <w:pPr>
              <w:pStyle w:val="106"/>
              <w:keepNext w:val="0"/>
              <w:keepLines w:val="0"/>
              <w:pageBreakBefore w:val="0"/>
              <w:widowControl w:val="0"/>
              <w:kinsoku/>
              <w:wordWrap/>
              <w:overflowPunct/>
              <w:topLinePunct w:val="0"/>
              <w:autoSpaceDE/>
              <w:autoSpaceDN/>
              <w:bidi w:val="0"/>
              <w:adjustRightInd w:val="0"/>
              <w:snapToGrid w:val="0"/>
              <w:spacing w:line="360" w:lineRule="auto"/>
              <w:ind w:left="0" w:leftChars="0" w:firstLine="520" w:firstLineChars="200"/>
              <w:textAlignment w:val="auto"/>
              <w:rPr>
                <w:rFonts w:asciiTheme="minorEastAsia" w:hAnsiTheme="minorEastAsia"/>
                <w:color w:val="auto"/>
              </w:rPr>
            </w:pPr>
            <w:r>
              <w:rPr>
                <w:rFonts w:hint="eastAsia" w:asciiTheme="minorEastAsia" w:hAnsiTheme="minorEastAsia"/>
                <w:color w:val="auto"/>
              </w:rPr>
              <w:t>天津断裂—位于评估区东北侧约</w:t>
            </w:r>
            <w:r>
              <w:rPr>
                <w:rFonts w:hint="default" w:ascii="Times New Roman" w:hAnsi="Times New Roman" w:cs="Times New Roman"/>
                <w:color w:val="auto"/>
              </w:rPr>
              <w:t>11.2km</w:t>
            </w:r>
            <w:r>
              <w:rPr>
                <w:rFonts w:hint="eastAsia" w:asciiTheme="minorEastAsia" w:hAnsiTheme="minorEastAsia"/>
                <w:color w:val="auto"/>
              </w:rPr>
              <w:t>。走向</w:t>
            </w:r>
            <w:r>
              <w:rPr>
                <w:rFonts w:hint="default" w:ascii="Times New Roman" w:hAnsi="Times New Roman" w:cs="Times New Roman"/>
                <w:color w:val="auto"/>
              </w:rPr>
              <w:t>NE</w:t>
            </w:r>
            <w:r>
              <w:rPr>
                <w:rFonts w:hint="eastAsia" w:asciiTheme="minorEastAsia" w:hAnsiTheme="minorEastAsia"/>
                <w:color w:val="auto"/>
              </w:rPr>
              <w:t>，倾向</w:t>
            </w:r>
            <w:r>
              <w:rPr>
                <w:rFonts w:hint="default" w:ascii="Times New Roman" w:hAnsi="Times New Roman" w:cs="Times New Roman"/>
                <w:color w:val="auto"/>
              </w:rPr>
              <w:t>NW</w:t>
            </w:r>
            <w:r>
              <w:rPr>
                <w:rFonts w:hint="eastAsia" w:asciiTheme="minorEastAsia" w:hAnsiTheme="minorEastAsia"/>
                <w:color w:val="auto"/>
              </w:rPr>
              <w:t>，穿过天津市区，向南延伸至唐官屯，向北延伸至潘庄附近，总长近</w:t>
            </w:r>
            <w:r>
              <w:rPr>
                <w:rFonts w:hint="default" w:ascii="Times New Roman" w:hAnsi="Times New Roman" w:cs="Times New Roman"/>
                <w:color w:val="auto"/>
              </w:rPr>
              <w:t>70km</w:t>
            </w:r>
            <w:r>
              <w:rPr>
                <w:rFonts w:hint="eastAsia" w:asciiTheme="minorEastAsia" w:hAnsiTheme="minorEastAsia"/>
                <w:color w:val="auto"/>
              </w:rPr>
              <w:t>。该断裂带由三条规模较大的断裂组成，即宜兴埠断裂、天津北断裂、天津南断裂。天津断裂西侧为北辰斜坡带。天津断裂与海河断裂呈近于直交的复杂交切关系。天津断裂与大城断裂的位置相互对应，作为大城断裂的延伸部分，存在较大的地震危险性。</w:t>
            </w:r>
            <w:r>
              <w:rPr>
                <w:rFonts w:hint="default" w:ascii="Times New Roman" w:hAnsi="Times New Roman" w:cs="Times New Roman"/>
                <w:color w:val="auto"/>
              </w:rPr>
              <w:t>但是，由于海河断裂的相互切割，天津断裂被分为若干部分，各段长度不超过30km，据推测，未来50年内该断裂层发生6.5级以</w:t>
            </w:r>
            <w:r>
              <w:rPr>
                <w:rFonts w:hint="eastAsia" w:asciiTheme="minorEastAsia" w:hAnsiTheme="minorEastAsia"/>
                <w:color w:val="auto"/>
              </w:rPr>
              <w:t>上地震的可能性很小，但不排除发生</w:t>
            </w:r>
            <w:r>
              <w:rPr>
                <w:rFonts w:hint="default" w:ascii="Times New Roman" w:hAnsi="Times New Roman" w:cs="Times New Roman"/>
                <w:color w:val="auto"/>
              </w:rPr>
              <w:t>6.0～6.5</w:t>
            </w:r>
            <w:r>
              <w:rPr>
                <w:rFonts w:hint="eastAsia" w:asciiTheme="minorEastAsia" w:hAnsiTheme="minorEastAsia"/>
                <w:color w:val="auto"/>
              </w:rPr>
              <w:t>级地震的可能性。</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海河断裂—断裂总体方向</w:t>
            </w:r>
            <w:r>
              <w:rPr>
                <w:rFonts w:hint="default" w:ascii="Times New Roman" w:hAnsi="Times New Roman" w:cs="Times New Roman"/>
                <w:color w:val="auto"/>
                <w:sz w:val="24"/>
                <w:szCs w:val="24"/>
              </w:rPr>
              <w:t>NWW</w:t>
            </w:r>
            <w:r>
              <w:rPr>
                <w:rFonts w:hint="eastAsia" w:asciiTheme="minorEastAsia" w:hAnsiTheme="minorEastAsia"/>
                <w:color w:val="auto"/>
                <w:sz w:val="24"/>
                <w:szCs w:val="24"/>
              </w:rPr>
              <w:t>，是一条贯穿天津市区，经东丽区、塘沽区一直延伸到渤海湾西部的区域性大断裂，</w:t>
            </w:r>
            <w:r>
              <w:rPr>
                <w:rFonts w:asciiTheme="minorEastAsia" w:hAnsiTheme="minorEastAsia"/>
                <w:color w:val="auto"/>
                <w:sz w:val="24"/>
                <w:szCs w:val="24"/>
              </w:rPr>
              <w:t>贯穿了沧县隆起和黄骅坳陷北部，总长度近</w:t>
            </w:r>
            <w:r>
              <w:rPr>
                <w:rFonts w:hint="default" w:ascii="Times New Roman" w:hAnsi="Times New Roman" w:cs="Times New Roman"/>
                <w:color w:val="auto"/>
                <w:sz w:val="24"/>
                <w:szCs w:val="24"/>
              </w:rPr>
              <w:t>300km</w:t>
            </w:r>
            <w:r>
              <w:rPr>
                <w:rFonts w:asciiTheme="minorEastAsia" w:hAnsiTheme="minorEastAsia"/>
                <w:color w:val="auto"/>
                <w:sz w:val="24"/>
                <w:szCs w:val="24"/>
              </w:rPr>
              <w:t>，天津地区长</w:t>
            </w:r>
            <w:r>
              <w:rPr>
                <w:rFonts w:hint="default" w:ascii="Times New Roman" w:hAnsi="Times New Roman" w:cs="Times New Roman"/>
                <w:color w:val="auto"/>
                <w:sz w:val="24"/>
                <w:szCs w:val="24"/>
              </w:rPr>
              <w:t>70</w:t>
            </w:r>
            <w:r>
              <w:rPr>
                <w:rFonts w:asciiTheme="minorEastAsia" w:hAnsiTheme="minorEastAsia"/>
                <w:color w:val="auto"/>
                <w:sz w:val="24"/>
                <w:szCs w:val="24"/>
              </w:rPr>
              <w:t>余公里。海河断裂由高精度航磁、重力、大地电磁测深等手段确定是一条切割深度大于</w:t>
            </w:r>
            <w:r>
              <w:rPr>
                <w:rFonts w:hint="default" w:ascii="Times New Roman" w:hAnsi="Times New Roman" w:cs="Times New Roman"/>
                <w:color w:val="auto"/>
                <w:sz w:val="24"/>
                <w:szCs w:val="24"/>
              </w:rPr>
              <w:t>8km</w:t>
            </w:r>
            <w:r>
              <w:rPr>
                <w:rFonts w:asciiTheme="minorEastAsia" w:hAnsiTheme="minorEastAsia"/>
                <w:color w:val="auto"/>
                <w:sz w:val="24"/>
                <w:szCs w:val="24"/>
              </w:rPr>
              <w:t>的</w:t>
            </w:r>
            <w:r>
              <w:rPr>
                <w:rFonts w:hint="eastAsia" w:asciiTheme="minorEastAsia" w:hAnsiTheme="minorEastAsia"/>
                <w:color w:val="auto"/>
                <w:sz w:val="24"/>
                <w:szCs w:val="24"/>
              </w:rPr>
              <w:t>深断裂。在ΔT航磁图上表现为不同性质磁场区的分界线，磁异常的截断及错动线。在布格重力异常图上表现为重力高值区与重力低值区的分界线及线性重力梯度带。海河断裂根据其空间位置、几何特征、活动性质及其与NE向构造交切关系，可明显划分三段：东段（沧东断裂以东）为全新世活动断裂；中段（沧东断裂至天津断裂）为第四系早期活动断裂；西段（天津断裂以西）为晚更新世活动断裂。海河断裂由多条分支断层组成，各断层总体向南倾，倾角上部较陡，向下逐渐变缓。各分支断层间</w:t>
            </w:r>
            <w:r>
              <w:rPr>
                <w:rFonts w:asciiTheme="minorEastAsia" w:hAnsiTheme="minorEastAsia"/>
                <w:color w:val="auto"/>
                <w:sz w:val="24"/>
                <w:szCs w:val="24"/>
              </w:rPr>
              <w:t>距</w:t>
            </w:r>
            <w:r>
              <w:rPr>
                <w:rFonts w:hint="default" w:ascii="Times New Roman" w:hAnsi="Times New Roman" w:cs="Times New Roman"/>
                <w:color w:val="auto"/>
                <w:sz w:val="24"/>
                <w:szCs w:val="24"/>
              </w:rPr>
              <w:t>2～3km</w:t>
            </w:r>
            <w:r>
              <w:rPr>
                <w:rFonts w:asciiTheme="minorEastAsia" w:hAnsiTheme="minorEastAsia"/>
                <w:color w:val="auto"/>
                <w:sz w:val="24"/>
                <w:szCs w:val="24"/>
              </w:rPr>
              <w:t>，使整个断裂带宽度达到了</w:t>
            </w:r>
            <w:r>
              <w:rPr>
                <w:rFonts w:hint="default" w:ascii="Times New Roman" w:hAnsi="Times New Roman" w:cs="Times New Roman"/>
                <w:color w:val="auto"/>
                <w:sz w:val="24"/>
                <w:szCs w:val="24"/>
              </w:rPr>
              <w:t>10km</w:t>
            </w:r>
            <w:r>
              <w:rPr>
                <w:rFonts w:asciiTheme="minorEastAsia" w:hAnsiTheme="minorEastAsia"/>
                <w:color w:val="auto"/>
                <w:sz w:val="24"/>
                <w:szCs w:val="24"/>
              </w:rPr>
              <w:t>以</w:t>
            </w:r>
            <w:r>
              <w:rPr>
                <w:rFonts w:hint="eastAsia" w:asciiTheme="minorEastAsia" w:hAnsiTheme="minorEastAsia"/>
                <w:color w:val="auto"/>
                <w:sz w:val="24"/>
                <w:szCs w:val="24"/>
              </w:rPr>
              <w:t>上。这些分支断裂有些倾向相同，由南向北形成阶梯状正断层，有些倾向相反，形成局部“</w:t>
            </w:r>
            <w:r>
              <w:rPr>
                <w:rFonts w:hint="default" w:ascii="Times New Roman" w:hAnsi="Times New Roman" w:cs="Times New Roman"/>
                <w:color w:val="auto"/>
                <w:sz w:val="24"/>
                <w:szCs w:val="24"/>
              </w:rPr>
              <w:t>Y</w:t>
            </w:r>
            <w:r>
              <w:rPr>
                <w:rFonts w:hint="eastAsia" w:asciiTheme="minorEastAsia" w:hAnsiTheme="minorEastAsia"/>
                <w:color w:val="auto"/>
                <w:sz w:val="24"/>
                <w:szCs w:val="24"/>
              </w:rPr>
              <w:t>”字形构造。</w:t>
            </w:r>
          </w:p>
          <w:p>
            <w:pPr>
              <w:keepNext/>
              <w:keepLines/>
              <w:pageBreakBefore w:val="0"/>
              <w:widowControl w:val="0"/>
              <w:numPr>
                <w:ilvl w:val="2"/>
                <w:numId w:val="0"/>
              </w:numPr>
              <w:tabs>
                <w:tab w:val="left" w:pos="567"/>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eastAsia="黑体"/>
                <w:bCs/>
                <w:color w:val="auto"/>
                <w:sz w:val="24"/>
                <w:szCs w:val="24"/>
              </w:rPr>
            </w:pPr>
            <w:bookmarkStart w:id="16" w:name="_Toc12790614"/>
            <w:r>
              <w:rPr>
                <w:rFonts w:hint="eastAsia" w:cs="Times New Roman"/>
                <w:b/>
                <w:bCs/>
                <w:color w:val="auto"/>
                <w:sz w:val="24"/>
                <w:szCs w:val="24"/>
                <w:lang w:val="en-US" w:eastAsia="zh-CN"/>
              </w:rPr>
              <w:t>2.2 区域地层</w:t>
            </w:r>
            <w:bookmarkEnd w:id="9"/>
            <w:bookmarkEnd w:id="10"/>
            <w:bookmarkEnd w:id="11"/>
            <w:bookmarkEnd w:id="12"/>
            <w:bookmarkEnd w:id="13"/>
            <w:bookmarkEnd w:id="14"/>
            <w:bookmarkEnd w:id="15"/>
            <w:bookmarkEnd w:id="16"/>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color w:val="auto"/>
                <w:sz w:val="24"/>
                <w:szCs w:val="24"/>
              </w:rPr>
            </w:pPr>
            <w:bookmarkStart w:id="17" w:name="_Toc169594927"/>
            <w:bookmarkStart w:id="18" w:name="_Toc168979106"/>
            <w:bookmarkStart w:id="19" w:name="_Toc168979122"/>
            <w:bookmarkStart w:id="20" w:name="_Toc169594943"/>
            <w:bookmarkStart w:id="21" w:name="_Toc1552626"/>
            <w:bookmarkStart w:id="22" w:name="_Toc11998016"/>
            <w:bookmarkStart w:id="23" w:name="_Toc5555899"/>
            <w:bookmarkStart w:id="24" w:name="_Toc2533191"/>
            <w:r>
              <w:rPr>
                <w:rFonts w:hint="eastAsia" w:asciiTheme="minorEastAsia" w:hAnsiTheme="minorEastAsia"/>
                <w:color w:val="auto"/>
                <w:sz w:val="24"/>
                <w:szCs w:val="24"/>
              </w:rPr>
              <w:t>评价</w:t>
            </w:r>
            <w:r>
              <w:rPr>
                <w:rFonts w:asciiTheme="minorEastAsia" w:hAnsiTheme="minorEastAsia"/>
                <w:color w:val="auto"/>
                <w:sz w:val="24"/>
                <w:szCs w:val="24"/>
              </w:rPr>
              <w:t>区内分布的巨厚松散岩层为</w:t>
            </w:r>
            <w:r>
              <w:rPr>
                <w:rFonts w:hint="eastAsia" w:asciiTheme="minorEastAsia" w:hAnsiTheme="minorEastAsia"/>
                <w:color w:val="auto"/>
                <w:sz w:val="24"/>
                <w:szCs w:val="24"/>
              </w:rPr>
              <w:t>新近系、第四系</w:t>
            </w:r>
            <w:r>
              <w:rPr>
                <w:rFonts w:asciiTheme="minorEastAsia" w:hAnsiTheme="minorEastAsia"/>
                <w:color w:val="auto"/>
                <w:sz w:val="24"/>
                <w:szCs w:val="24"/>
              </w:rPr>
              <w:t>，所涉及的地下水含水层重点为</w:t>
            </w:r>
            <w:r>
              <w:rPr>
                <w:rFonts w:hint="eastAsia" w:asciiTheme="minorEastAsia" w:hAnsiTheme="minorEastAsia"/>
                <w:color w:val="auto"/>
                <w:sz w:val="24"/>
                <w:szCs w:val="24"/>
              </w:rPr>
              <w:t>新近系、第四系</w:t>
            </w:r>
            <w:r>
              <w:rPr>
                <w:rFonts w:asciiTheme="minorEastAsia" w:hAnsiTheme="minorEastAsia"/>
                <w:color w:val="auto"/>
                <w:sz w:val="24"/>
                <w:szCs w:val="24"/>
              </w:rPr>
              <w:t>含水层，故对</w:t>
            </w:r>
            <w:r>
              <w:rPr>
                <w:rFonts w:hint="eastAsia" w:asciiTheme="minorEastAsia" w:hAnsiTheme="minorEastAsia"/>
                <w:color w:val="auto"/>
                <w:sz w:val="24"/>
                <w:szCs w:val="24"/>
              </w:rPr>
              <w:t>新近系、第四系</w:t>
            </w:r>
            <w:r>
              <w:rPr>
                <w:rFonts w:asciiTheme="minorEastAsia" w:hAnsiTheme="minorEastAsia"/>
                <w:color w:val="auto"/>
                <w:sz w:val="24"/>
                <w:szCs w:val="24"/>
              </w:rPr>
              <w:t>地层沉积特征自下而上介绍如下</w:t>
            </w:r>
            <w:bookmarkEnd w:id="17"/>
            <w:bookmarkEnd w:id="18"/>
            <w:r>
              <w:rPr>
                <w:rFonts w:asciiTheme="minorEastAsia" w:hAnsiTheme="minorEastAsia"/>
                <w:color w:val="auto"/>
                <w:sz w:val="24"/>
                <w:szCs w:val="24"/>
              </w:rPr>
              <w:t>：</w:t>
            </w:r>
          </w:p>
          <w:p>
            <w:pPr>
              <w:pStyle w:val="22"/>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eastAsiaTheme="minorEastAsia"/>
                <w:color w:val="auto"/>
                <w:szCs w:val="24"/>
              </w:rPr>
            </w:pPr>
            <w:r>
              <w:rPr>
                <w:rFonts w:hint="eastAsia" w:asciiTheme="minorEastAsia" w:hAnsiTheme="minorEastAsia" w:eastAsiaTheme="minorEastAsia"/>
                <w:color w:val="auto"/>
                <w:szCs w:val="24"/>
              </w:rPr>
              <w:t>（一）新生界新近系（</w:t>
            </w:r>
            <w:r>
              <w:rPr>
                <w:rFonts w:hint="default" w:ascii="Times New Roman" w:hAnsi="Times New Roman" w:cs="Times New Roman" w:eastAsiaTheme="minorEastAsia"/>
                <w:color w:val="auto"/>
                <w:szCs w:val="24"/>
              </w:rPr>
              <w:t>N</w:t>
            </w:r>
            <w:r>
              <w:rPr>
                <w:rFonts w:hint="eastAsia" w:asciiTheme="minorEastAsia" w:hAnsiTheme="minorEastAsia" w:eastAsiaTheme="minorEastAsia"/>
                <w:color w:val="auto"/>
                <w:szCs w:val="24"/>
              </w:rPr>
              <w:t>）</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平原第四系深覆盖区新近系广泛分布，为一套陆源碎屑岩为主的内陆河、湖相沉积。新近系经历了早期断陷和晚期坳陷两大沉积发育阶段，与下伏不同时代地层均呈角度不整合接触。</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划分为中新统馆陶组（</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g</w:t>
            </w:r>
            <w:r>
              <w:rPr>
                <w:rFonts w:hint="eastAsia" w:asciiTheme="minorEastAsia" w:hAnsiTheme="minorEastAsia"/>
                <w:color w:val="auto"/>
                <w:sz w:val="24"/>
                <w:szCs w:val="24"/>
              </w:rPr>
              <w:t>）和上新统明化镇组</w:t>
            </w:r>
            <w:r>
              <w:rPr>
                <w:rFonts w:asciiTheme="minorEastAsia" w:hAnsiTheme="minorEastAsia"/>
                <w:color w:val="auto"/>
                <w:sz w:val="24"/>
                <w:szCs w:val="24"/>
              </w:rPr>
              <w:t>(</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m</w:t>
            </w:r>
            <w:r>
              <w:rPr>
                <w:rFonts w:asciiTheme="minorEastAsia" w:hAnsiTheme="minorEastAsia"/>
                <w:color w:val="auto"/>
                <w:sz w:val="24"/>
                <w:szCs w:val="24"/>
              </w:rPr>
              <w:t>)</w:t>
            </w:r>
            <w:r>
              <w:rPr>
                <w:rFonts w:hint="eastAsia" w:asciiTheme="minorEastAsia" w:hAnsiTheme="minorEastAsia"/>
                <w:color w:val="auto"/>
                <w:sz w:val="24"/>
                <w:szCs w:val="24"/>
              </w:rPr>
              <w:t>。</w:t>
            </w:r>
          </w:p>
          <w:p>
            <w:pPr>
              <w:adjustRightInd w:val="0"/>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馆陶组（</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g</w:t>
            </w:r>
            <w:r>
              <w:rPr>
                <w:rFonts w:hint="eastAsia" w:asciiTheme="minorEastAsia" w:hAnsiTheme="minorEastAsia"/>
                <w:color w:val="auto"/>
                <w:sz w:val="24"/>
                <w:szCs w:val="24"/>
              </w:rPr>
              <w:t>）</w:t>
            </w:r>
            <w:r>
              <w:rPr>
                <w:rFonts w:asciiTheme="minorEastAsia" w:hAnsiTheme="minorEastAsia"/>
                <w:color w:val="auto"/>
                <w:sz w:val="24"/>
                <w:szCs w:val="24"/>
              </w:rPr>
              <w:t>—</w:t>
            </w:r>
            <w:r>
              <w:rPr>
                <w:rFonts w:hint="eastAsia" w:asciiTheme="minorEastAsia" w:hAnsiTheme="minorEastAsia"/>
                <w:color w:val="auto"/>
                <w:sz w:val="24"/>
                <w:szCs w:val="24"/>
              </w:rPr>
              <w:t>分布广泛，沉积旋回性明显，具粗～细～粗三分性。为杂色砾岩、砂砾岩、含砾砂岩、砂岩与灰绿、紫红、棕红色泥岩组成不等厚互层。底部发育的一套燧石砾岩稳定而分布广泛，是区域标志层，厚度</w:t>
            </w:r>
            <w:r>
              <w:rPr>
                <w:rFonts w:hint="default" w:ascii="Times New Roman" w:hAnsi="Times New Roman" w:cs="Times New Roman"/>
                <w:color w:val="auto"/>
                <w:sz w:val="24"/>
                <w:szCs w:val="24"/>
              </w:rPr>
              <w:t>0～452m</w:t>
            </w:r>
            <w:r>
              <w:rPr>
                <w:rFonts w:hint="eastAsia" w:asciiTheme="minorEastAsia" w:hAnsiTheme="minorEastAsia"/>
                <w:color w:val="auto"/>
                <w:sz w:val="24"/>
                <w:szCs w:val="24"/>
              </w:rPr>
              <w:t>，与下伏地层呈不整合接触。</w:t>
            </w:r>
          </w:p>
          <w:p>
            <w:pPr>
              <w:adjustRightInd w:val="0"/>
              <w:spacing w:line="360" w:lineRule="auto"/>
              <w:ind w:firstLine="420" w:firstLineChars="175"/>
              <w:rPr>
                <w:rFonts w:asciiTheme="minorEastAsia" w:hAnsiTheme="minorEastAsia"/>
                <w:color w:val="auto"/>
                <w:sz w:val="24"/>
                <w:szCs w:val="24"/>
              </w:rPr>
            </w:pPr>
            <w:r>
              <w:rPr>
                <w:rFonts w:hint="eastAsia" w:asciiTheme="minorEastAsia" w:hAnsiTheme="minorEastAsia"/>
                <w:color w:val="auto"/>
                <w:sz w:val="24"/>
                <w:szCs w:val="24"/>
              </w:rPr>
              <w:t>明化镇组</w:t>
            </w:r>
            <w:r>
              <w:rPr>
                <w:rFonts w:asciiTheme="minorEastAsia" w:hAnsiTheme="minorEastAsia"/>
                <w:color w:val="auto"/>
                <w:sz w:val="24"/>
                <w:szCs w:val="24"/>
              </w:rPr>
              <w:t>(</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m</w:t>
            </w:r>
            <w:r>
              <w:rPr>
                <w:rFonts w:asciiTheme="minorEastAsia" w:hAnsiTheme="minorEastAsia"/>
                <w:color w:val="auto"/>
                <w:sz w:val="24"/>
                <w:szCs w:val="24"/>
              </w:rPr>
              <w:t>)—</w:t>
            </w:r>
            <w:r>
              <w:rPr>
                <w:rFonts w:hint="eastAsia" w:asciiTheme="minorEastAsia" w:hAnsiTheme="minorEastAsia"/>
                <w:color w:val="auto"/>
                <w:sz w:val="24"/>
                <w:szCs w:val="24"/>
              </w:rPr>
              <w:t>为灰、灰绿色砂岩、泥质粉砂岩和灰黄、棕红色泥岩，分为上、下两段。下段为细粒段，以泥岩为主夹粉</w:t>
            </w:r>
            <w:r>
              <w:rPr>
                <w:rFonts w:asciiTheme="minorEastAsia" w:hAnsiTheme="minorEastAsia"/>
                <w:color w:val="auto"/>
                <w:sz w:val="24"/>
                <w:szCs w:val="24"/>
              </w:rPr>
              <w:t>—</w:t>
            </w:r>
            <w:r>
              <w:rPr>
                <w:rFonts w:hint="eastAsia" w:asciiTheme="minorEastAsia" w:hAnsiTheme="minorEastAsia"/>
                <w:color w:val="auto"/>
                <w:sz w:val="24"/>
                <w:szCs w:val="24"/>
              </w:rPr>
              <w:t>细砂岩；上段为粗粒段，泥岩与泥质砂岩、粉</w:t>
            </w:r>
            <w:r>
              <w:rPr>
                <w:rFonts w:asciiTheme="minorEastAsia" w:hAnsiTheme="minorEastAsia"/>
                <w:color w:val="auto"/>
                <w:sz w:val="24"/>
                <w:szCs w:val="24"/>
              </w:rPr>
              <w:t>—</w:t>
            </w:r>
            <w:r>
              <w:rPr>
                <w:rFonts w:hint="eastAsia" w:asciiTheme="minorEastAsia" w:hAnsiTheme="minorEastAsia"/>
                <w:color w:val="auto"/>
                <w:sz w:val="24"/>
                <w:szCs w:val="24"/>
              </w:rPr>
              <w:t>细砂岩的正粒序韵律层。总厚度</w:t>
            </w:r>
            <w:r>
              <w:rPr>
                <w:rFonts w:hint="default" w:ascii="Times New Roman" w:hAnsi="Times New Roman" w:cs="Times New Roman"/>
                <w:color w:val="auto"/>
                <w:sz w:val="24"/>
                <w:szCs w:val="24"/>
              </w:rPr>
              <w:t>628～1318.5m</w:t>
            </w:r>
            <w:r>
              <w:rPr>
                <w:rFonts w:hint="eastAsia" w:asciiTheme="minorEastAsia" w:hAnsiTheme="minorEastAsia"/>
                <w:color w:val="auto"/>
                <w:sz w:val="24"/>
                <w:szCs w:val="24"/>
              </w:rPr>
              <w:t>。</w:t>
            </w:r>
          </w:p>
          <w:p>
            <w:pPr>
              <w:pStyle w:val="22"/>
              <w:adjustRightInd w:val="0"/>
              <w:ind w:firstLine="480"/>
              <w:rPr>
                <w:rFonts w:asciiTheme="minorEastAsia" w:hAnsiTheme="minorEastAsia" w:eastAsiaTheme="minorEastAsia"/>
                <w:color w:val="FF0000"/>
                <w:szCs w:val="24"/>
              </w:rPr>
            </w:pPr>
            <w:r>
              <w:rPr>
                <w:rFonts w:hint="eastAsia" w:asciiTheme="minorEastAsia" w:hAnsiTheme="minorEastAsia" w:eastAsiaTheme="minorEastAsia"/>
                <w:color w:val="auto"/>
                <w:szCs w:val="24"/>
              </w:rPr>
              <w:t>（二）新生界第四系（</w:t>
            </w:r>
            <w:r>
              <w:rPr>
                <w:rFonts w:hint="default" w:ascii="Times New Roman" w:hAnsi="Times New Roman" w:cs="Times New Roman" w:eastAsiaTheme="minorEastAsia"/>
                <w:color w:val="auto"/>
                <w:szCs w:val="24"/>
              </w:rPr>
              <w:t>Q</w:t>
            </w:r>
            <w:r>
              <w:rPr>
                <w:rFonts w:hint="eastAsia" w:asciiTheme="minorEastAsia" w:hAnsiTheme="minorEastAsia" w:eastAsiaTheme="minorEastAsia"/>
                <w:color w:val="auto"/>
                <w:szCs w:val="24"/>
              </w:rPr>
              <w:t>）</w:t>
            </w:r>
          </w:p>
          <w:p>
            <w:pPr>
              <w:pStyle w:val="22"/>
              <w:adjustRightInd w:val="0"/>
              <w:ind w:firstLine="480"/>
              <w:rPr>
                <w:rFonts w:hint="default" w:ascii="Times New Roman" w:hAnsi="Times New Roman" w:cs="Times New Roman" w:eastAsiaTheme="minorEastAsia"/>
                <w:color w:val="auto"/>
                <w:szCs w:val="24"/>
              </w:rPr>
            </w:pPr>
            <w:bookmarkStart w:id="25" w:name="_Toc169594939"/>
            <w:r>
              <w:rPr>
                <w:rFonts w:asciiTheme="minorEastAsia" w:hAnsiTheme="minorEastAsia" w:eastAsiaTheme="minorEastAsia"/>
                <w:color w:val="auto"/>
                <w:szCs w:val="24"/>
              </w:rPr>
              <w:t>底界埋深</w:t>
            </w:r>
            <w:r>
              <w:rPr>
                <w:rFonts w:hint="default" w:ascii="Times New Roman" w:hAnsi="Times New Roman" w:cs="Times New Roman" w:eastAsiaTheme="minorEastAsia"/>
                <w:color w:val="auto"/>
                <w:szCs w:val="24"/>
              </w:rPr>
              <w:t>300～430m</w:t>
            </w:r>
            <w:r>
              <w:rPr>
                <w:rFonts w:hint="eastAsia" w:asciiTheme="minorEastAsia" w:hAnsiTheme="minorEastAsia" w:eastAsiaTheme="minorEastAsia"/>
                <w:color w:val="auto"/>
                <w:szCs w:val="24"/>
              </w:rPr>
              <w:t>左右</w:t>
            </w:r>
            <w:r>
              <w:rPr>
                <w:rFonts w:hint="default" w:ascii="Times New Roman" w:hAnsi="Times New Roman" w:cs="Times New Roman" w:eastAsiaTheme="minorEastAsia"/>
                <w:color w:val="auto"/>
                <w:szCs w:val="24"/>
              </w:rPr>
              <w:t>，</w:t>
            </w:r>
            <w:bookmarkEnd w:id="25"/>
            <w:r>
              <w:rPr>
                <w:rFonts w:hint="default" w:ascii="Times New Roman" w:hAnsi="Times New Roman" w:cs="Times New Roman" w:eastAsiaTheme="minorEastAsia"/>
                <w:color w:val="auto"/>
                <w:szCs w:val="24"/>
              </w:rPr>
              <w:t>从下向上可分为下更新统（杨柳青组）、中更新统（佟楼组）、上更新统（塘沽组）及全新统（天津组）四段。</w:t>
            </w:r>
          </w:p>
          <w:p>
            <w:pPr>
              <w:pStyle w:val="22"/>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下更新统（Q</w:t>
            </w:r>
            <w:r>
              <w:rPr>
                <w:rFonts w:hint="default" w:ascii="Times New Roman" w:hAnsi="Times New Roman" w:cs="Times New Roman" w:eastAsiaTheme="minorEastAsia"/>
                <w:color w:val="auto"/>
                <w:szCs w:val="24"/>
                <w:vertAlign w:val="subscript"/>
              </w:rPr>
              <w:t>p</w:t>
            </w:r>
            <w:r>
              <w:rPr>
                <w:rFonts w:hint="default" w:ascii="Times New Roman" w:hAnsi="Times New Roman" w:cs="Times New Roman" w:eastAsiaTheme="minorEastAsia"/>
                <w:color w:val="auto"/>
                <w:szCs w:val="24"/>
                <w:vertAlign w:val="superscript"/>
              </w:rPr>
              <w:t>1</w:t>
            </w:r>
            <w:r>
              <w:rPr>
                <w:rFonts w:hint="default" w:ascii="Times New Roman" w:hAnsi="Times New Roman" w:cs="Times New Roman" w:eastAsiaTheme="minorEastAsia"/>
                <w:color w:val="auto"/>
                <w:szCs w:val="24"/>
              </w:rPr>
              <w:t>）—底界埋深267～425m，厚度110～220m。在西南部为棕、棕黄、棕红色及灰绿色粘土与砂、粉砂、粉土不规则互层。铁锰结核普遍，钙核常见。东北部色深，以黄、灰、深灰色为主，夹有棕、灰绿色，局部见棕红、灰黑色。岩性主要为粉质粘土、粉土与砂、粉砂不规则互层，钙核少见，几乎不见铁锰结核。</w:t>
            </w:r>
          </w:p>
          <w:p>
            <w:pPr>
              <w:pStyle w:val="22"/>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中更新统（Q</w:t>
            </w:r>
            <w:r>
              <w:rPr>
                <w:rFonts w:hint="default" w:ascii="Times New Roman" w:hAnsi="Times New Roman" w:cs="Times New Roman" w:eastAsiaTheme="minorEastAsia"/>
                <w:color w:val="auto"/>
                <w:szCs w:val="24"/>
                <w:vertAlign w:val="subscript"/>
              </w:rPr>
              <w:t>p</w:t>
            </w:r>
            <w:r>
              <w:rPr>
                <w:rFonts w:hint="default" w:ascii="Times New Roman" w:hAnsi="Times New Roman" w:cs="Times New Roman" w:eastAsiaTheme="minorEastAsia"/>
                <w:color w:val="auto"/>
                <w:szCs w:val="24"/>
                <w:vertAlign w:val="superscript"/>
              </w:rPr>
              <w:t>2</w:t>
            </w:r>
            <w:r>
              <w:rPr>
                <w:rFonts w:hint="default" w:ascii="Times New Roman" w:hAnsi="Times New Roman" w:cs="Times New Roman" w:eastAsiaTheme="minorEastAsia"/>
                <w:color w:val="auto"/>
                <w:szCs w:val="24"/>
              </w:rPr>
              <w:t>）—底界埋深151～204m，厚度90～120m。在西南部为灰、浅灰色细砂、粉砂及黄、灰、棕、灰绿色粉土、粉质粘土，夹深灰色、黑灰色粘土，砂层较多，普遍见钙结核，铁锰结核偶见。东北部砂层较多，粘土较少，色调偏深灰、黄，以灰为主。</w:t>
            </w:r>
          </w:p>
          <w:p>
            <w:pPr>
              <w:pStyle w:val="22"/>
              <w:adjustRightInd w:val="0"/>
              <w:ind w:firstLine="480"/>
              <w:rPr>
                <w:rFonts w:asciiTheme="minorEastAsia" w:hAnsiTheme="minorEastAsia" w:eastAsiaTheme="minorEastAsia"/>
                <w:color w:val="auto"/>
                <w:szCs w:val="24"/>
              </w:rPr>
            </w:pPr>
            <w:r>
              <w:rPr>
                <w:rFonts w:hint="default" w:ascii="Times New Roman" w:hAnsi="Times New Roman" w:cs="Times New Roman" w:eastAsiaTheme="minorEastAsia"/>
                <w:color w:val="auto"/>
                <w:szCs w:val="24"/>
              </w:rPr>
              <w:t>上更新统（Q</w:t>
            </w:r>
            <w:r>
              <w:rPr>
                <w:rFonts w:hint="default" w:ascii="Times New Roman" w:hAnsi="Times New Roman" w:cs="Times New Roman" w:eastAsiaTheme="minorEastAsia"/>
                <w:color w:val="auto"/>
                <w:szCs w:val="24"/>
                <w:vertAlign w:val="subscript"/>
              </w:rPr>
              <w:t>p</w:t>
            </w:r>
            <w:r>
              <w:rPr>
                <w:rFonts w:hint="default" w:ascii="Times New Roman" w:hAnsi="Times New Roman" w:cs="Times New Roman" w:eastAsiaTheme="minorEastAsia"/>
                <w:color w:val="auto"/>
                <w:szCs w:val="24"/>
                <w:vertAlign w:val="superscript"/>
              </w:rPr>
              <w:t>3</w:t>
            </w:r>
            <w:r>
              <w:rPr>
                <w:rFonts w:hint="default" w:ascii="Times New Roman" w:hAnsi="Times New Roman" w:cs="Times New Roman" w:eastAsiaTheme="minorEastAsia"/>
                <w:color w:val="auto"/>
                <w:szCs w:val="24"/>
              </w:rPr>
              <w:t>）—底界埋深60～88m，厚度42～66m</w:t>
            </w:r>
            <w:r>
              <w:rPr>
                <w:rFonts w:hint="eastAsia" w:asciiTheme="minorEastAsia" w:hAnsiTheme="minorEastAsia" w:eastAsiaTheme="minorEastAsia"/>
                <w:color w:val="auto"/>
                <w:szCs w:val="24"/>
              </w:rPr>
              <w:t>。岩性为黄灰、深灰、黑灰色粉质粘土、粉土与细砂、粉砂不规则互层。西南部粘土较多，钙核常见。东北部砂层较多，粘土少，钙核少见。</w:t>
            </w:r>
          </w:p>
          <w:p>
            <w:pPr>
              <w:pStyle w:val="22"/>
              <w:pageBreakBefore w:val="0"/>
              <w:widowControl w:val="0"/>
              <w:kinsoku/>
              <w:wordWrap/>
              <w:overflowPunct/>
              <w:topLinePunct w:val="0"/>
              <w:bidi w:val="0"/>
              <w:adjustRightInd w:val="0"/>
              <w:snapToGrid w:val="0"/>
              <w:ind w:left="0" w:leftChars="0" w:firstLine="480" w:firstLineChars="200"/>
              <w:textAlignment w:val="auto"/>
              <w:rPr>
                <w:rFonts w:asciiTheme="minorEastAsia" w:hAnsiTheme="minorEastAsia" w:eastAsiaTheme="minorEastAsia"/>
                <w:color w:val="auto"/>
                <w:szCs w:val="24"/>
              </w:rPr>
            </w:pPr>
            <w:r>
              <w:rPr>
                <w:rFonts w:hint="eastAsia" w:asciiTheme="minorEastAsia" w:hAnsiTheme="minorEastAsia" w:eastAsiaTheme="minorEastAsia"/>
                <w:color w:val="auto"/>
                <w:szCs w:val="24"/>
              </w:rPr>
              <w:t>全新统（</w:t>
            </w:r>
            <w:r>
              <w:rPr>
                <w:rFonts w:hint="default" w:ascii="Times New Roman" w:hAnsi="Times New Roman" w:cs="Times New Roman" w:eastAsiaTheme="minorEastAsia"/>
                <w:color w:val="auto"/>
                <w:szCs w:val="24"/>
              </w:rPr>
              <w:t>Q</w:t>
            </w:r>
            <w:r>
              <w:rPr>
                <w:rFonts w:hint="default" w:ascii="Times New Roman" w:hAnsi="Times New Roman" w:cs="Times New Roman" w:eastAsiaTheme="minorEastAsia"/>
                <w:color w:val="auto"/>
                <w:szCs w:val="24"/>
                <w:vertAlign w:val="subscript"/>
              </w:rPr>
              <w:t>h</w:t>
            </w:r>
            <w:r>
              <w:rPr>
                <w:rFonts w:hint="eastAsia" w:asciiTheme="minorEastAsia" w:hAnsiTheme="minorEastAsia" w:eastAsiaTheme="minorEastAsia"/>
                <w:color w:val="auto"/>
                <w:szCs w:val="24"/>
              </w:rPr>
              <w:t>）</w:t>
            </w:r>
            <w:r>
              <w:rPr>
                <w:rFonts w:asciiTheme="minorEastAsia" w:hAnsiTheme="minorEastAsia" w:eastAsiaTheme="minorEastAsia"/>
                <w:color w:val="auto"/>
                <w:szCs w:val="24"/>
              </w:rPr>
              <w:t>—</w:t>
            </w:r>
            <w:r>
              <w:rPr>
                <w:rFonts w:hint="eastAsia" w:asciiTheme="minorEastAsia" w:hAnsiTheme="minorEastAsia" w:eastAsiaTheme="minorEastAsia"/>
                <w:color w:val="auto"/>
                <w:szCs w:val="24"/>
              </w:rPr>
              <w:t>底界埋深</w:t>
            </w:r>
            <w:r>
              <w:rPr>
                <w:rFonts w:hint="default" w:ascii="Times New Roman" w:hAnsi="Times New Roman" w:cs="Times New Roman" w:eastAsiaTheme="minorEastAsia"/>
                <w:color w:val="auto"/>
                <w:szCs w:val="24"/>
              </w:rPr>
              <w:t>20m</w:t>
            </w:r>
            <w:r>
              <w:rPr>
                <w:rFonts w:hint="eastAsia" w:asciiTheme="minorEastAsia" w:hAnsiTheme="minorEastAsia" w:eastAsiaTheme="minorEastAsia"/>
                <w:color w:val="auto"/>
                <w:szCs w:val="24"/>
              </w:rPr>
              <w:t>左右。下部为陆相冲积层灰黄色粉质粘土及沼泽相浅灰色粉质粘土，厚度</w:t>
            </w:r>
            <w:r>
              <w:rPr>
                <w:rFonts w:hint="default" w:ascii="Times New Roman" w:hAnsi="Times New Roman" w:cs="Times New Roman" w:eastAsiaTheme="minorEastAsia"/>
                <w:color w:val="auto"/>
                <w:szCs w:val="24"/>
              </w:rPr>
              <w:t>2.5m</w:t>
            </w:r>
            <w:r>
              <w:rPr>
                <w:rFonts w:hint="eastAsia" w:asciiTheme="minorEastAsia" w:hAnsiTheme="minorEastAsia" w:eastAsiaTheme="minorEastAsia"/>
                <w:color w:val="auto"/>
                <w:szCs w:val="24"/>
              </w:rPr>
              <w:t>左右；中部为海相层，灰色粉质粘土，厚度约</w:t>
            </w:r>
            <w:r>
              <w:rPr>
                <w:rFonts w:hint="default" w:ascii="Times New Roman" w:hAnsi="Times New Roman" w:cs="Times New Roman" w:eastAsiaTheme="minorEastAsia"/>
                <w:color w:val="auto"/>
                <w:szCs w:val="24"/>
              </w:rPr>
              <w:t>5.00m</w:t>
            </w:r>
            <w:r>
              <w:rPr>
                <w:rFonts w:hint="eastAsia" w:asciiTheme="minorEastAsia" w:hAnsiTheme="minorEastAsia" w:eastAsiaTheme="minorEastAsia"/>
                <w:color w:val="auto"/>
                <w:szCs w:val="24"/>
              </w:rPr>
              <w:t>左右；顶部为河漫滩相粉质粘土和新近冲积层粉质粘土，厚度分别为</w:t>
            </w:r>
            <w:r>
              <w:rPr>
                <w:rFonts w:hint="default" w:ascii="Times New Roman" w:hAnsi="Times New Roman" w:cs="Times New Roman" w:eastAsiaTheme="minorEastAsia"/>
                <w:color w:val="auto"/>
                <w:szCs w:val="24"/>
              </w:rPr>
              <w:t>3.00m、6.50m</w:t>
            </w:r>
            <w:r>
              <w:rPr>
                <w:rFonts w:hint="eastAsia" w:asciiTheme="minorEastAsia" w:hAnsiTheme="minorEastAsia" w:eastAsiaTheme="minorEastAsia"/>
                <w:color w:val="auto"/>
                <w:szCs w:val="24"/>
              </w:rPr>
              <w:t>。</w:t>
            </w:r>
            <w:bookmarkEnd w:id="19"/>
            <w:bookmarkEnd w:id="20"/>
          </w:p>
          <w:p>
            <w:pPr>
              <w:pageBreakBefore w:val="0"/>
              <w:widowControl w:val="0"/>
              <w:kinsoku/>
              <w:wordWrap/>
              <w:overflowPunct/>
              <w:topLinePunct w:val="0"/>
              <w:bidi w:val="0"/>
              <w:adjustRightInd w:val="0"/>
              <w:snapToGrid w:val="0"/>
              <w:spacing w:line="360" w:lineRule="auto"/>
              <w:ind w:left="0" w:leftChars="0" w:firstLine="482" w:firstLineChars="200"/>
              <w:textAlignment w:val="auto"/>
              <w:rPr>
                <w:rFonts w:eastAsia="黑体"/>
                <w:b/>
                <w:bCs/>
                <w:color w:val="auto"/>
                <w:kern w:val="28"/>
                <w:szCs w:val="28"/>
              </w:rPr>
            </w:pPr>
            <w:bookmarkStart w:id="26" w:name="_Toc12790615"/>
            <w:r>
              <w:rPr>
                <w:rFonts w:hint="eastAsia" w:cs="Times New Roman"/>
                <w:b/>
                <w:bCs/>
                <w:color w:val="auto"/>
                <w:sz w:val="24"/>
                <w:szCs w:val="24"/>
                <w:lang w:val="en-US" w:eastAsia="zh-CN"/>
              </w:rPr>
              <w:t>3、区域水文地质概况</w:t>
            </w:r>
            <w:bookmarkEnd w:id="21"/>
            <w:bookmarkEnd w:id="22"/>
            <w:bookmarkEnd w:id="23"/>
            <w:bookmarkEnd w:id="24"/>
            <w:bookmarkEnd w:id="26"/>
          </w:p>
          <w:p>
            <w:pPr>
              <w:keepNext/>
              <w:keepLines/>
              <w:pageBreakBefore w:val="0"/>
              <w:widowControl w:val="0"/>
              <w:numPr>
                <w:ilvl w:val="2"/>
                <w:numId w:val="0"/>
              </w:numPr>
              <w:tabs>
                <w:tab w:val="left" w:pos="567"/>
              </w:tabs>
              <w:kinsoku/>
              <w:wordWrap/>
              <w:overflowPunct/>
              <w:topLinePunct w:val="0"/>
              <w:bidi w:val="0"/>
              <w:adjustRightInd w:val="0"/>
              <w:snapToGrid w:val="0"/>
              <w:spacing w:line="360" w:lineRule="auto"/>
              <w:ind w:left="0" w:leftChars="0" w:firstLine="482" w:firstLineChars="200"/>
              <w:textAlignment w:val="auto"/>
              <w:outlineLvl w:val="2"/>
              <w:rPr>
                <w:rFonts w:eastAsia="黑体"/>
                <w:bCs/>
                <w:color w:val="auto"/>
                <w:sz w:val="24"/>
                <w:szCs w:val="24"/>
              </w:rPr>
            </w:pPr>
            <w:bookmarkStart w:id="27" w:name="_Toc11998017"/>
            <w:bookmarkStart w:id="28" w:name="_Toc5555900"/>
            <w:bookmarkStart w:id="29" w:name="_Toc12790616"/>
            <w:bookmarkStart w:id="30" w:name="_Toc1552627"/>
            <w:bookmarkStart w:id="31" w:name="_Toc2533192"/>
            <w:r>
              <w:rPr>
                <w:rFonts w:hint="eastAsia" w:cs="Times New Roman"/>
                <w:b/>
                <w:bCs/>
                <w:color w:val="auto"/>
                <w:sz w:val="24"/>
                <w:szCs w:val="24"/>
                <w:lang w:val="en-US" w:eastAsia="zh-CN"/>
              </w:rPr>
              <w:t>3.1  第四系含水组划分及地下水赋存条件</w:t>
            </w:r>
            <w:bookmarkEnd w:id="27"/>
            <w:bookmarkEnd w:id="28"/>
            <w:bookmarkEnd w:id="29"/>
            <w:bookmarkEnd w:id="30"/>
            <w:bookmarkEnd w:id="31"/>
          </w:p>
          <w:p>
            <w:pPr>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rPr>
            </w:pPr>
            <w:bookmarkStart w:id="32" w:name="_Toc1552628"/>
            <w:bookmarkStart w:id="33" w:name="_Toc488869483"/>
            <w:bookmarkStart w:id="34" w:name="_Toc493108273"/>
            <w:bookmarkStart w:id="35" w:name="_Toc526328981"/>
            <w:r>
              <w:rPr>
                <w:rFonts w:hint="default" w:ascii="Times New Roman" w:hAnsi="Times New Roman" w:cs="Times New Roman"/>
                <w:color w:val="auto"/>
                <w:sz w:val="24"/>
                <w:szCs w:val="24"/>
              </w:rPr>
              <w:t>（1）浅层地下水含水组</w:t>
            </w:r>
          </w:p>
          <w:p>
            <w:pPr>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浅层地下水指地表以下第Ⅰ含水组，水力特性为包气带水、潜水、微承压水或浅层承压水，浅层淡水一般为15-25m，涌水量一般100-500m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/d，导水系数一般50～150m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/d。地层时代为Q</w:t>
            </w:r>
            <w:r>
              <w:rPr>
                <w:rFonts w:hint="default" w:ascii="Times New Roman" w:hAnsi="Times New Roman" w:cs="Times New Roman"/>
                <w:color w:val="auto"/>
                <w:sz w:val="24"/>
                <w:szCs w:val="24"/>
                <w:vertAlign w:val="subscript"/>
              </w:rPr>
              <w:t>4+3</w:t>
            </w:r>
            <w:r>
              <w:rPr>
                <w:rFonts w:hint="default" w:ascii="Times New Roman" w:hAnsi="Times New Roman" w:cs="Times New Roman"/>
                <w:color w:val="auto"/>
                <w:sz w:val="24"/>
                <w:szCs w:val="24"/>
              </w:rPr>
              <w:t>，浅层微咸水和咸水埋深50-60m，涌水量一般100-500m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/d，为第四纪晚更新世（Q</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）以来受多次海侵及后期改造形成，岩性结构为多种岩性相间结构或上细下粗的双层结构，期间粘性土层分布不稳定，形成条件上参与现代水循环，接受降雨补给和蒸发排泄。</w:t>
            </w:r>
          </w:p>
          <w:p>
            <w:pPr>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（2）深层地下水含水组</w:t>
            </w:r>
          </w:p>
          <w:p>
            <w:pPr>
              <w:pStyle w:val="15"/>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第Ⅱ含水组（Q</w:t>
            </w:r>
            <w:r>
              <w:rPr>
                <w:rFonts w:hint="default" w:ascii="Times New Roman" w:hAnsi="Times New Roman" w:cs="Times New Roman" w:eastAsiaTheme="minorEastAsia"/>
                <w:color w:val="auto"/>
                <w:sz w:val="24"/>
                <w:vertAlign w:val="subscript"/>
              </w:rPr>
              <w:t>P</w:t>
            </w:r>
            <w:r>
              <w:rPr>
                <w:rFonts w:hint="default" w:ascii="Times New Roman" w:hAnsi="Times New Roman" w:cs="Times New Roman" w:eastAsiaTheme="minorEastAsia"/>
                <w:color w:val="auto"/>
                <w:sz w:val="24"/>
                <w:vertAlign w:val="superscript"/>
              </w:rPr>
              <w:t>2</w:t>
            </w:r>
            <w:r>
              <w:rPr>
                <w:rFonts w:hint="default" w:ascii="Times New Roman" w:hAnsi="Times New Roman" w:cs="Times New Roman" w:eastAsiaTheme="minorEastAsia"/>
                <w:color w:val="auto"/>
                <w:sz w:val="24"/>
              </w:rPr>
              <w:t>）：地下水赋存在第四系中更新统地层，底板埋深150-160m，顶板与咸水底板一致，含水介质以粉细砂为主，含水层呈条带状分布，砂层累积厚度30～40m，涌水量一般在500-1000m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/d，导水系数一般50～200m</w:t>
            </w:r>
            <w:r>
              <w:rPr>
                <w:rFonts w:hint="default" w:ascii="Times New Roman" w:hAnsi="Times New Roman" w:cs="Times New Roman" w:eastAsiaTheme="minorEastAsia"/>
                <w:color w:val="auto"/>
                <w:sz w:val="24"/>
                <w:vertAlign w:val="superscript"/>
              </w:rPr>
              <w:t>2</w:t>
            </w:r>
            <w:r>
              <w:rPr>
                <w:rFonts w:hint="default" w:ascii="Times New Roman" w:hAnsi="Times New Roman" w:cs="Times New Roman" w:eastAsiaTheme="minorEastAsia"/>
                <w:color w:val="auto"/>
                <w:sz w:val="24"/>
              </w:rPr>
              <w:t>/d。水位埋深30～40m。本区属于超采区，是下降漏斗主要分布区。</w:t>
            </w:r>
          </w:p>
          <w:p>
            <w:pPr>
              <w:pStyle w:val="15"/>
              <w:spacing w:line="360" w:lineRule="auto"/>
              <w:ind w:firstLine="480"/>
              <w:rPr>
                <w:rFonts w:asciiTheme="minorEastAsia" w:hAnsiTheme="minorEastAsia" w:eastAsiaTheme="minorEastAsia"/>
                <w:color w:val="auto"/>
                <w:sz w:val="24"/>
              </w:rPr>
            </w:pPr>
            <w:r>
              <w:rPr>
                <w:rFonts w:hint="default" w:ascii="Times New Roman" w:hAnsi="Times New Roman" w:cs="Times New Roman" w:eastAsiaTheme="minorEastAsia"/>
                <w:color w:val="auto"/>
                <w:sz w:val="24"/>
              </w:rPr>
              <w:t>第Ⅲ含水组（Q</w:t>
            </w:r>
            <w:r>
              <w:rPr>
                <w:rFonts w:hint="default" w:ascii="Times New Roman" w:hAnsi="Times New Roman" w:cs="Times New Roman" w:eastAsiaTheme="minorEastAsia"/>
                <w:color w:val="auto"/>
                <w:sz w:val="24"/>
                <w:vertAlign w:val="subscript"/>
              </w:rPr>
              <w:t>P</w:t>
            </w:r>
            <w:r>
              <w:rPr>
                <w:rFonts w:hint="default" w:ascii="Times New Roman" w:hAnsi="Times New Roman" w:cs="Times New Roman" w:eastAsiaTheme="minorEastAsia"/>
                <w:color w:val="auto"/>
                <w:sz w:val="24"/>
                <w:vertAlign w:val="superscript"/>
              </w:rPr>
              <w:t>1+2</w:t>
            </w:r>
            <w:r>
              <w:rPr>
                <w:rFonts w:hint="default" w:ascii="Times New Roman" w:hAnsi="Times New Roman" w:cs="Times New Roman" w:eastAsiaTheme="minorEastAsia"/>
                <w:color w:val="auto"/>
                <w:sz w:val="24"/>
              </w:rPr>
              <w:t>）：地下水赋存在第四系中更新统地层和下更新统地层的上段，底板埋深290～350m，含水介质以粉细砂</w:t>
            </w:r>
            <w:r>
              <w:rPr>
                <w:rFonts w:asciiTheme="minorEastAsia" w:hAnsiTheme="minorEastAsia" w:eastAsiaTheme="minorEastAsia"/>
                <w:color w:val="auto"/>
                <w:sz w:val="24"/>
              </w:rPr>
              <w:t>、细砂为主，含水层分布不稳定，</w:t>
            </w:r>
            <w:r>
              <w:rPr>
                <w:rFonts w:hint="eastAsia" w:asciiTheme="minorEastAsia" w:hAnsiTheme="minorEastAsia" w:eastAsiaTheme="minorEastAsia"/>
                <w:color w:val="auto"/>
                <w:sz w:val="24"/>
              </w:rPr>
              <w:t>含水砂层累计厚度可达</w:t>
            </w:r>
            <w:r>
              <w:rPr>
                <w:rFonts w:hint="default" w:ascii="Times New Roman" w:hAnsi="Times New Roman" w:cs="Times New Roman" w:eastAsiaTheme="minorEastAsia"/>
                <w:color w:val="auto"/>
                <w:sz w:val="24"/>
              </w:rPr>
              <w:t>40～50m</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涌水量一般</w:t>
            </w:r>
            <w:r>
              <w:rPr>
                <w:rFonts w:hint="eastAsia" w:asciiTheme="minorEastAsia" w:hAnsiTheme="minorEastAsia" w:eastAsiaTheme="minorEastAsia"/>
                <w:color w:val="auto"/>
                <w:sz w:val="24"/>
              </w:rPr>
              <w:t>大于</w:t>
            </w:r>
            <w:r>
              <w:rPr>
                <w:rFonts w:hint="default" w:ascii="Times New Roman" w:hAnsi="Times New Roman" w:cs="Times New Roman" w:eastAsiaTheme="minorEastAsia"/>
                <w:color w:val="auto"/>
                <w:sz w:val="24"/>
              </w:rPr>
              <w:t>1000-3000m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导水系数一般</w:t>
            </w:r>
            <w:r>
              <w:rPr>
                <w:rFonts w:hint="default" w:ascii="Times New Roman" w:hAnsi="Times New Roman" w:cs="Times New Roman" w:eastAsiaTheme="minorEastAsia"/>
                <w:color w:val="auto"/>
                <w:sz w:val="24"/>
              </w:rPr>
              <w:t>200～400m</w:t>
            </w:r>
            <w:r>
              <w:rPr>
                <w:rFonts w:hint="default" w:ascii="Times New Roman" w:hAnsi="Times New Roman" w:cs="Times New Roman" w:eastAsiaTheme="minorEastAsia"/>
                <w:color w:val="auto"/>
                <w:sz w:val="24"/>
                <w:vertAlign w:val="superscript"/>
              </w:rPr>
              <w:t>2</w:t>
            </w:r>
            <w:r>
              <w:rPr>
                <w:rFonts w:hint="default" w:ascii="Times New Roman" w:hAnsi="Times New Roman" w:cs="Times New Roman" w:eastAsiaTheme="minorEastAsia"/>
                <w:color w:val="auto"/>
                <w:sz w:val="24"/>
              </w:rPr>
              <w:t>/d</w:t>
            </w:r>
            <w:r>
              <w:rPr>
                <w:rFonts w:asciiTheme="minorEastAsia" w:hAnsiTheme="minorEastAsia" w:eastAsiaTheme="minorEastAsia"/>
                <w:color w:val="auto"/>
                <w:sz w:val="24"/>
              </w:rPr>
              <w:t>。水位埋深</w:t>
            </w:r>
            <w:r>
              <w:rPr>
                <w:rFonts w:hint="default" w:ascii="Times New Roman" w:hAnsi="Times New Roman" w:cs="Times New Roman" w:eastAsiaTheme="minorEastAsia"/>
                <w:color w:val="auto"/>
                <w:sz w:val="24"/>
              </w:rPr>
              <w:t>50～60m</w:t>
            </w:r>
            <w:r>
              <w:rPr>
                <w:rFonts w:asciiTheme="minorEastAsia" w:hAnsiTheme="minorEastAsia" w:eastAsiaTheme="minorEastAsia"/>
                <w:color w:val="auto"/>
                <w:sz w:val="24"/>
              </w:rPr>
              <w:t>。</w:t>
            </w:r>
          </w:p>
          <w:p>
            <w:pPr>
              <w:pStyle w:val="15"/>
              <w:spacing w:line="360" w:lineRule="auto"/>
              <w:ind w:firstLine="480"/>
              <w:rPr>
                <w:rFonts w:asciiTheme="minorEastAsia" w:hAnsiTheme="minorEastAsia" w:eastAsiaTheme="minorEastAsia"/>
                <w:color w:val="auto"/>
                <w:sz w:val="24"/>
              </w:rPr>
            </w:pPr>
            <w:r>
              <w:rPr>
                <w:rFonts w:hint="eastAsia" w:asciiTheme="minorEastAsia" w:hAnsiTheme="minorEastAsia" w:eastAsiaTheme="minorEastAsia"/>
                <w:color w:val="auto"/>
                <w:sz w:val="24"/>
              </w:rPr>
              <w:t>第</w:t>
            </w:r>
            <w:r>
              <w:rPr>
                <w:rFonts w:hint="default" w:ascii="Times New Roman" w:hAnsi="Times New Roman" w:cs="Times New Roman" w:eastAsiaTheme="minorEastAsia"/>
                <w:color w:val="auto"/>
                <w:sz w:val="24"/>
              </w:rPr>
              <w:t>Ⅳ</w:t>
            </w:r>
            <w:r>
              <w:rPr>
                <w:rFonts w:hint="eastAsia" w:asciiTheme="minorEastAsia" w:hAnsiTheme="minorEastAsia" w:eastAsiaTheme="minorEastAsia"/>
                <w:color w:val="auto"/>
                <w:sz w:val="24"/>
              </w:rPr>
              <w:t>含水组</w:t>
            </w:r>
            <w:r>
              <w:rPr>
                <w:rFonts w:asciiTheme="minorEastAsia" w:hAnsiTheme="minorEastAsia" w:eastAsiaTheme="minorEastAsia"/>
                <w:color w:val="auto"/>
                <w:sz w:val="24"/>
              </w:rPr>
              <w:t>（</w:t>
            </w:r>
            <w:r>
              <w:rPr>
                <w:rFonts w:hint="default" w:ascii="Times New Roman" w:hAnsi="Times New Roman" w:cs="Times New Roman" w:eastAsiaTheme="minorEastAsia"/>
                <w:color w:val="auto"/>
                <w:sz w:val="24"/>
              </w:rPr>
              <w:t>Q</w:t>
            </w:r>
            <w:r>
              <w:rPr>
                <w:rFonts w:hint="default" w:ascii="Times New Roman" w:hAnsi="Times New Roman" w:cs="Times New Roman" w:eastAsiaTheme="minorEastAsia"/>
                <w:color w:val="auto"/>
                <w:sz w:val="24"/>
                <w:vertAlign w:val="subscript"/>
              </w:rPr>
              <w:t>P</w:t>
            </w:r>
            <w:r>
              <w:rPr>
                <w:rFonts w:hint="default" w:ascii="Times New Roman" w:hAnsi="Times New Roman" w:cs="Times New Roman" w:eastAsiaTheme="minorEastAsia"/>
                <w:color w:val="auto"/>
                <w:sz w:val="24"/>
                <w:vertAlign w:val="superscript"/>
              </w:rPr>
              <w:t>1</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：地下水赋存在第四系下更新统下段地层中，</w:t>
            </w:r>
            <w:r>
              <w:rPr>
                <w:rFonts w:asciiTheme="minorEastAsia" w:hAnsiTheme="minorEastAsia" w:eastAsiaTheme="minorEastAsia"/>
                <w:color w:val="auto"/>
                <w:sz w:val="24"/>
              </w:rPr>
              <w:t>底板埋深</w:t>
            </w:r>
            <w:r>
              <w:rPr>
                <w:rFonts w:hint="default" w:ascii="Times New Roman" w:hAnsi="Times New Roman" w:cs="Times New Roman" w:eastAsiaTheme="minorEastAsia"/>
                <w:color w:val="auto"/>
                <w:sz w:val="24"/>
              </w:rPr>
              <w:t>400～450m</w:t>
            </w:r>
            <w:r>
              <w:rPr>
                <w:rFonts w:asciiTheme="minorEastAsia" w:hAnsiTheme="minorEastAsia" w:eastAsiaTheme="minorEastAsia"/>
                <w:color w:val="auto"/>
                <w:sz w:val="24"/>
              </w:rPr>
              <w:t>，含水介质以中细砂、粉细砂为主，砂层厚度一般</w:t>
            </w:r>
            <w:r>
              <w:rPr>
                <w:rFonts w:hint="default" w:ascii="Times New Roman" w:hAnsi="Times New Roman" w:cs="Times New Roman" w:eastAsiaTheme="minorEastAsia"/>
                <w:color w:val="auto"/>
                <w:sz w:val="24"/>
              </w:rPr>
              <w:t>30～40m</w:t>
            </w:r>
            <w:r>
              <w:rPr>
                <w:rFonts w:asciiTheme="minorEastAsia" w:hAnsiTheme="minorEastAsia" w:eastAsiaTheme="minorEastAsia"/>
                <w:color w:val="auto"/>
                <w:sz w:val="24"/>
              </w:rPr>
              <w:t>，涌水量一般</w:t>
            </w:r>
            <w:r>
              <w:rPr>
                <w:rFonts w:hint="default" w:ascii="Times New Roman" w:hAnsi="Times New Roman" w:cs="Times New Roman" w:eastAsiaTheme="minorEastAsia"/>
                <w:color w:val="auto"/>
                <w:sz w:val="24"/>
              </w:rPr>
              <w:t>500～1000m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asciiTheme="minorEastAsia" w:hAnsiTheme="minorEastAsia" w:eastAsiaTheme="minorEastAsia"/>
                <w:color w:val="auto"/>
                <w:sz w:val="24"/>
              </w:rPr>
              <w:t>。导水系数一般</w:t>
            </w:r>
            <w:r>
              <w:rPr>
                <w:rFonts w:hint="default" w:ascii="Times New Roman" w:hAnsi="Times New Roman" w:cs="Times New Roman" w:eastAsiaTheme="minorEastAsia"/>
                <w:color w:val="auto"/>
                <w:sz w:val="24"/>
              </w:rPr>
              <w:t>100～200m</w:t>
            </w:r>
            <w:r>
              <w:rPr>
                <w:rFonts w:hint="default" w:ascii="Times New Roman" w:hAnsi="Times New Roman" w:cs="Times New Roman" w:eastAsiaTheme="minorEastAsia"/>
                <w:color w:val="auto"/>
                <w:sz w:val="24"/>
                <w:vertAlign w:val="superscript"/>
              </w:rPr>
              <w:t>2</w:t>
            </w:r>
            <w:r>
              <w:rPr>
                <w:rFonts w:hint="default" w:ascii="Times New Roman" w:hAnsi="Times New Roman" w:cs="Times New Roman" w:eastAsiaTheme="minorEastAsia"/>
                <w:color w:val="auto"/>
                <w:sz w:val="24"/>
              </w:rPr>
              <w:t>/d</w:t>
            </w:r>
            <w:r>
              <w:rPr>
                <w:rFonts w:asciiTheme="minorEastAsia" w:hAnsiTheme="minorEastAsia" w:eastAsiaTheme="minorEastAsia"/>
                <w:color w:val="auto"/>
                <w:sz w:val="24"/>
              </w:rPr>
              <w:t>。水位埋深</w:t>
            </w:r>
            <w:r>
              <w:rPr>
                <w:rFonts w:hint="default" w:ascii="Times New Roman" w:hAnsi="Times New Roman" w:cs="Times New Roman" w:eastAsiaTheme="minorEastAsia"/>
                <w:color w:val="auto"/>
                <w:sz w:val="24"/>
              </w:rPr>
              <w:t>70～90m</w:t>
            </w:r>
            <w:r>
              <w:rPr>
                <w:rFonts w:asciiTheme="minorEastAsia" w:hAnsiTheme="minorEastAsia" w:eastAsiaTheme="minorEastAsia"/>
                <w:color w:val="auto"/>
                <w:sz w:val="24"/>
              </w:rPr>
              <w:t>。</w:t>
            </w:r>
          </w:p>
          <w:p>
            <w:pPr>
              <w:spacing w:line="360" w:lineRule="auto"/>
              <w:ind w:firstLine="482"/>
              <w:rPr>
                <w:rFonts w:asciiTheme="minorEastAsia" w:hAnsiTheme="minorEastAsia"/>
                <w:color w:val="auto"/>
                <w:position w:val="6"/>
                <w:sz w:val="24"/>
                <w:szCs w:val="24"/>
              </w:rPr>
            </w:pPr>
            <w:r>
              <w:rPr>
                <w:rFonts w:hint="eastAsia" w:asciiTheme="minorEastAsia" w:hAnsiTheme="minorEastAsia"/>
                <w:color w:val="auto"/>
                <w:position w:val="6"/>
                <w:sz w:val="24"/>
                <w:szCs w:val="24"/>
              </w:rPr>
              <w:t>据资料记载，</w:t>
            </w:r>
            <w:r>
              <w:rPr>
                <w:rFonts w:hint="default" w:ascii="Times New Roman" w:hAnsi="Times New Roman" w:cs="Times New Roman"/>
                <w:color w:val="auto"/>
                <w:position w:val="6"/>
                <w:sz w:val="24"/>
                <w:szCs w:val="24"/>
              </w:rPr>
              <w:t>70～80</w:t>
            </w:r>
            <w:r>
              <w:rPr>
                <w:rFonts w:hint="eastAsia" w:asciiTheme="minorEastAsia" w:hAnsiTheme="minorEastAsia"/>
                <w:color w:val="auto"/>
                <w:position w:val="6"/>
                <w:sz w:val="24"/>
                <w:szCs w:val="24"/>
              </w:rPr>
              <w:t>年代天津市（包括调查评价区）大量开采第</w:t>
            </w:r>
            <w:r>
              <w:rPr>
                <w:rFonts w:hint="default" w:ascii="Times New Roman" w:hAnsi="Times New Roman" w:cs="Times New Roman"/>
                <w:color w:val="auto"/>
                <w:position w:val="6"/>
                <w:sz w:val="24"/>
                <w:szCs w:val="24"/>
              </w:rPr>
              <w:t>Ⅱ、Ⅲ</w:t>
            </w:r>
            <w:r>
              <w:rPr>
                <w:rFonts w:hint="eastAsia" w:asciiTheme="minorEastAsia" w:hAnsiTheme="minorEastAsia"/>
                <w:color w:val="auto"/>
                <w:position w:val="6"/>
                <w:sz w:val="24"/>
                <w:szCs w:val="24"/>
              </w:rPr>
              <w:t>含水组，造成大面积范围地面急剧下降，</w:t>
            </w:r>
            <w:r>
              <w:rPr>
                <w:rFonts w:hint="default" w:ascii="Times New Roman" w:hAnsi="Times New Roman" w:cs="Times New Roman"/>
                <w:color w:val="auto"/>
                <w:position w:val="6"/>
                <w:sz w:val="24"/>
                <w:szCs w:val="24"/>
              </w:rPr>
              <w:t>90</w:t>
            </w:r>
            <w:r>
              <w:rPr>
                <w:rFonts w:hint="eastAsia" w:asciiTheme="minorEastAsia" w:hAnsiTheme="minorEastAsia"/>
                <w:color w:val="auto"/>
                <w:position w:val="6"/>
                <w:sz w:val="24"/>
                <w:szCs w:val="24"/>
              </w:rPr>
              <w:t>年代至今地下水开采向深部发展到第</w:t>
            </w:r>
            <w:r>
              <w:rPr>
                <w:rFonts w:hint="default" w:ascii="Times New Roman" w:hAnsi="Times New Roman" w:cs="Times New Roman"/>
                <w:color w:val="auto"/>
                <w:position w:val="6"/>
                <w:sz w:val="24"/>
                <w:szCs w:val="24"/>
              </w:rPr>
              <w:t>Ⅳ、Ⅴ</w:t>
            </w:r>
            <w:r>
              <w:rPr>
                <w:rFonts w:hint="eastAsia" w:asciiTheme="minorEastAsia" w:hAnsiTheme="minorEastAsia"/>
                <w:color w:val="auto"/>
                <w:position w:val="6"/>
                <w:sz w:val="24"/>
                <w:szCs w:val="24"/>
              </w:rPr>
              <w:t>组及以下含水层。</w:t>
            </w:r>
          </w:p>
          <w:p>
            <w:pPr>
              <w:pStyle w:val="106"/>
              <w:spacing w:before="60" w:after="120"/>
              <w:ind w:firstLine="0" w:firstLineChars="0"/>
              <w:jc w:val="center"/>
              <w:rPr>
                <w:b/>
                <w:color w:val="FF0000"/>
              </w:rPr>
            </w:pPr>
            <w:r>
              <w:rPr>
                <w:rFonts w:ascii="宋体" w:hAnsi="宋体"/>
                <w:color w:val="FF0000"/>
                <w:position w:val="6"/>
              </w:rPr>
              <w:drawing>
                <wp:inline distT="0" distB="0" distL="0" distR="0">
                  <wp:extent cx="5469890" cy="7480935"/>
                  <wp:effectExtent l="0" t="0" r="0" b="5715"/>
                  <wp:docPr id="1" name="图片 1" descr="市区近郊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市区近郊水文地质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75351" cy="7488483"/>
                          </a:xfrm>
                          <a:prstGeom prst="rect">
                            <a:avLst/>
                          </a:prstGeom>
                          <a:noFill/>
                          <a:ln>
                            <a:noFill/>
                          </a:ln>
                        </pic:spPr>
                      </pic:pic>
                    </a:graphicData>
                  </a:graphic>
                </wp:inline>
              </w:drawing>
            </w:r>
          </w:p>
          <w:p>
            <w:pPr>
              <w:pStyle w:val="106"/>
              <w:spacing w:before="60" w:after="120"/>
              <w:ind w:firstLine="0" w:firstLineChars="0"/>
              <w:jc w:val="center"/>
              <w:rPr>
                <w:b/>
                <w:color w:val="FF0000"/>
                <w:sz w:val="21"/>
                <w:szCs w:val="21"/>
              </w:rPr>
            </w:pPr>
            <w:r>
              <w:rPr>
                <w:b/>
                <w:color w:val="auto"/>
                <w:sz w:val="21"/>
                <w:szCs w:val="21"/>
              </w:rPr>
              <w:t>图</w:t>
            </w:r>
            <w:r>
              <w:rPr>
                <w:rFonts w:hint="eastAsia"/>
                <w:b/>
                <w:color w:val="auto"/>
                <w:sz w:val="21"/>
                <w:szCs w:val="21"/>
              </w:rPr>
              <w:t>2</w:t>
            </w:r>
            <w:r>
              <w:rPr>
                <w:b/>
                <w:color w:val="auto"/>
                <w:sz w:val="21"/>
                <w:szCs w:val="21"/>
              </w:rPr>
              <w:t xml:space="preserve">-1 </w:t>
            </w:r>
            <w:r>
              <w:rPr>
                <w:rFonts w:hint="eastAsia"/>
                <w:b/>
                <w:color w:val="auto"/>
                <w:sz w:val="21"/>
                <w:szCs w:val="21"/>
              </w:rPr>
              <w:t xml:space="preserve"> 区域</w:t>
            </w:r>
            <w:r>
              <w:rPr>
                <w:b/>
                <w:color w:val="auto"/>
                <w:sz w:val="21"/>
                <w:szCs w:val="21"/>
              </w:rPr>
              <w:t>水文地质图</w:t>
            </w:r>
          </w:p>
          <w:p>
            <w:pPr>
              <w:keepNext/>
              <w:keepLines/>
              <w:pageBreakBefore w:val="0"/>
              <w:widowControl w:val="0"/>
              <w:numPr>
                <w:ilvl w:val="2"/>
                <w:numId w:val="0"/>
              </w:numPr>
              <w:tabs>
                <w:tab w:val="left" w:pos="567"/>
              </w:tabs>
              <w:kinsoku/>
              <w:wordWrap/>
              <w:overflowPunct/>
              <w:topLinePunct w:val="0"/>
              <w:bidi w:val="0"/>
              <w:adjustRightInd w:val="0"/>
              <w:snapToGrid w:val="0"/>
              <w:spacing w:line="360" w:lineRule="auto"/>
              <w:ind w:left="0" w:leftChars="0" w:firstLine="482" w:firstLineChars="200"/>
              <w:textAlignment w:val="auto"/>
              <w:outlineLvl w:val="2"/>
              <w:rPr>
                <w:rFonts w:eastAsia="黑体"/>
                <w:bCs/>
                <w:color w:val="FF0000"/>
                <w:sz w:val="24"/>
                <w:szCs w:val="24"/>
              </w:rPr>
            </w:pPr>
            <w:bookmarkStart w:id="36" w:name="_Toc2533193"/>
            <w:bookmarkStart w:id="37" w:name="_Toc5555901"/>
            <w:bookmarkStart w:id="38" w:name="_Toc11998018"/>
            <w:bookmarkStart w:id="39" w:name="_Toc12790617"/>
            <w:r>
              <w:rPr>
                <w:rFonts w:hint="eastAsia" w:cs="Times New Roman"/>
                <w:b/>
                <w:bCs/>
                <w:color w:val="auto"/>
                <w:sz w:val="24"/>
                <w:szCs w:val="24"/>
                <w:lang w:val="en-US" w:eastAsia="zh-CN"/>
              </w:rPr>
              <w:t>3.2 地下水的补给、径流与排泄</w:t>
            </w:r>
            <w:bookmarkEnd w:id="32"/>
            <w:bookmarkEnd w:id="33"/>
            <w:bookmarkEnd w:id="34"/>
            <w:bookmarkEnd w:id="35"/>
            <w:bookmarkEnd w:id="36"/>
            <w:bookmarkEnd w:id="37"/>
            <w:bookmarkEnd w:id="38"/>
            <w:bookmarkEnd w:id="39"/>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bookmarkStart w:id="40" w:name="_Toc488869484"/>
            <w:bookmarkStart w:id="41" w:name="_Toc526328982"/>
            <w:bookmarkStart w:id="42" w:name="_Toc493108274"/>
            <w:bookmarkStart w:id="43" w:name="_Toc5555902"/>
            <w:bookmarkStart w:id="44" w:name="_Toc11998019"/>
            <w:bookmarkStart w:id="45" w:name="_Toc1552629"/>
            <w:bookmarkStart w:id="46" w:name="_Toc2533194"/>
            <w:r>
              <w:rPr>
                <w:rFonts w:hint="eastAsia"/>
                <w:color w:val="auto"/>
              </w:rPr>
              <w:t>调查评价区位于天津西部平原地带，地势平坦，含水砂层颗粒细小，砂层厚度薄、渗透性和导水性差，水力坡度和径流速度缓慢，这样导致该区地下水补、迳、排条件均不佳。总的地下水补给、径流特点是：在水平方向上，浅层水受河流影响明显，自东向西排入河流，深层水由西北向东南方向补给，且浅层水接受大气降水补给；在垂向上，由水头高的含水岩组向水头低的含水岩组形成越流补给。而排泄特点是：浅层水通过蒸发排泄，深层含水层通过越流和开采排泄。由于长期开采深层地下水，导致深层地下水位的大幅度下降，地下水资源的大量减少。总体上本调查评价区内水文地质条件较差。</w:t>
            </w:r>
          </w:p>
          <w:p>
            <w:pPr>
              <w:keepNext/>
              <w:keepLines/>
              <w:pageBreakBefore w:val="0"/>
              <w:widowControl w:val="0"/>
              <w:numPr>
                <w:ilvl w:val="2"/>
                <w:numId w:val="0"/>
              </w:numPr>
              <w:tabs>
                <w:tab w:val="left" w:pos="567"/>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eastAsia" w:cs="Times New Roman"/>
                <w:b/>
                <w:bCs/>
                <w:color w:val="auto"/>
                <w:sz w:val="24"/>
                <w:szCs w:val="24"/>
                <w:lang w:val="en-US" w:eastAsia="zh-CN"/>
              </w:rPr>
            </w:pPr>
            <w:bookmarkStart w:id="47" w:name="_Toc12790618"/>
            <w:r>
              <w:rPr>
                <w:rFonts w:hint="eastAsia" w:cs="Times New Roman"/>
                <w:b/>
                <w:bCs/>
                <w:color w:val="auto"/>
                <w:sz w:val="24"/>
                <w:szCs w:val="24"/>
                <w:lang w:val="en-US" w:eastAsia="zh-CN"/>
              </w:rPr>
              <w:t>3.3  地下水动态</w:t>
            </w:r>
            <w:bookmarkEnd w:id="40"/>
            <w:bookmarkEnd w:id="41"/>
            <w:bookmarkEnd w:id="42"/>
            <w:bookmarkEnd w:id="43"/>
            <w:bookmarkEnd w:id="44"/>
            <w:bookmarkEnd w:id="45"/>
            <w:bookmarkEnd w:id="46"/>
            <w:bookmarkEnd w:id="47"/>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r>
              <w:rPr>
                <w:rFonts w:hint="eastAsia"/>
                <w:color w:val="auto"/>
              </w:rPr>
              <w:t>（1）</w:t>
            </w:r>
            <w:r>
              <w:rPr>
                <w:color w:val="auto"/>
              </w:rPr>
              <w:t>浅层水水位动态</w:t>
            </w:r>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r>
              <w:rPr>
                <w:color w:val="auto"/>
              </w:rPr>
              <w:t>浅层水水位主要受降水的影响，在丰水期（6-9月份）地下水水位较高，在枯水期（12月到翌年的3月份）地下水水位较低。多年水位动态受降水控制，一般枯水年水位有明显下降，而丰水年基本可得到恢复，多年水位无明显下降。</w:t>
            </w:r>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r>
              <w:rPr>
                <w:rFonts w:hint="eastAsia"/>
                <w:color w:val="auto"/>
              </w:rPr>
              <w:t>（2）</w:t>
            </w:r>
            <w:r>
              <w:rPr>
                <w:color w:val="auto"/>
              </w:rPr>
              <w:t>深层水水位动态</w:t>
            </w:r>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r>
              <w:rPr>
                <w:color w:val="auto"/>
              </w:rPr>
              <w:t>深层淡水补给条件差，水位动态主要受开采影响。由于受夏灌强开采的影响，低水位期一般出现在5～6月，丰水期停采后，水位逐渐回升，大多至翌年1～3月为高水位，高水位期较最低水期之后5～3个月，一般年水位变幅量小于4m。在多年变化中，由于超量开采地下水，大部分地区水位呈逐年下降趋势，一般丰水年水位回升或降幅变缓，枯水年降幅加大。</w:t>
            </w:r>
          </w:p>
          <w:p>
            <w:pPr>
              <w:keepNext/>
              <w:keepLines/>
              <w:pageBreakBefore w:val="0"/>
              <w:widowControl w:val="0"/>
              <w:numPr>
                <w:ilvl w:val="2"/>
                <w:numId w:val="0"/>
              </w:numPr>
              <w:tabs>
                <w:tab w:val="left" w:pos="567"/>
              </w:tabs>
              <w:kinsoku/>
              <w:wordWrap/>
              <w:overflowPunct/>
              <w:topLinePunct w:val="0"/>
              <w:autoSpaceDE/>
              <w:autoSpaceDN/>
              <w:bidi w:val="0"/>
              <w:adjustRightInd w:val="0"/>
              <w:snapToGrid w:val="0"/>
              <w:spacing w:line="360" w:lineRule="auto"/>
              <w:ind w:left="0" w:firstLine="482" w:firstLineChars="200"/>
              <w:textAlignment w:val="auto"/>
              <w:outlineLvl w:val="2"/>
              <w:rPr>
                <w:rFonts w:eastAsia="黑体"/>
                <w:bCs/>
                <w:color w:val="auto"/>
                <w:sz w:val="24"/>
                <w:szCs w:val="24"/>
              </w:rPr>
            </w:pPr>
            <w:bookmarkStart w:id="48" w:name="_Toc493108275"/>
            <w:bookmarkStart w:id="49" w:name="_Toc5555903"/>
            <w:bookmarkStart w:id="50" w:name="_Toc2533195"/>
            <w:bookmarkStart w:id="51" w:name="_Toc12790619"/>
            <w:bookmarkStart w:id="52" w:name="_Toc526328983"/>
            <w:bookmarkStart w:id="53" w:name="_Toc1552630"/>
            <w:bookmarkStart w:id="54" w:name="_Toc11998020"/>
            <w:bookmarkStart w:id="55" w:name="_Toc488869485"/>
            <w:r>
              <w:rPr>
                <w:rFonts w:hint="eastAsia" w:cs="Times New Roman"/>
                <w:b/>
                <w:bCs/>
                <w:color w:val="auto"/>
                <w:sz w:val="24"/>
                <w:szCs w:val="24"/>
                <w:lang w:val="en-US" w:eastAsia="zh-CN"/>
              </w:rPr>
              <w:t>3.4 地下水的水化学特征</w:t>
            </w:r>
            <w:bookmarkEnd w:id="48"/>
            <w:bookmarkEnd w:id="49"/>
            <w:bookmarkEnd w:id="50"/>
            <w:bookmarkEnd w:id="51"/>
            <w:bookmarkEnd w:id="52"/>
            <w:bookmarkEnd w:id="53"/>
            <w:bookmarkEnd w:id="54"/>
            <w:bookmarkEnd w:id="55"/>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heme="minorEastAsia" w:hAnsiTheme="minorEastAsia"/>
                <w:color w:val="auto"/>
              </w:rPr>
            </w:pPr>
            <w:bookmarkStart w:id="56" w:name="_Toc528010311"/>
            <w:bookmarkStart w:id="57" w:name="_Toc11998021"/>
            <w:bookmarkStart w:id="58" w:name="_Toc2533196"/>
            <w:bookmarkStart w:id="59" w:name="_Toc527237269"/>
            <w:bookmarkStart w:id="60" w:name="_Toc505551672"/>
            <w:bookmarkStart w:id="61" w:name="_Toc5555904"/>
            <w:r>
              <w:rPr>
                <w:rFonts w:hint="eastAsia" w:asciiTheme="minorEastAsia" w:hAnsiTheme="minorEastAsia"/>
                <w:color w:val="auto"/>
              </w:rPr>
              <w:t>（1）浅层地下水</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评价区位于天津市西部平原区，该区浅层地下水颗粒细，地势低平，地下水径流滞缓，水位埋深浅，以垂直蒸发为主，地下水盐分不断浓缩聚积，</w:t>
            </w:r>
            <w:r>
              <w:rPr>
                <w:rFonts w:asciiTheme="minorEastAsia" w:hAnsiTheme="minorEastAsia"/>
                <w:color w:val="auto"/>
                <w:sz w:val="24"/>
                <w:szCs w:val="24"/>
              </w:rPr>
              <w:t>地下水水化学类型一般为</w:t>
            </w:r>
            <w:r>
              <w:rPr>
                <w:rFonts w:hint="default" w:ascii="Times New Roman" w:hAnsi="Times New Roman" w:cs="Times New Roman"/>
                <w:color w:val="auto"/>
                <w:sz w:val="24"/>
                <w:szCs w:val="24"/>
              </w:rPr>
              <w:t>Cl.SO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-Na（Na.Ca，Na.Mg）</w:t>
            </w:r>
            <w:r>
              <w:rPr>
                <w:rFonts w:hint="eastAsia" w:asciiTheme="minorEastAsia" w:hAnsiTheme="minorEastAsia"/>
                <w:color w:val="auto"/>
                <w:sz w:val="24"/>
                <w:szCs w:val="24"/>
              </w:rPr>
              <w:t>型，矿化度一般为小</w:t>
            </w:r>
            <w:r>
              <w:rPr>
                <w:rFonts w:hint="default" w:ascii="Times New Roman" w:hAnsi="Times New Roman" w:cs="Times New Roman"/>
                <w:color w:val="auto"/>
                <w:sz w:val="24"/>
                <w:szCs w:val="24"/>
              </w:rPr>
              <w:t>于2.0g/L。</w:t>
            </w:r>
          </w:p>
          <w:p>
            <w:pPr>
              <w:pStyle w:val="107"/>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heme="minorEastAsia" w:hAnsiTheme="minorEastAsia"/>
                <w:color w:val="auto"/>
              </w:rPr>
            </w:pPr>
            <w:r>
              <w:rPr>
                <w:rFonts w:hint="eastAsia" w:asciiTheme="minorEastAsia" w:hAnsiTheme="minorEastAsia"/>
                <w:color w:val="auto"/>
              </w:rPr>
              <w:t>（2）深层地下水</w:t>
            </w:r>
          </w:p>
          <w:p>
            <w:pPr>
              <w:pStyle w:val="106"/>
              <w:rPr>
                <w:rFonts w:asciiTheme="minorEastAsia" w:hAnsiTheme="minorEastAsia"/>
                <w:color w:val="auto"/>
              </w:rPr>
            </w:pPr>
            <w:r>
              <w:rPr>
                <w:rFonts w:hint="default" w:ascii="Times New Roman" w:hAnsi="Times New Roman" w:cs="Times New Roman"/>
                <w:color w:val="auto"/>
              </w:rPr>
              <w:t>第Ⅱ含水岩组（Q</w:t>
            </w:r>
            <w:r>
              <w:rPr>
                <w:rFonts w:hint="default" w:ascii="Times New Roman" w:hAnsi="Times New Roman" w:cs="Times New Roman"/>
                <w:color w:val="auto"/>
                <w:spacing w:val="-16"/>
                <w:kern w:val="10"/>
                <w:vertAlign w:val="subscript"/>
              </w:rPr>
              <w:t xml:space="preserve"> P</w:t>
            </w:r>
            <w:r>
              <w:rPr>
                <w:rFonts w:hint="default" w:ascii="Times New Roman" w:hAnsi="Times New Roman" w:cs="Times New Roman"/>
                <w:color w:val="auto"/>
                <w:spacing w:val="-16"/>
                <w:kern w:val="10"/>
                <w:vertAlign w:val="superscript"/>
              </w:rPr>
              <w:t xml:space="preserve"> 2</w:t>
            </w:r>
            <w:r>
              <w:rPr>
                <w:rFonts w:hint="default" w:ascii="Times New Roman" w:hAnsi="Times New Roman" w:cs="Times New Roman"/>
                <w:color w:val="auto"/>
              </w:rPr>
              <w:t>）地下水为矿化度小于2g/l的广义淡水，其化学成分主要受晚更新世以来多次海侵作用及后期改造影响，矿化度垂向呈低-高-低变化规律，由北部向南部矿化度逐渐增大。水化学类型主要为Cl-Na型或Cl-Na·Mg型，在过渡带附近可见Cl·HCO</w:t>
            </w:r>
            <w:r>
              <w:rPr>
                <w:rFonts w:hint="default" w:ascii="Times New Roman" w:hAnsi="Times New Roman" w:cs="Times New Roman"/>
                <w:color w:val="auto"/>
                <w:vertAlign w:val="subscript"/>
              </w:rPr>
              <w:t>3</w:t>
            </w:r>
            <w:r>
              <w:rPr>
                <w:rFonts w:hint="default" w:ascii="Times New Roman" w:hAnsi="Times New Roman" w:cs="Times New Roman"/>
                <w:color w:val="auto"/>
              </w:rPr>
              <w:t>-Na型，总硬度</w:t>
            </w:r>
            <w:r>
              <w:rPr>
                <w:rFonts w:hint="eastAsia" w:ascii="Times New Roman" w:hAnsi="Times New Roman" w:cs="Times New Roman"/>
                <w:color w:val="auto"/>
                <w:lang w:eastAsia="zh-CN"/>
              </w:rPr>
              <w:t>（</w:t>
            </w:r>
            <w:r>
              <w:rPr>
                <w:rFonts w:hint="default" w:ascii="Times New Roman" w:hAnsi="Times New Roman" w:cs="Times New Roman"/>
                <w:color w:val="auto"/>
              </w:rPr>
              <w:t>CaCO</w:t>
            </w:r>
            <w:r>
              <w:rPr>
                <w:rFonts w:hint="default" w:ascii="Times New Roman" w:hAnsi="Times New Roman" w:cs="Times New Roman"/>
                <w:color w:val="auto"/>
                <w:vertAlign w:val="subscript"/>
              </w:rPr>
              <w:t>3</w:t>
            </w:r>
            <w:r>
              <w:rPr>
                <w:rFonts w:hint="eastAsia" w:ascii="Times New Roman" w:hAnsi="Times New Roman" w:cs="Times New Roman"/>
                <w:color w:val="auto"/>
                <w:lang w:eastAsia="zh-CN"/>
              </w:rPr>
              <w:t>）</w:t>
            </w:r>
            <w:r>
              <w:rPr>
                <w:rFonts w:hint="default" w:ascii="Times New Roman" w:hAnsi="Times New Roman" w:cs="Times New Roman"/>
                <w:color w:val="auto"/>
              </w:rPr>
              <w:t>176～1300mg/l。第Ⅲ～Ⅳ含水岩组地下水为矿化度小于2g/l的淡水，各含水组水质变化不</w:t>
            </w:r>
            <w:r>
              <w:rPr>
                <w:rFonts w:asciiTheme="minorEastAsia" w:hAnsiTheme="minorEastAsia"/>
                <w:color w:val="auto"/>
              </w:rPr>
              <w:t>大。水</w:t>
            </w:r>
            <w:r>
              <w:rPr>
                <w:rFonts w:hint="default" w:ascii="Times New Roman" w:hAnsi="Times New Roman" w:cs="Times New Roman"/>
                <w:color w:val="auto"/>
              </w:rPr>
              <w:t>化学类型一般为HCO</w:t>
            </w:r>
            <w:r>
              <w:rPr>
                <w:rFonts w:hint="default" w:ascii="Times New Roman" w:hAnsi="Times New Roman" w:cs="Times New Roman"/>
                <w:color w:val="auto"/>
                <w:vertAlign w:val="subscript"/>
              </w:rPr>
              <w:t>3</w:t>
            </w:r>
            <w:r>
              <w:rPr>
                <w:rFonts w:hint="default" w:ascii="Times New Roman" w:hAnsi="Times New Roman" w:cs="Times New Roman"/>
                <w:color w:val="auto"/>
              </w:rPr>
              <w:t>-Na型或HCO</w:t>
            </w:r>
            <w:r>
              <w:rPr>
                <w:rFonts w:hint="default" w:ascii="Times New Roman" w:hAnsi="Times New Roman" w:cs="Times New Roman"/>
                <w:color w:val="auto"/>
                <w:vertAlign w:val="subscript"/>
              </w:rPr>
              <w:t>3</w:t>
            </w:r>
            <w:r>
              <w:rPr>
                <w:rFonts w:hint="default" w:ascii="Times New Roman" w:hAnsi="Times New Roman" w:cs="Times New Roman"/>
                <w:color w:val="auto"/>
              </w:rPr>
              <w:t>·Cl-Na型。地下水中氟离子含量普遍超过2mg/l，第Ⅲ含水岩组氟离子含量平均大于4.4 mg/l，而第Ⅳ含水岩组氟离子含量平均为2.3mg/l。</w:t>
            </w:r>
          </w:p>
          <w:p>
            <w:pPr>
              <w:pStyle w:val="4"/>
              <w:tabs>
                <w:tab w:val="left" w:pos="0"/>
                <w:tab w:val="left" w:pos="576"/>
              </w:tabs>
              <w:adjustRightInd w:val="0"/>
              <w:spacing w:line="360" w:lineRule="auto"/>
              <w:ind w:firstLine="482" w:firstLineChars="200"/>
              <w:jc w:val="left"/>
              <w:textAlignment w:val="baseline"/>
              <w:rPr>
                <w:rFonts w:eastAsia="黑体"/>
                <w:b/>
                <w:bCs/>
                <w:color w:val="auto"/>
                <w:kern w:val="28"/>
                <w:szCs w:val="28"/>
              </w:rPr>
            </w:pPr>
            <w:bookmarkStart w:id="62" w:name="_Toc12790620"/>
            <w:r>
              <w:rPr>
                <w:rFonts w:hint="eastAsia" w:ascii="Times New Roman" w:hAnsi="Times New Roman" w:eastAsia="宋体" w:cs="Times New Roman"/>
                <w:b/>
                <w:bCs/>
                <w:color w:val="auto"/>
                <w:kern w:val="2"/>
                <w:sz w:val="24"/>
                <w:szCs w:val="24"/>
                <w:lang w:val="en-US" w:eastAsia="zh-CN" w:bidi="ar-SA"/>
              </w:rPr>
              <w:t>4</w:t>
            </w:r>
            <w:r>
              <w:rPr>
                <w:rFonts w:hint="eastAsia"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地下水资源开发利用现状</w:t>
            </w:r>
            <w:bookmarkEnd w:id="56"/>
            <w:bookmarkEnd w:id="57"/>
            <w:bookmarkEnd w:id="58"/>
            <w:bookmarkEnd w:id="59"/>
            <w:bookmarkEnd w:id="60"/>
            <w:bookmarkEnd w:id="61"/>
            <w:bookmarkEnd w:id="6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color w:val="auto"/>
                <w:sz w:val="24"/>
                <w:lang w:val="en-US" w:eastAsia="zh-CN"/>
              </w:rPr>
            </w:pPr>
            <w:r>
              <w:rPr>
                <w:rFonts w:hint="default" w:ascii="Times New Roman" w:hAnsi="Times New Roman" w:cs="Times New Roman"/>
                <w:color w:val="auto"/>
                <w:sz w:val="24"/>
                <w:szCs w:val="24"/>
              </w:rPr>
              <w:t>20世纪70年代以来地表水紧缺，农业、工业及镇村企业大量开采地下水，造成地下水水位下降和水资源短缺。为缓解水资源供需矛盾，实现水资源的可持续利用。对使用自来水、地下水企事业单位实行用水日指标月考核办法，指导用水户制定具体节水措施，帮助用水户查找超用水原因，对超计划用水户征收用水累进加价费，有效控制了浪费现象，节约了水资源。从1976年开始实行人工观测，逐步发展自动观测井，通过30余年的观测，每年编制《北辰区地下水资源动态年鉴》，保存了完整的地下水动态数据，为地下水开采管理规划提供了科学的依据。加强机井普查工作，对全区机井使用性质进行核实分类，对报废机井进行回填，到2009年8月底回填报废机井560眼，防止了地下水污染</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sz w:val="24"/>
                <w:lang w:val="en-US" w:eastAsia="zh-CN"/>
              </w:rPr>
            </w:pPr>
          </w:p>
        </w:tc>
      </w:tr>
    </w:tbl>
    <w:p>
      <w:pPr>
        <w:spacing w:line="300" w:lineRule="auto"/>
        <w:rPr>
          <w:b/>
          <w:sz w:val="32"/>
          <w:szCs w:val="32"/>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rFonts w:hint="eastAsia"/>
        </w:rPr>
      </w:pPr>
      <w:r>
        <w:t>环境质量状况</w:t>
      </w:r>
    </w:p>
    <w:tbl>
      <w:tblPr>
        <w:tblStyle w:val="3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108" w:type="dxa"/>
            <w:vAlign w:val="top"/>
          </w:tcPr>
          <w:p>
            <w:pPr>
              <w:pStyle w:val="16"/>
              <w:snapToGrid w:val="0"/>
              <w:spacing w:line="360" w:lineRule="auto"/>
              <w:ind w:firstLine="0"/>
              <w:rPr>
                <w:b/>
                <w:bCs/>
                <w:color w:val="auto"/>
              </w:rPr>
            </w:pPr>
            <w:r>
              <w:rPr>
                <w:rFonts w:hint="eastAsia"/>
                <w:b/>
                <w:bCs/>
                <w:color w:val="auto"/>
              </w:rPr>
              <w:t>建设项目所在地区域环境质量现状及主要环境问题（环境空气、地面水、地下水、声环境、生态环境等）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105" w:rightChars="50"/>
              <w:textAlignment w:val="auto"/>
              <w:outlineLvl w:val="9"/>
              <w:rPr>
                <w:rFonts w:hint="eastAsia"/>
                <w:bCs/>
                <w:color w:val="auto"/>
                <w:sz w:val="24"/>
              </w:rPr>
            </w:pPr>
            <w:r>
              <w:rPr>
                <w:rFonts w:hint="eastAsia"/>
                <w:b/>
                <w:bCs w:val="0"/>
                <w:color w:val="auto"/>
                <w:sz w:val="24"/>
                <w:lang w:val="en-US" w:eastAsia="zh-CN"/>
              </w:rPr>
              <w:t>一、</w:t>
            </w:r>
            <w:r>
              <w:rPr>
                <w:rFonts w:hint="eastAsia"/>
                <w:b/>
                <w:bCs w:val="0"/>
                <w:color w:val="auto"/>
                <w:sz w:val="24"/>
              </w:rPr>
              <w:t>区域环境空气质量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105" w:rightChars="50"/>
              <w:textAlignment w:val="auto"/>
              <w:outlineLvl w:val="9"/>
              <w:rPr>
                <w:rFonts w:hint="eastAsia"/>
                <w:bCs/>
                <w:color w:val="auto"/>
                <w:sz w:val="24"/>
                <w:lang w:val="en-US" w:eastAsia="zh-CN"/>
              </w:rPr>
            </w:pPr>
            <w:r>
              <w:rPr>
                <w:rFonts w:hint="default" w:ascii="Times New Roman" w:hAnsi="Times New Roman" w:cs="Times New Roman"/>
                <w:sz w:val="24"/>
                <w:szCs w:val="24"/>
              </w:rPr>
              <w:t>（1）基本污染物环境质量现状调查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color w:val="auto"/>
                <w:sz w:val="24"/>
                <w:szCs w:val="24"/>
              </w:rPr>
            </w:pPr>
            <w:r>
              <w:rPr>
                <w:color w:val="auto"/>
                <w:sz w:val="24"/>
                <w:szCs w:val="24"/>
              </w:rPr>
              <w:t>根据大气功能区划分，</w:t>
            </w:r>
            <w:r>
              <w:rPr>
                <w:rFonts w:hint="eastAsia" w:eastAsiaTheme="minorEastAsia"/>
                <w:color w:val="auto"/>
                <w:sz w:val="24"/>
                <w:szCs w:val="22"/>
              </w:rPr>
              <w:t>本项目所在地为二类功能区，环境空气质量执行《环境空气质量标准》（GB3095-2012）二级标准</w:t>
            </w:r>
            <w:r>
              <w:rPr>
                <w:rFonts w:hint="eastAsia"/>
                <w:color w:val="auto"/>
                <w:sz w:val="24"/>
                <w:szCs w:val="24"/>
                <w:lang w:val="en-US" w:eastAsia="zh-CN"/>
              </w:rPr>
              <w:t>及修改单</w:t>
            </w:r>
            <w:r>
              <w:rPr>
                <w:rFonts w:hint="eastAsia" w:eastAsiaTheme="minorEastAsia"/>
                <w:color w:val="auto"/>
                <w:sz w:val="24"/>
                <w:szCs w:val="22"/>
              </w:rPr>
              <w:t>。环境空气中PM</w:t>
            </w:r>
            <w:r>
              <w:rPr>
                <w:rFonts w:hint="eastAsia" w:eastAsiaTheme="minorEastAsia"/>
                <w:color w:val="auto"/>
                <w:sz w:val="24"/>
                <w:szCs w:val="22"/>
                <w:vertAlign w:val="subscript"/>
              </w:rPr>
              <w:t>2.5</w:t>
            </w:r>
            <w:r>
              <w:rPr>
                <w:rFonts w:hint="eastAsia" w:eastAsiaTheme="minorEastAsia"/>
                <w:color w:val="auto"/>
                <w:sz w:val="24"/>
                <w:szCs w:val="22"/>
              </w:rPr>
              <w:t>、PM</w:t>
            </w:r>
            <w:r>
              <w:rPr>
                <w:rFonts w:hint="eastAsia" w:eastAsiaTheme="minorEastAsia"/>
                <w:color w:val="auto"/>
                <w:sz w:val="24"/>
                <w:szCs w:val="22"/>
                <w:vertAlign w:val="subscript"/>
              </w:rPr>
              <w:t>10</w:t>
            </w:r>
            <w:r>
              <w:rPr>
                <w:rFonts w:hint="eastAsia" w:eastAsiaTheme="minorEastAsia"/>
                <w:color w:val="auto"/>
                <w:sz w:val="24"/>
                <w:szCs w:val="22"/>
              </w:rPr>
              <w:t>、SO</w:t>
            </w:r>
            <w:r>
              <w:rPr>
                <w:rFonts w:hint="eastAsia" w:eastAsiaTheme="minorEastAsia"/>
                <w:color w:val="auto"/>
                <w:sz w:val="24"/>
                <w:szCs w:val="22"/>
                <w:vertAlign w:val="subscript"/>
              </w:rPr>
              <w:t>2</w:t>
            </w:r>
            <w:r>
              <w:rPr>
                <w:rFonts w:hint="eastAsia" w:eastAsiaTheme="minorEastAsia"/>
                <w:color w:val="auto"/>
                <w:sz w:val="24"/>
                <w:szCs w:val="22"/>
              </w:rPr>
              <w:t>、NO</w:t>
            </w:r>
            <w:r>
              <w:rPr>
                <w:rFonts w:hint="eastAsia" w:eastAsiaTheme="minorEastAsia"/>
                <w:color w:val="auto"/>
                <w:sz w:val="24"/>
                <w:szCs w:val="22"/>
                <w:vertAlign w:val="subscript"/>
              </w:rPr>
              <w:t>2</w:t>
            </w:r>
            <w:r>
              <w:rPr>
                <w:rFonts w:hint="eastAsia" w:eastAsiaTheme="minorEastAsia"/>
                <w:color w:val="auto"/>
                <w:sz w:val="24"/>
                <w:szCs w:val="22"/>
                <w:vertAlign w:val="baseline"/>
                <w:lang w:eastAsia="zh-CN"/>
              </w:rPr>
              <w:t>、</w:t>
            </w:r>
            <w:r>
              <w:rPr>
                <w:rFonts w:hint="eastAsia" w:eastAsiaTheme="minorEastAsia"/>
                <w:color w:val="auto"/>
                <w:sz w:val="24"/>
                <w:szCs w:val="22"/>
                <w:vertAlign w:val="baseline"/>
                <w:lang w:val="en-US" w:eastAsia="zh-CN"/>
              </w:rPr>
              <w:t>CO、O</w:t>
            </w:r>
            <w:r>
              <w:rPr>
                <w:rFonts w:hint="eastAsia" w:eastAsiaTheme="minorEastAsia"/>
                <w:color w:val="auto"/>
                <w:sz w:val="24"/>
                <w:szCs w:val="22"/>
                <w:vertAlign w:val="subscript"/>
                <w:lang w:val="en-US" w:eastAsia="zh-CN"/>
              </w:rPr>
              <w:t>3</w:t>
            </w:r>
            <w:r>
              <w:rPr>
                <w:rFonts w:hint="eastAsia" w:eastAsiaTheme="minorEastAsia"/>
                <w:color w:val="auto"/>
                <w:sz w:val="24"/>
                <w:szCs w:val="22"/>
              </w:rPr>
              <w:t>现状监测资料引用天津市环境保护局官方网站公布的</w:t>
            </w:r>
            <w:r>
              <w:rPr>
                <w:rFonts w:eastAsiaTheme="minorEastAsia"/>
                <w:color w:val="auto"/>
                <w:sz w:val="24"/>
                <w:szCs w:val="22"/>
              </w:rPr>
              <w:t>201</w:t>
            </w:r>
            <w:r>
              <w:rPr>
                <w:rFonts w:hint="eastAsia" w:eastAsiaTheme="minorEastAsia"/>
                <w:color w:val="auto"/>
                <w:sz w:val="24"/>
                <w:szCs w:val="22"/>
                <w:lang w:val="en-US" w:eastAsia="zh-CN"/>
              </w:rPr>
              <w:t>9</w:t>
            </w:r>
            <w:r>
              <w:rPr>
                <w:rFonts w:hint="eastAsia" w:eastAsiaTheme="minorEastAsia"/>
                <w:color w:val="auto"/>
                <w:sz w:val="24"/>
                <w:szCs w:val="22"/>
              </w:rPr>
              <w:t>年全年天津市及各区环境空气质量状况中</w:t>
            </w:r>
            <w:r>
              <w:rPr>
                <w:rFonts w:eastAsiaTheme="minorEastAsia"/>
                <w:color w:val="auto"/>
                <w:sz w:val="24"/>
                <w:szCs w:val="22"/>
              </w:rPr>
              <w:t>201</w:t>
            </w:r>
            <w:r>
              <w:rPr>
                <w:rFonts w:hint="eastAsia" w:eastAsiaTheme="minorEastAsia"/>
                <w:color w:val="auto"/>
                <w:sz w:val="24"/>
                <w:szCs w:val="22"/>
                <w:lang w:val="en-US" w:eastAsia="zh-CN"/>
              </w:rPr>
              <w:t>9</w:t>
            </w:r>
            <w:r>
              <w:rPr>
                <w:rFonts w:hint="eastAsia" w:eastAsiaTheme="minorEastAsia"/>
                <w:color w:val="auto"/>
                <w:sz w:val="24"/>
                <w:szCs w:val="22"/>
              </w:rPr>
              <w:t>年</w:t>
            </w:r>
            <w:r>
              <w:rPr>
                <w:rFonts w:hint="eastAsia" w:eastAsiaTheme="minorEastAsia"/>
                <w:color w:val="auto"/>
                <w:sz w:val="24"/>
                <w:szCs w:val="22"/>
                <w:lang w:val="en-US" w:eastAsia="zh-CN"/>
              </w:rPr>
              <w:t>北辰区</w:t>
            </w:r>
            <w:r>
              <w:rPr>
                <w:rFonts w:hint="eastAsia" w:eastAsiaTheme="minorEastAsia"/>
                <w:color w:val="auto"/>
                <w:sz w:val="24"/>
                <w:szCs w:val="22"/>
              </w:rPr>
              <w:t>自动监测数据</w:t>
            </w:r>
            <w:r>
              <w:rPr>
                <w:color w:val="auto"/>
                <w:sz w:val="24"/>
                <w:szCs w:val="24"/>
              </w:rPr>
              <w:t>，统计结果见</w:t>
            </w:r>
            <w:r>
              <w:rPr>
                <w:rFonts w:hint="eastAsia"/>
                <w:color w:val="auto"/>
                <w:sz w:val="24"/>
                <w:szCs w:val="24"/>
                <w:lang w:val="en-US" w:eastAsia="zh-CN"/>
              </w:rPr>
              <w:t>下表</w:t>
            </w:r>
            <w:r>
              <w:rPr>
                <w:color w:val="auto"/>
                <w:sz w:val="24"/>
                <w:szCs w:val="24"/>
              </w:rPr>
              <w:t>。</w:t>
            </w:r>
          </w:p>
          <w:p>
            <w:pPr>
              <w:widowControl/>
              <w:adjustRightInd w:val="0"/>
              <w:snapToGrid w:val="0"/>
              <w:spacing w:line="360" w:lineRule="auto"/>
              <w:ind w:firstLine="480" w:firstLineChars="200"/>
              <w:jc w:val="center"/>
              <w:rPr>
                <w:b w:val="0"/>
                <w:bCs w:val="0"/>
                <w:color w:val="auto"/>
                <w:sz w:val="24"/>
                <w:szCs w:val="24"/>
                <w:vertAlign w:val="superscript"/>
              </w:rPr>
            </w:pPr>
            <w:r>
              <w:rPr>
                <w:b w:val="0"/>
                <w:bCs w:val="0"/>
                <w:color w:val="auto"/>
                <w:sz w:val="24"/>
                <w:szCs w:val="24"/>
              </w:rPr>
              <w:t>表</w:t>
            </w:r>
            <w:r>
              <w:rPr>
                <w:rFonts w:hint="eastAsia"/>
                <w:b w:val="0"/>
                <w:bCs w:val="0"/>
                <w:color w:val="auto"/>
                <w:sz w:val="24"/>
                <w:szCs w:val="24"/>
                <w:lang w:val="en-US" w:eastAsia="zh-CN"/>
              </w:rPr>
              <w:t>3-1</w:t>
            </w:r>
            <w:r>
              <w:rPr>
                <w:b w:val="0"/>
                <w:bCs w:val="0"/>
                <w:color w:val="auto"/>
                <w:sz w:val="24"/>
                <w:szCs w:val="24"/>
              </w:rPr>
              <w:t xml:space="preserve">  201</w:t>
            </w:r>
            <w:r>
              <w:rPr>
                <w:rFonts w:hint="eastAsia"/>
                <w:b w:val="0"/>
                <w:bCs w:val="0"/>
                <w:color w:val="auto"/>
                <w:sz w:val="24"/>
                <w:szCs w:val="24"/>
                <w:lang w:val="en-US" w:eastAsia="zh-CN"/>
              </w:rPr>
              <w:t>9</w:t>
            </w:r>
            <w:r>
              <w:rPr>
                <w:b w:val="0"/>
                <w:bCs w:val="0"/>
                <w:color w:val="auto"/>
                <w:sz w:val="24"/>
                <w:szCs w:val="24"/>
              </w:rPr>
              <w:t>年</w:t>
            </w:r>
            <w:r>
              <w:rPr>
                <w:rFonts w:hint="eastAsia"/>
                <w:b w:val="0"/>
                <w:bCs w:val="0"/>
                <w:color w:val="auto"/>
                <w:sz w:val="24"/>
                <w:szCs w:val="24"/>
                <w:lang w:val="en-US" w:eastAsia="zh-CN"/>
              </w:rPr>
              <w:t>北辰区</w:t>
            </w:r>
            <w:r>
              <w:rPr>
                <w:b w:val="0"/>
                <w:bCs w:val="0"/>
                <w:color w:val="auto"/>
                <w:sz w:val="24"/>
                <w:szCs w:val="24"/>
              </w:rPr>
              <w:t>环境空气监测结果  单位：</w:t>
            </w:r>
            <w:r>
              <w:rPr>
                <w:rFonts w:hint="default" w:ascii="Times New Roman" w:hAnsi="Times New Roman" w:cs="Times New Roman"/>
                <w:b w:val="0"/>
                <w:bCs w:val="0"/>
                <w:color w:val="auto"/>
                <w:sz w:val="24"/>
                <w:szCs w:val="24"/>
              </w:rPr>
              <w:t>µ</w:t>
            </w:r>
            <w:r>
              <w:rPr>
                <w:b w:val="0"/>
                <w:bCs w:val="0"/>
                <w:color w:val="auto"/>
                <w:sz w:val="24"/>
                <w:szCs w:val="24"/>
              </w:rPr>
              <w:t>g/m</w:t>
            </w:r>
            <w:r>
              <w:rPr>
                <w:b w:val="0"/>
                <w:bCs w:val="0"/>
                <w:color w:val="auto"/>
                <w:sz w:val="24"/>
                <w:szCs w:val="24"/>
                <w:vertAlign w:val="superscript"/>
              </w:rPr>
              <w:t>3</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1324"/>
              <w:gridCol w:w="1286"/>
              <w:gridCol w:w="1348"/>
              <w:gridCol w:w="1363"/>
              <w:gridCol w:w="1454"/>
              <w:gridCol w:w="13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atLeast"/>
                <w:jc w:val="center"/>
              </w:trPr>
              <w:tc>
                <w:tcPr>
                  <w:tcW w:w="666" w:type="pct"/>
                  <w:tcBorders>
                    <w:tl2br w:val="single" w:color="auto" w:sz="12" w:space="0"/>
                  </w:tcBorders>
                  <w:vAlign w:val="center"/>
                </w:tcPr>
                <w:p>
                  <w:pPr>
                    <w:spacing w:line="300" w:lineRule="exact"/>
                    <w:rPr>
                      <w:b w:val="0"/>
                      <w:bCs/>
                      <w:szCs w:val="21"/>
                    </w:rPr>
                  </w:pPr>
                  <w:r>
                    <w:rPr>
                      <w:b w:val="0"/>
                      <w:bCs/>
                      <w:szCs w:val="21"/>
                    </w:rPr>
                    <w:t xml:space="preserve">     项目</w:t>
                  </w:r>
                </w:p>
                <w:p>
                  <w:pPr>
                    <w:spacing w:line="300" w:lineRule="exact"/>
                    <w:rPr>
                      <w:b w:val="0"/>
                      <w:bCs/>
                      <w:szCs w:val="21"/>
                    </w:rPr>
                  </w:pPr>
                  <w:r>
                    <w:rPr>
                      <w:b w:val="0"/>
                      <w:bCs/>
                      <w:szCs w:val="21"/>
                    </w:rPr>
                    <w:t>月份</w:t>
                  </w:r>
                </w:p>
              </w:tc>
              <w:tc>
                <w:tcPr>
                  <w:tcW w:w="709" w:type="pct"/>
                  <w:vAlign w:val="center"/>
                </w:tcPr>
                <w:p>
                  <w:pPr>
                    <w:spacing w:line="300" w:lineRule="exact"/>
                    <w:jc w:val="center"/>
                    <w:rPr>
                      <w:b w:val="0"/>
                      <w:bCs/>
                      <w:szCs w:val="21"/>
                    </w:rPr>
                  </w:pPr>
                  <w:r>
                    <w:rPr>
                      <w:b w:val="0"/>
                      <w:bCs/>
                      <w:szCs w:val="21"/>
                    </w:rPr>
                    <w:t>PM</w:t>
                  </w:r>
                  <w:r>
                    <w:rPr>
                      <w:b w:val="0"/>
                      <w:bCs/>
                      <w:szCs w:val="21"/>
                      <w:vertAlign w:val="subscript"/>
                    </w:rPr>
                    <w:t>2.5</w:t>
                  </w:r>
                </w:p>
                <w:p>
                  <w:pPr>
                    <w:spacing w:line="300" w:lineRule="exact"/>
                    <w:jc w:val="center"/>
                    <w:rPr>
                      <w:b w:val="0"/>
                      <w:bCs/>
                      <w:szCs w:val="21"/>
                    </w:rPr>
                  </w:pPr>
                  <w:r>
                    <w:rPr>
                      <w:b w:val="0"/>
                      <w:bCs/>
                      <w:szCs w:val="21"/>
                    </w:rPr>
                    <w:t>（μg/m</w:t>
                  </w:r>
                  <w:r>
                    <w:rPr>
                      <w:b w:val="0"/>
                      <w:bCs/>
                      <w:szCs w:val="21"/>
                      <w:vertAlign w:val="superscript"/>
                    </w:rPr>
                    <w:t>3</w:t>
                  </w:r>
                  <w:r>
                    <w:rPr>
                      <w:b w:val="0"/>
                      <w:bCs/>
                      <w:szCs w:val="21"/>
                    </w:rPr>
                    <w:t>）</w:t>
                  </w:r>
                </w:p>
              </w:tc>
              <w:tc>
                <w:tcPr>
                  <w:tcW w:w="688" w:type="pct"/>
                  <w:vAlign w:val="center"/>
                </w:tcPr>
                <w:p>
                  <w:pPr>
                    <w:spacing w:line="300" w:lineRule="exact"/>
                    <w:jc w:val="center"/>
                    <w:rPr>
                      <w:b w:val="0"/>
                      <w:bCs/>
                      <w:szCs w:val="21"/>
                    </w:rPr>
                  </w:pPr>
                  <w:r>
                    <w:rPr>
                      <w:b w:val="0"/>
                      <w:bCs/>
                      <w:szCs w:val="21"/>
                    </w:rPr>
                    <w:t>PM</w:t>
                  </w:r>
                  <w:r>
                    <w:rPr>
                      <w:b w:val="0"/>
                      <w:bCs/>
                      <w:szCs w:val="21"/>
                      <w:vertAlign w:val="subscript"/>
                    </w:rPr>
                    <w:t>10</w:t>
                  </w:r>
                </w:p>
                <w:p>
                  <w:pPr>
                    <w:spacing w:line="300" w:lineRule="exact"/>
                    <w:jc w:val="center"/>
                    <w:rPr>
                      <w:b w:val="0"/>
                      <w:bCs/>
                      <w:szCs w:val="21"/>
                    </w:rPr>
                  </w:pPr>
                  <w:r>
                    <w:rPr>
                      <w:b w:val="0"/>
                      <w:bCs/>
                      <w:szCs w:val="21"/>
                    </w:rPr>
                    <w:t>（μg/m</w:t>
                  </w:r>
                  <w:r>
                    <w:rPr>
                      <w:b w:val="0"/>
                      <w:bCs/>
                      <w:szCs w:val="21"/>
                      <w:vertAlign w:val="superscript"/>
                    </w:rPr>
                    <w:t>3</w:t>
                  </w:r>
                  <w:r>
                    <w:rPr>
                      <w:b w:val="0"/>
                      <w:bCs/>
                      <w:szCs w:val="21"/>
                    </w:rPr>
                    <w:t>）</w:t>
                  </w:r>
                </w:p>
              </w:tc>
              <w:tc>
                <w:tcPr>
                  <w:tcW w:w="721" w:type="pct"/>
                  <w:vAlign w:val="center"/>
                </w:tcPr>
                <w:p>
                  <w:pPr>
                    <w:spacing w:line="300" w:lineRule="exact"/>
                    <w:jc w:val="center"/>
                    <w:rPr>
                      <w:b w:val="0"/>
                      <w:bCs/>
                      <w:szCs w:val="21"/>
                    </w:rPr>
                  </w:pPr>
                  <w:r>
                    <w:rPr>
                      <w:b w:val="0"/>
                      <w:bCs/>
                      <w:szCs w:val="21"/>
                    </w:rPr>
                    <w:t>SO</w:t>
                  </w:r>
                  <w:r>
                    <w:rPr>
                      <w:b w:val="0"/>
                      <w:bCs/>
                      <w:szCs w:val="21"/>
                      <w:vertAlign w:val="subscript"/>
                    </w:rPr>
                    <w:t>2</w:t>
                  </w:r>
                </w:p>
                <w:p>
                  <w:pPr>
                    <w:spacing w:line="300" w:lineRule="exact"/>
                    <w:jc w:val="center"/>
                    <w:rPr>
                      <w:b w:val="0"/>
                      <w:bCs/>
                      <w:szCs w:val="21"/>
                    </w:rPr>
                  </w:pPr>
                  <w:r>
                    <w:rPr>
                      <w:b w:val="0"/>
                      <w:bCs/>
                      <w:szCs w:val="21"/>
                    </w:rPr>
                    <w:t>（μg/m</w:t>
                  </w:r>
                  <w:r>
                    <w:rPr>
                      <w:b w:val="0"/>
                      <w:bCs/>
                      <w:szCs w:val="21"/>
                      <w:vertAlign w:val="superscript"/>
                    </w:rPr>
                    <w:t>3</w:t>
                  </w:r>
                  <w:r>
                    <w:rPr>
                      <w:b w:val="0"/>
                      <w:bCs/>
                      <w:szCs w:val="21"/>
                    </w:rPr>
                    <w:t>）</w:t>
                  </w:r>
                </w:p>
              </w:tc>
              <w:tc>
                <w:tcPr>
                  <w:tcW w:w="729" w:type="pct"/>
                  <w:vAlign w:val="center"/>
                </w:tcPr>
                <w:p>
                  <w:pPr>
                    <w:spacing w:line="300" w:lineRule="exact"/>
                    <w:jc w:val="center"/>
                    <w:rPr>
                      <w:b w:val="0"/>
                      <w:bCs/>
                      <w:szCs w:val="21"/>
                    </w:rPr>
                  </w:pPr>
                  <w:r>
                    <w:rPr>
                      <w:b w:val="0"/>
                      <w:bCs/>
                      <w:szCs w:val="21"/>
                    </w:rPr>
                    <w:t>NO</w:t>
                  </w:r>
                  <w:r>
                    <w:rPr>
                      <w:b w:val="0"/>
                      <w:bCs/>
                      <w:szCs w:val="21"/>
                      <w:vertAlign w:val="subscript"/>
                    </w:rPr>
                    <w:t>2</w:t>
                  </w:r>
                </w:p>
                <w:p>
                  <w:pPr>
                    <w:spacing w:line="300" w:lineRule="exact"/>
                    <w:jc w:val="center"/>
                    <w:rPr>
                      <w:b w:val="0"/>
                      <w:bCs/>
                      <w:szCs w:val="21"/>
                    </w:rPr>
                  </w:pPr>
                  <w:r>
                    <w:rPr>
                      <w:b w:val="0"/>
                      <w:bCs/>
                      <w:szCs w:val="21"/>
                    </w:rPr>
                    <w:t>（μg/m</w:t>
                  </w:r>
                  <w:r>
                    <w:rPr>
                      <w:b w:val="0"/>
                      <w:bCs/>
                      <w:szCs w:val="21"/>
                      <w:vertAlign w:val="superscript"/>
                    </w:rPr>
                    <w:t>3</w:t>
                  </w:r>
                  <w:r>
                    <w:rPr>
                      <w:b w:val="0"/>
                      <w:bCs/>
                      <w:szCs w:val="21"/>
                    </w:rPr>
                    <w:t>）</w:t>
                  </w:r>
                </w:p>
              </w:tc>
              <w:tc>
                <w:tcPr>
                  <w:tcW w:w="778" w:type="pct"/>
                  <w:vAlign w:val="center"/>
                </w:tcPr>
                <w:p>
                  <w:pPr>
                    <w:spacing w:line="300" w:lineRule="exact"/>
                    <w:jc w:val="center"/>
                    <w:rPr>
                      <w:b w:val="0"/>
                      <w:bCs/>
                      <w:szCs w:val="21"/>
                    </w:rPr>
                  </w:pPr>
                  <w:r>
                    <w:rPr>
                      <w:b w:val="0"/>
                      <w:bCs/>
                      <w:szCs w:val="21"/>
                    </w:rPr>
                    <w:t>CO-95%（mg/m</w:t>
                  </w:r>
                  <w:r>
                    <w:rPr>
                      <w:b w:val="0"/>
                      <w:bCs/>
                      <w:szCs w:val="21"/>
                      <w:vertAlign w:val="superscript"/>
                    </w:rPr>
                    <w:t>3</w:t>
                  </w:r>
                  <w:r>
                    <w:rPr>
                      <w:b w:val="0"/>
                      <w:bCs/>
                      <w:szCs w:val="21"/>
                    </w:rPr>
                    <w:t>）</w:t>
                  </w:r>
                </w:p>
              </w:tc>
              <w:tc>
                <w:tcPr>
                  <w:tcW w:w="706" w:type="pct"/>
                  <w:vAlign w:val="center"/>
                </w:tcPr>
                <w:p>
                  <w:pPr>
                    <w:widowControl/>
                    <w:jc w:val="center"/>
                    <w:rPr>
                      <w:b w:val="0"/>
                      <w:bCs/>
                      <w:szCs w:val="21"/>
                      <w:vertAlign w:val="superscript"/>
                    </w:rPr>
                  </w:pPr>
                  <w:r>
                    <w:rPr>
                      <w:b w:val="0"/>
                      <w:bCs/>
                      <w:szCs w:val="21"/>
                    </w:rPr>
                    <w:t>O</w:t>
                  </w:r>
                  <w:r>
                    <w:rPr>
                      <w:b w:val="0"/>
                      <w:bCs/>
                      <w:szCs w:val="21"/>
                      <w:vertAlign w:val="subscript"/>
                    </w:rPr>
                    <w:t>3-8H</w:t>
                  </w:r>
                  <w:r>
                    <w:rPr>
                      <w:b w:val="0"/>
                      <w:bCs/>
                      <w:szCs w:val="21"/>
                    </w:rPr>
                    <w:t>-90%</w:t>
                  </w:r>
                </w:p>
                <w:p>
                  <w:pPr>
                    <w:spacing w:line="300" w:lineRule="exact"/>
                    <w:jc w:val="center"/>
                    <w:rPr>
                      <w:b w:val="0"/>
                      <w:bCs/>
                      <w:szCs w:val="21"/>
                    </w:rPr>
                  </w:pPr>
                  <w:r>
                    <w:rPr>
                      <w:b w:val="0"/>
                      <w:bCs/>
                      <w:szCs w:val="21"/>
                    </w:rPr>
                    <w:t>（μg/m</w:t>
                  </w:r>
                  <w:r>
                    <w:rPr>
                      <w:b w:val="0"/>
                      <w:bCs/>
                      <w:szCs w:val="21"/>
                      <w:vertAlign w:val="superscript"/>
                    </w:rPr>
                    <w:t>3</w:t>
                  </w:r>
                  <w:r>
                    <w:rPr>
                      <w:b w:val="0"/>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66" w:type="pct"/>
                  <w:vAlign w:val="center"/>
                </w:tcPr>
                <w:p>
                  <w:pPr>
                    <w:spacing w:line="360" w:lineRule="exact"/>
                    <w:jc w:val="center"/>
                    <w:rPr>
                      <w:b w:val="0"/>
                      <w:bCs/>
                      <w:szCs w:val="21"/>
                    </w:rPr>
                  </w:pPr>
                  <w:r>
                    <w:rPr>
                      <w:b w:val="0"/>
                      <w:bCs/>
                      <w:szCs w:val="21"/>
                    </w:rPr>
                    <w:t>一月</w:t>
                  </w:r>
                </w:p>
              </w:tc>
              <w:tc>
                <w:tcPr>
                  <w:tcW w:w="132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85</w:t>
                  </w:r>
                </w:p>
              </w:tc>
              <w:tc>
                <w:tcPr>
                  <w:tcW w:w="1286"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116</w:t>
                  </w:r>
                </w:p>
              </w:tc>
              <w:tc>
                <w:tcPr>
                  <w:tcW w:w="1348"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19</w:t>
                  </w:r>
                </w:p>
              </w:tc>
              <w:tc>
                <w:tcPr>
                  <w:tcW w:w="1363"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55</w:t>
                  </w:r>
                </w:p>
              </w:tc>
              <w:tc>
                <w:tcPr>
                  <w:tcW w:w="145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2.8</w:t>
                  </w:r>
                </w:p>
              </w:tc>
              <w:tc>
                <w:tcPr>
                  <w:tcW w:w="1320"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 w:hRule="atLeast"/>
                <w:jc w:val="center"/>
              </w:trPr>
              <w:tc>
                <w:tcPr>
                  <w:tcW w:w="666" w:type="pct"/>
                  <w:vAlign w:val="center"/>
                </w:tcPr>
                <w:p>
                  <w:pPr>
                    <w:spacing w:line="360" w:lineRule="exact"/>
                    <w:jc w:val="center"/>
                    <w:rPr>
                      <w:b w:val="0"/>
                      <w:bCs/>
                      <w:szCs w:val="21"/>
                    </w:rPr>
                  </w:pPr>
                  <w:r>
                    <w:rPr>
                      <w:b w:val="0"/>
                      <w:bCs/>
                      <w:szCs w:val="21"/>
                    </w:rPr>
                    <w:t>二月</w:t>
                  </w:r>
                </w:p>
              </w:tc>
              <w:tc>
                <w:tcPr>
                  <w:tcW w:w="1324"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87</w:t>
                  </w:r>
                </w:p>
              </w:tc>
              <w:tc>
                <w:tcPr>
                  <w:tcW w:w="1286"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106</w:t>
                  </w:r>
                </w:p>
              </w:tc>
              <w:tc>
                <w:tcPr>
                  <w:tcW w:w="1348"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15</w:t>
                  </w:r>
                </w:p>
              </w:tc>
              <w:tc>
                <w:tcPr>
                  <w:tcW w:w="1363"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40</w:t>
                  </w:r>
                </w:p>
              </w:tc>
              <w:tc>
                <w:tcPr>
                  <w:tcW w:w="1454"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2.3</w:t>
                  </w:r>
                </w:p>
              </w:tc>
              <w:tc>
                <w:tcPr>
                  <w:tcW w:w="1320" w:type="dxa"/>
                  <w:vAlign w:val="top"/>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 w:hRule="atLeast"/>
                <w:jc w:val="center"/>
              </w:trPr>
              <w:tc>
                <w:tcPr>
                  <w:tcW w:w="666" w:type="pct"/>
                  <w:vAlign w:val="center"/>
                </w:tcPr>
                <w:p>
                  <w:pPr>
                    <w:spacing w:line="360" w:lineRule="exact"/>
                    <w:jc w:val="center"/>
                    <w:rPr>
                      <w:b w:val="0"/>
                      <w:bCs/>
                      <w:szCs w:val="21"/>
                    </w:rPr>
                  </w:pPr>
                  <w:r>
                    <w:rPr>
                      <w:b w:val="0"/>
                      <w:bCs/>
                      <w:szCs w:val="21"/>
                    </w:rPr>
                    <w:t>三月</w:t>
                  </w:r>
                </w:p>
              </w:tc>
              <w:tc>
                <w:tcPr>
                  <w:tcW w:w="132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54</w:t>
                  </w:r>
                </w:p>
              </w:tc>
              <w:tc>
                <w:tcPr>
                  <w:tcW w:w="1286"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92</w:t>
                  </w:r>
                </w:p>
              </w:tc>
              <w:tc>
                <w:tcPr>
                  <w:tcW w:w="1348"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11</w:t>
                  </w:r>
                </w:p>
              </w:tc>
              <w:tc>
                <w:tcPr>
                  <w:tcW w:w="1363"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41</w:t>
                  </w:r>
                </w:p>
              </w:tc>
              <w:tc>
                <w:tcPr>
                  <w:tcW w:w="145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1.7</w:t>
                  </w:r>
                </w:p>
              </w:tc>
              <w:tc>
                <w:tcPr>
                  <w:tcW w:w="1320"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 w:hRule="atLeast"/>
                <w:jc w:val="center"/>
              </w:trPr>
              <w:tc>
                <w:tcPr>
                  <w:tcW w:w="666" w:type="pct"/>
                  <w:vAlign w:val="center"/>
                </w:tcPr>
                <w:p>
                  <w:pPr>
                    <w:spacing w:line="360" w:lineRule="exact"/>
                    <w:jc w:val="center"/>
                    <w:rPr>
                      <w:b w:val="0"/>
                      <w:bCs/>
                      <w:szCs w:val="21"/>
                    </w:rPr>
                  </w:pPr>
                  <w:r>
                    <w:rPr>
                      <w:b w:val="0"/>
                      <w:bCs/>
                      <w:szCs w:val="21"/>
                    </w:rPr>
                    <w:t>四月</w:t>
                  </w:r>
                </w:p>
              </w:tc>
              <w:tc>
                <w:tcPr>
                  <w:tcW w:w="1324"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51</w:t>
                  </w:r>
                </w:p>
              </w:tc>
              <w:tc>
                <w:tcPr>
                  <w:tcW w:w="1286"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93</w:t>
                  </w:r>
                </w:p>
              </w:tc>
              <w:tc>
                <w:tcPr>
                  <w:tcW w:w="1348"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12</w:t>
                  </w:r>
                </w:p>
              </w:tc>
              <w:tc>
                <w:tcPr>
                  <w:tcW w:w="1363"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33</w:t>
                  </w:r>
                </w:p>
              </w:tc>
              <w:tc>
                <w:tcPr>
                  <w:tcW w:w="1454"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1.4</w:t>
                  </w:r>
                </w:p>
              </w:tc>
              <w:tc>
                <w:tcPr>
                  <w:tcW w:w="1320" w:type="dxa"/>
                  <w:vAlign w:val="bottom"/>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666" w:type="pct"/>
                  <w:vAlign w:val="center"/>
                </w:tcPr>
                <w:p>
                  <w:pPr>
                    <w:spacing w:line="360" w:lineRule="exact"/>
                    <w:jc w:val="center"/>
                    <w:rPr>
                      <w:b w:val="0"/>
                      <w:bCs/>
                      <w:szCs w:val="21"/>
                    </w:rPr>
                  </w:pPr>
                  <w:r>
                    <w:rPr>
                      <w:b w:val="0"/>
                      <w:bCs/>
                      <w:szCs w:val="21"/>
                    </w:rPr>
                    <w:t>五月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39</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85</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10</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30</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1.1</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66" w:type="pct"/>
                  <w:vAlign w:val="center"/>
                </w:tcPr>
                <w:p>
                  <w:pPr>
                    <w:spacing w:line="360" w:lineRule="exact"/>
                    <w:jc w:val="center"/>
                    <w:rPr>
                      <w:b w:val="0"/>
                      <w:bCs/>
                      <w:szCs w:val="21"/>
                    </w:rPr>
                  </w:pPr>
                  <w:r>
                    <w:rPr>
                      <w:b w:val="0"/>
                      <w:bCs/>
                      <w:szCs w:val="21"/>
                    </w:rPr>
                    <w:t>六月</w:t>
                  </w:r>
                </w:p>
              </w:tc>
              <w:tc>
                <w:tcPr>
                  <w:tcW w:w="132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46</w:t>
                  </w:r>
                </w:p>
              </w:tc>
              <w:tc>
                <w:tcPr>
                  <w:tcW w:w="1286"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73</w:t>
                  </w:r>
                </w:p>
              </w:tc>
              <w:tc>
                <w:tcPr>
                  <w:tcW w:w="1348"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9</w:t>
                  </w:r>
                </w:p>
              </w:tc>
              <w:tc>
                <w:tcPr>
                  <w:tcW w:w="1363"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28</w:t>
                  </w:r>
                </w:p>
              </w:tc>
              <w:tc>
                <w:tcPr>
                  <w:tcW w:w="145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1.6</w:t>
                  </w:r>
                </w:p>
              </w:tc>
              <w:tc>
                <w:tcPr>
                  <w:tcW w:w="1320"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271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 w:hRule="atLeast"/>
                <w:jc w:val="center"/>
              </w:trPr>
              <w:tc>
                <w:tcPr>
                  <w:tcW w:w="666" w:type="pct"/>
                  <w:vAlign w:val="center"/>
                </w:tcPr>
                <w:p>
                  <w:pPr>
                    <w:spacing w:line="360" w:lineRule="exact"/>
                    <w:jc w:val="center"/>
                    <w:rPr>
                      <w:b w:val="0"/>
                      <w:bCs/>
                      <w:szCs w:val="21"/>
                    </w:rPr>
                  </w:pPr>
                  <w:r>
                    <w:rPr>
                      <w:b w:val="0"/>
                      <w:bCs/>
                      <w:szCs w:val="21"/>
                    </w:rPr>
                    <w:t>七月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43</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59</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6</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24</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1.4</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666" w:type="pct"/>
                  <w:vAlign w:val="center"/>
                </w:tcPr>
                <w:p>
                  <w:pPr>
                    <w:spacing w:line="360" w:lineRule="exact"/>
                    <w:jc w:val="center"/>
                    <w:rPr>
                      <w:b w:val="0"/>
                      <w:bCs/>
                      <w:szCs w:val="21"/>
                    </w:rPr>
                  </w:pPr>
                  <w:r>
                    <w:rPr>
                      <w:b w:val="0"/>
                      <w:bCs/>
                      <w:szCs w:val="21"/>
                    </w:rPr>
                    <w:t>八月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29</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51</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7</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29</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 w:hRule="atLeast"/>
                <w:jc w:val="center"/>
              </w:trPr>
              <w:tc>
                <w:tcPr>
                  <w:tcW w:w="666" w:type="pct"/>
                  <w:vAlign w:val="center"/>
                </w:tcPr>
                <w:p>
                  <w:pPr>
                    <w:spacing w:line="360" w:lineRule="exact"/>
                    <w:jc w:val="center"/>
                    <w:rPr>
                      <w:b w:val="0"/>
                      <w:bCs/>
                      <w:szCs w:val="21"/>
                    </w:rPr>
                  </w:pPr>
                  <w:r>
                    <w:rPr>
                      <w:b w:val="0"/>
                      <w:bCs/>
                      <w:szCs w:val="21"/>
                    </w:rPr>
                    <w:t>九月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44</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78</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11</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36</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1.3</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 w:hRule="atLeast"/>
                <w:jc w:val="center"/>
              </w:trPr>
              <w:tc>
                <w:tcPr>
                  <w:tcW w:w="666" w:type="pct"/>
                  <w:vAlign w:val="center"/>
                </w:tcPr>
                <w:p>
                  <w:pPr>
                    <w:spacing w:line="360" w:lineRule="exact"/>
                    <w:jc w:val="center"/>
                    <w:rPr>
                      <w:b w:val="0"/>
                      <w:bCs/>
                      <w:szCs w:val="21"/>
                    </w:rPr>
                  </w:pPr>
                  <w:r>
                    <w:rPr>
                      <w:b w:val="0"/>
                      <w:bCs/>
                      <w:szCs w:val="21"/>
                    </w:rPr>
                    <w:t>十月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48</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81</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11</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44</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1.4</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 w:hRule="atLeast"/>
                <w:jc w:val="center"/>
              </w:trPr>
              <w:tc>
                <w:tcPr>
                  <w:tcW w:w="666" w:type="pct"/>
                  <w:vAlign w:val="center"/>
                </w:tcPr>
                <w:p>
                  <w:pPr>
                    <w:spacing w:line="360" w:lineRule="exact"/>
                    <w:jc w:val="center"/>
                    <w:rPr>
                      <w:b w:val="0"/>
                      <w:bCs/>
                      <w:szCs w:val="21"/>
                    </w:rPr>
                  </w:pPr>
                  <w:r>
                    <w:rPr>
                      <w:b w:val="0"/>
                      <w:bCs/>
                      <w:szCs w:val="21"/>
                    </w:rPr>
                    <w:t>十一月</w:t>
                  </w:r>
                </w:p>
              </w:tc>
              <w:tc>
                <w:tcPr>
                  <w:tcW w:w="132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55</w:t>
                  </w:r>
                </w:p>
              </w:tc>
              <w:tc>
                <w:tcPr>
                  <w:tcW w:w="1286"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103</w:t>
                  </w:r>
                </w:p>
              </w:tc>
              <w:tc>
                <w:tcPr>
                  <w:tcW w:w="1348"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14</w:t>
                  </w:r>
                </w:p>
              </w:tc>
              <w:tc>
                <w:tcPr>
                  <w:tcW w:w="1363"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49</w:t>
                  </w:r>
                </w:p>
              </w:tc>
              <w:tc>
                <w:tcPr>
                  <w:tcW w:w="1454"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2.6</w:t>
                  </w:r>
                </w:p>
              </w:tc>
              <w:tc>
                <w:tcPr>
                  <w:tcW w:w="1320" w:type="dxa"/>
                  <w:vAlign w:val="center"/>
                </w:tcPr>
                <w:p>
                  <w:pPr>
                    <w:spacing w:line="360" w:lineRule="auto"/>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5" w:hRule="atLeast"/>
                <w:jc w:val="center"/>
              </w:trPr>
              <w:tc>
                <w:tcPr>
                  <w:tcW w:w="666" w:type="pct"/>
                  <w:vAlign w:val="center"/>
                </w:tcPr>
                <w:p>
                  <w:pPr>
                    <w:spacing w:line="360" w:lineRule="exact"/>
                    <w:jc w:val="center"/>
                    <w:rPr>
                      <w:b w:val="0"/>
                      <w:bCs/>
                      <w:szCs w:val="21"/>
                    </w:rPr>
                  </w:pPr>
                  <w:r>
                    <w:rPr>
                      <w:b w:val="0"/>
                      <w:bCs/>
                      <w:szCs w:val="21"/>
                    </w:rPr>
                    <w:t>十二月</w:t>
                  </w:r>
                </w:p>
              </w:tc>
              <w:tc>
                <w:tcPr>
                  <w:tcW w:w="132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59</w:t>
                  </w:r>
                </w:p>
              </w:tc>
              <w:tc>
                <w:tcPr>
                  <w:tcW w:w="1286"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86</w:t>
                  </w:r>
                </w:p>
              </w:tc>
              <w:tc>
                <w:tcPr>
                  <w:tcW w:w="1348"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10</w:t>
                  </w:r>
                </w:p>
              </w:tc>
              <w:tc>
                <w:tcPr>
                  <w:tcW w:w="1363"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50</w:t>
                  </w:r>
                </w:p>
              </w:tc>
              <w:tc>
                <w:tcPr>
                  <w:tcW w:w="1454"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2.6</w:t>
                  </w:r>
                </w:p>
              </w:tc>
              <w:tc>
                <w:tcPr>
                  <w:tcW w:w="1320" w:type="dxa"/>
                  <w:vAlign w:val="center"/>
                </w:tcPr>
                <w:p>
                  <w:pPr>
                    <w:spacing w:line="360" w:lineRule="auto"/>
                    <w:jc w:val="center"/>
                    <w:rPr>
                      <w:rFonts w:ascii="Times New Roman" w:hAnsi="Times New Roman" w:eastAsia="宋体" w:cs="Times New Roman"/>
                      <w:b w:val="0"/>
                      <w:bCs/>
                      <w:szCs w:val="21"/>
                    </w:rPr>
                  </w:pPr>
                  <w:r>
                    <w:rPr>
                      <w:rFonts w:hint="default" w:ascii="Times New Roman" w:hAnsi="Times New Roman" w:eastAsia="宋体" w:cs="Times New Roman"/>
                      <w:b w:val="0"/>
                      <w:bCs/>
                      <w:szCs w:val="21"/>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 w:hRule="atLeast"/>
                <w:jc w:val="center"/>
              </w:trPr>
              <w:tc>
                <w:tcPr>
                  <w:tcW w:w="666" w:type="pct"/>
                  <w:vAlign w:val="center"/>
                </w:tcPr>
                <w:p>
                  <w:pPr>
                    <w:spacing w:line="360" w:lineRule="exact"/>
                    <w:jc w:val="center"/>
                    <w:rPr>
                      <w:b w:val="0"/>
                      <w:bCs/>
                      <w:szCs w:val="21"/>
                    </w:rPr>
                  </w:pPr>
                  <w:r>
                    <w:rPr>
                      <w:b w:val="0"/>
                      <w:bCs/>
                      <w:szCs w:val="21"/>
                    </w:rPr>
                    <w:t>年均值</w:t>
                  </w:r>
                </w:p>
              </w:tc>
              <w:tc>
                <w:tcPr>
                  <w:tcW w:w="1324"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53</w:t>
                  </w:r>
                </w:p>
              </w:tc>
              <w:tc>
                <w:tcPr>
                  <w:tcW w:w="1286"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85</w:t>
                  </w:r>
                </w:p>
              </w:tc>
              <w:tc>
                <w:tcPr>
                  <w:tcW w:w="1348"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11</w:t>
                  </w:r>
                </w:p>
              </w:tc>
              <w:tc>
                <w:tcPr>
                  <w:tcW w:w="1363"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38</w:t>
                  </w:r>
                </w:p>
              </w:tc>
              <w:tc>
                <w:tcPr>
                  <w:tcW w:w="1454"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2.1</w:t>
                  </w:r>
                </w:p>
              </w:tc>
              <w:tc>
                <w:tcPr>
                  <w:tcW w:w="1320" w:type="dxa"/>
                  <w:vAlign w:val="center"/>
                </w:tcPr>
                <w:p>
                  <w:pPr>
                    <w:spacing w:line="360" w:lineRule="auto"/>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211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666" w:type="pct"/>
                  <w:vAlign w:val="center"/>
                </w:tcPr>
                <w:p>
                  <w:pPr>
                    <w:spacing w:line="300" w:lineRule="exact"/>
                    <w:jc w:val="center"/>
                    <w:rPr>
                      <w:b w:val="0"/>
                      <w:bCs/>
                      <w:szCs w:val="21"/>
                    </w:rPr>
                  </w:pPr>
                  <w:r>
                    <w:rPr>
                      <w:b w:val="0"/>
                      <w:bCs/>
                      <w:szCs w:val="21"/>
                    </w:rPr>
                    <w:t>年平均标准（二级）</w:t>
                  </w:r>
                </w:p>
              </w:tc>
              <w:tc>
                <w:tcPr>
                  <w:tcW w:w="709" w:type="pct"/>
                  <w:vAlign w:val="center"/>
                </w:tcPr>
                <w:p>
                  <w:pPr>
                    <w:spacing w:line="360" w:lineRule="auto"/>
                    <w:jc w:val="center"/>
                    <w:rPr>
                      <w:b w:val="0"/>
                      <w:bCs/>
                      <w:szCs w:val="21"/>
                    </w:rPr>
                  </w:pPr>
                  <w:r>
                    <w:rPr>
                      <w:b w:val="0"/>
                      <w:bCs/>
                      <w:szCs w:val="21"/>
                    </w:rPr>
                    <w:t>35</w:t>
                  </w:r>
                </w:p>
              </w:tc>
              <w:tc>
                <w:tcPr>
                  <w:tcW w:w="688" w:type="pct"/>
                  <w:vAlign w:val="center"/>
                </w:tcPr>
                <w:p>
                  <w:pPr>
                    <w:spacing w:line="360" w:lineRule="auto"/>
                    <w:jc w:val="center"/>
                    <w:rPr>
                      <w:b w:val="0"/>
                      <w:bCs/>
                      <w:szCs w:val="21"/>
                    </w:rPr>
                  </w:pPr>
                  <w:r>
                    <w:rPr>
                      <w:b w:val="0"/>
                      <w:bCs/>
                      <w:szCs w:val="21"/>
                    </w:rPr>
                    <w:t>70</w:t>
                  </w:r>
                </w:p>
              </w:tc>
              <w:tc>
                <w:tcPr>
                  <w:tcW w:w="721" w:type="pct"/>
                  <w:vAlign w:val="center"/>
                </w:tcPr>
                <w:p>
                  <w:pPr>
                    <w:spacing w:line="360" w:lineRule="auto"/>
                    <w:jc w:val="center"/>
                    <w:rPr>
                      <w:b w:val="0"/>
                      <w:bCs/>
                      <w:szCs w:val="21"/>
                    </w:rPr>
                  </w:pPr>
                  <w:r>
                    <w:rPr>
                      <w:b w:val="0"/>
                      <w:bCs/>
                      <w:szCs w:val="21"/>
                    </w:rPr>
                    <w:t>60</w:t>
                  </w:r>
                </w:p>
              </w:tc>
              <w:tc>
                <w:tcPr>
                  <w:tcW w:w="729" w:type="pct"/>
                  <w:vAlign w:val="center"/>
                </w:tcPr>
                <w:p>
                  <w:pPr>
                    <w:spacing w:line="360" w:lineRule="auto"/>
                    <w:jc w:val="center"/>
                    <w:rPr>
                      <w:b w:val="0"/>
                      <w:bCs/>
                      <w:szCs w:val="21"/>
                    </w:rPr>
                  </w:pPr>
                  <w:r>
                    <w:rPr>
                      <w:b w:val="0"/>
                      <w:bCs/>
                      <w:szCs w:val="21"/>
                    </w:rPr>
                    <w:t>40</w:t>
                  </w:r>
                </w:p>
              </w:tc>
              <w:tc>
                <w:tcPr>
                  <w:tcW w:w="778" w:type="pct"/>
                  <w:vAlign w:val="center"/>
                </w:tcPr>
                <w:p>
                  <w:pPr>
                    <w:spacing w:line="360" w:lineRule="auto"/>
                    <w:jc w:val="center"/>
                    <w:rPr>
                      <w:b w:val="0"/>
                      <w:bCs/>
                      <w:szCs w:val="21"/>
                    </w:rPr>
                  </w:pPr>
                  <w:r>
                    <w:rPr>
                      <w:b w:val="0"/>
                      <w:bCs/>
                      <w:szCs w:val="21"/>
                    </w:rPr>
                    <w:t>4.0</w:t>
                  </w:r>
                </w:p>
              </w:tc>
              <w:tc>
                <w:tcPr>
                  <w:tcW w:w="706" w:type="pct"/>
                  <w:vAlign w:val="center"/>
                </w:tcPr>
                <w:p>
                  <w:pPr>
                    <w:spacing w:line="360" w:lineRule="auto"/>
                    <w:jc w:val="center"/>
                    <w:rPr>
                      <w:b w:val="0"/>
                      <w:bCs/>
                      <w:szCs w:val="21"/>
                    </w:rPr>
                  </w:pPr>
                  <w:r>
                    <w:rPr>
                      <w:b w:val="0"/>
                      <w:bCs/>
                      <w:szCs w:val="21"/>
                    </w:rPr>
                    <w:t>160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color w:val="auto"/>
                <w:sz w:val="24"/>
              </w:rPr>
            </w:pPr>
            <w:r>
              <w:rPr>
                <w:rFonts w:hint="eastAsia"/>
                <w:color w:val="auto"/>
                <w:sz w:val="21"/>
                <w:szCs w:val="21"/>
              </w:rPr>
              <w:t>注：SO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2</w:t>
            </w:r>
            <w:r>
              <w:rPr>
                <w:rFonts w:hint="eastAsia"/>
                <w:color w:val="auto"/>
                <w:sz w:val="21"/>
                <w:szCs w:val="21"/>
              </w:rPr>
              <w:t>、PM</w:t>
            </w:r>
            <w:r>
              <w:rPr>
                <w:rFonts w:hint="eastAsia"/>
                <w:color w:val="auto"/>
                <w:sz w:val="21"/>
                <w:szCs w:val="21"/>
                <w:vertAlign w:val="subscript"/>
              </w:rPr>
              <w:t>10</w:t>
            </w:r>
            <w:r>
              <w:rPr>
                <w:rFonts w:hint="eastAsia"/>
                <w:color w:val="auto"/>
                <w:sz w:val="21"/>
                <w:szCs w:val="21"/>
              </w:rPr>
              <w:t>、PM</w:t>
            </w:r>
            <w:r>
              <w:rPr>
                <w:rFonts w:hint="eastAsia"/>
                <w:color w:val="auto"/>
                <w:sz w:val="21"/>
                <w:szCs w:val="21"/>
                <w:vertAlign w:val="subscript"/>
              </w:rPr>
              <w:t>2.5</w:t>
            </w:r>
            <w:r>
              <w:rPr>
                <w:rFonts w:hint="eastAsia"/>
                <w:color w:val="auto"/>
                <w:sz w:val="21"/>
                <w:szCs w:val="21"/>
              </w:rPr>
              <w:t xml:space="preserve"> 4项污染物为浓度均值，CO为24小时平均浓度第95百分位数，O</w:t>
            </w:r>
            <w:r>
              <w:rPr>
                <w:rFonts w:hint="eastAsia"/>
                <w:color w:val="auto"/>
                <w:sz w:val="21"/>
                <w:szCs w:val="21"/>
                <w:vertAlign w:val="subscript"/>
              </w:rPr>
              <w:t>3</w:t>
            </w:r>
            <w:r>
              <w:rPr>
                <w:rFonts w:hint="eastAsia"/>
                <w:color w:val="auto"/>
                <w:sz w:val="21"/>
                <w:szCs w:val="21"/>
              </w:rPr>
              <w:t>为日最大8小时平均浓度第90百分位数。</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由基本污染物监测结果统计可以看出，本项目所在区域基本污染物中SO</w:t>
            </w:r>
            <w:r>
              <w:rPr>
                <w:rFonts w:hint="default" w:ascii="Times New Roman" w:hAnsi="Times New Roman" w:eastAsia="宋体" w:cs="Times New Roman"/>
                <w:color w:val="auto"/>
                <w:kern w:val="2"/>
                <w:sz w:val="24"/>
                <w:szCs w:val="22"/>
                <w:vertAlign w:val="subscript"/>
                <w:lang w:val="en-US" w:eastAsia="zh-CN" w:bidi="ar-SA"/>
              </w:rPr>
              <w:t>2</w:t>
            </w:r>
            <w:r>
              <w:rPr>
                <w:rFonts w:hint="default" w:ascii="Times New Roman" w:hAnsi="Times New Roman" w:eastAsia="宋体" w:cs="Times New Roman"/>
                <w:color w:val="auto"/>
                <w:kern w:val="2"/>
                <w:sz w:val="24"/>
                <w:szCs w:val="22"/>
                <w:lang w:val="en-US" w:eastAsia="zh-CN" w:bidi="ar-SA"/>
              </w:rPr>
              <w:t>年均值、NO</w:t>
            </w:r>
            <w:r>
              <w:rPr>
                <w:rFonts w:hint="default" w:ascii="Times New Roman" w:hAnsi="Times New Roman" w:eastAsia="宋体" w:cs="Times New Roman"/>
                <w:color w:val="auto"/>
                <w:kern w:val="2"/>
                <w:sz w:val="24"/>
                <w:szCs w:val="22"/>
                <w:vertAlign w:val="subscript"/>
                <w:lang w:val="en-US" w:eastAsia="zh-CN" w:bidi="ar-SA"/>
              </w:rPr>
              <w:t>2</w:t>
            </w:r>
            <w:r>
              <w:rPr>
                <w:rFonts w:hint="default" w:ascii="Times New Roman" w:hAnsi="Times New Roman" w:eastAsia="宋体" w:cs="Times New Roman"/>
                <w:color w:val="auto"/>
                <w:kern w:val="2"/>
                <w:sz w:val="24"/>
                <w:szCs w:val="22"/>
                <w:lang w:val="en-US" w:eastAsia="zh-CN" w:bidi="ar-SA"/>
              </w:rPr>
              <w:t>年均值、CO的24小时平均浓度第95百分位数满足《环境空气质量标准》（GB3095-2012）及修改单二级标准相应限值。PM</w:t>
            </w:r>
            <w:r>
              <w:rPr>
                <w:rFonts w:hint="default"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年均值、PM</w:t>
            </w:r>
            <w:r>
              <w:rPr>
                <w:rFonts w:hint="default" w:ascii="Times New Roman" w:hAnsi="Times New Roman" w:eastAsia="宋体" w:cs="Times New Roman"/>
                <w:color w:val="auto"/>
                <w:kern w:val="2"/>
                <w:sz w:val="24"/>
                <w:szCs w:val="22"/>
                <w:vertAlign w:val="subscript"/>
                <w:lang w:val="en-US" w:eastAsia="zh-CN" w:bidi="ar-SA"/>
              </w:rPr>
              <w:t>10</w:t>
            </w:r>
            <w:r>
              <w:rPr>
                <w:rFonts w:hint="default" w:ascii="Times New Roman" w:hAnsi="Times New Roman" w:eastAsia="宋体" w:cs="Times New Roman"/>
                <w:color w:val="auto"/>
                <w:kern w:val="2"/>
                <w:sz w:val="24"/>
                <w:szCs w:val="22"/>
                <w:lang w:val="en-US" w:eastAsia="zh-CN" w:bidi="ar-SA"/>
              </w:rPr>
              <w:t>年均值、O</w:t>
            </w:r>
            <w:r>
              <w:rPr>
                <w:rFonts w:hint="default" w:ascii="Times New Roman" w:hAnsi="Times New Roman" w:eastAsia="宋体" w:cs="Times New Roman"/>
                <w:color w:val="auto"/>
                <w:kern w:val="2"/>
                <w:sz w:val="24"/>
                <w:szCs w:val="22"/>
                <w:vertAlign w:val="subscript"/>
                <w:lang w:val="en-US" w:eastAsia="zh-CN" w:bidi="ar-SA"/>
              </w:rPr>
              <w:t>3</w:t>
            </w:r>
            <w:r>
              <w:rPr>
                <w:rFonts w:hint="default" w:ascii="Times New Roman" w:hAnsi="Times New Roman" w:eastAsia="宋体" w:cs="Times New Roman"/>
                <w:color w:val="auto"/>
                <w:kern w:val="2"/>
                <w:sz w:val="24"/>
                <w:szCs w:val="22"/>
                <w:lang w:val="en-US" w:eastAsia="zh-CN" w:bidi="ar-SA"/>
              </w:rPr>
              <w:t>日最大8小时平均浓度第90百分位数平均浓度均超过《环境空气质量标准》（GB3095-2012）及修改单二级标准相应限值</w:t>
            </w:r>
            <w:r>
              <w:rPr>
                <w:rFonts w:hint="eastAsia" w:eastAsia="宋体" w:cs="Times New Roman"/>
                <w:color w:val="auto"/>
                <w:kern w:val="2"/>
                <w:sz w:val="24"/>
                <w:szCs w:val="22"/>
                <w:lang w:val="en-US" w:eastAsia="zh-CN" w:bidi="ar-SA"/>
              </w:rPr>
              <w:t>。</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根据《环境影响评价技术导则 大气环境》（HJ/2.2-2018）对项目所在区域环境空气质量进行达标判断，见下表。</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3-2</w:t>
            </w:r>
            <w:r>
              <w:rPr>
                <w:rFonts w:hint="eastAsia" w:ascii="Times New Roman" w:hAnsi="Times New Roman" w:eastAsia="宋体" w:cs="Times New Roman"/>
                <w:color w:val="auto"/>
                <w:kern w:val="2"/>
                <w:sz w:val="24"/>
                <w:szCs w:val="22"/>
                <w:lang w:val="en-US" w:eastAsia="zh-CN" w:bidi="ar-SA"/>
              </w:rPr>
              <w:t xml:space="preserve"> 区域空气质量现状评价表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2729"/>
              <w:gridCol w:w="1428"/>
              <w:gridCol w:w="1334"/>
              <w:gridCol w:w="1207"/>
              <w:gridCol w:w="12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shd w:val="clear" w:color="auto" w:fill="D7D7D7"/>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污染物</w:t>
                  </w:r>
                </w:p>
              </w:tc>
              <w:tc>
                <w:tcPr>
                  <w:tcW w:w="1460" w:type="pct"/>
                  <w:shd w:val="clear" w:color="auto" w:fill="D7D7D7"/>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评价指标</w:t>
                  </w:r>
                </w:p>
              </w:tc>
              <w:tc>
                <w:tcPr>
                  <w:tcW w:w="764" w:type="pct"/>
                  <w:shd w:val="clear" w:color="auto" w:fill="D7D7D7"/>
                  <w:vAlign w:val="center"/>
                </w:tcPr>
                <w:p>
                  <w:pPr>
                    <w:jc w:val="center"/>
                    <w:outlineLvl w:val="2"/>
                    <w:rPr>
                      <w:rFonts w:hint="eastAsia"/>
                      <w:bCs/>
                      <w:color w:val="000000"/>
                      <w:kern w:val="0"/>
                      <w:szCs w:val="21"/>
                      <w:lang w:bidi="en-US"/>
                    </w:rPr>
                  </w:pPr>
                  <w:r>
                    <w:rPr>
                      <w:rFonts w:hint="eastAsia"/>
                      <w:bCs/>
                      <w:color w:val="000000"/>
                      <w:kern w:val="0"/>
                      <w:szCs w:val="21"/>
                      <w:lang w:bidi="en-US"/>
                    </w:rPr>
                    <w:t>现状浓度/</w:t>
                  </w:r>
                  <w:r>
                    <w:rPr>
                      <w:bCs/>
                      <w:color w:val="000000"/>
                      <w:szCs w:val="21"/>
                    </w:rPr>
                    <w:t>μg/m</w:t>
                  </w:r>
                  <w:r>
                    <w:rPr>
                      <w:bCs/>
                      <w:color w:val="000000"/>
                      <w:szCs w:val="21"/>
                      <w:vertAlign w:val="superscript"/>
                    </w:rPr>
                    <w:t>3</w:t>
                  </w:r>
                </w:p>
              </w:tc>
              <w:tc>
                <w:tcPr>
                  <w:tcW w:w="714" w:type="pct"/>
                  <w:shd w:val="clear" w:color="auto" w:fill="D7D7D7"/>
                  <w:vAlign w:val="center"/>
                </w:tcPr>
                <w:p>
                  <w:pPr>
                    <w:jc w:val="center"/>
                    <w:outlineLvl w:val="2"/>
                    <w:rPr>
                      <w:rFonts w:hint="eastAsia"/>
                      <w:bCs/>
                      <w:color w:val="000000"/>
                      <w:kern w:val="0"/>
                      <w:szCs w:val="21"/>
                      <w:lang w:bidi="en-US"/>
                    </w:rPr>
                  </w:pPr>
                  <w:r>
                    <w:rPr>
                      <w:rFonts w:hint="eastAsia"/>
                      <w:bCs/>
                      <w:color w:val="000000"/>
                      <w:kern w:val="0"/>
                      <w:szCs w:val="21"/>
                      <w:lang w:bidi="en-US"/>
                    </w:rPr>
                    <w:t>标准值/</w:t>
                  </w:r>
                  <w:r>
                    <w:rPr>
                      <w:bCs/>
                      <w:color w:val="000000"/>
                      <w:szCs w:val="21"/>
                    </w:rPr>
                    <w:t>μg/m</w:t>
                  </w:r>
                  <w:r>
                    <w:rPr>
                      <w:bCs/>
                      <w:color w:val="000000"/>
                      <w:szCs w:val="21"/>
                      <w:vertAlign w:val="superscript"/>
                    </w:rPr>
                    <w:t>3</w:t>
                  </w:r>
                </w:p>
              </w:tc>
              <w:tc>
                <w:tcPr>
                  <w:tcW w:w="646" w:type="pct"/>
                  <w:shd w:val="clear" w:color="auto" w:fill="D7D7D7"/>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占标率/%</w:t>
                  </w:r>
                </w:p>
              </w:tc>
              <w:tc>
                <w:tcPr>
                  <w:tcW w:w="678" w:type="pct"/>
                  <w:shd w:val="clear" w:color="auto" w:fill="D7D7D7"/>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35" w:type="pct"/>
                  <w:vAlign w:val="center"/>
                </w:tcPr>
                <w:p>
                  <w:pPr>
                    <w:widowControl/>
                    <w:jc w:val="center"/>
                    <w:rPr>
                      <w:rFonts w:hint="eastAsia"/>
                      <w:bCs/>
                      <w:color w:val="000000"/>
                      <w:kern w:val="0"/>
                      <w:szCs w:val="21"/>
                      <w:lang w:bidi="en-US"/>
                    </w:rPr>
                  </w:pPr>
                  <w:r>
                    <w:rPr>
                      <w:bCs/>
                      <w:color w:val="000000"/>
                      <w:szCs w:val="21"/>
                    </w:rPr>
                    <w:t>PM</w:t>
                  </w:r>
                  <w:r>
                    <w:rPr>
                      <w:bCs/>
                      <w:color w:val="000000"/>
                      <w:szCs w:val="21"/>
                      <w:vertAlign w:val="subscript"/>
                    </w:rPr>
                    <w:t>2.5</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年平均质量浓度</w:t>
                  </w:r>
                </w:p>
              </w:tc>
              <w:tc>
                <w:tcPr>
                  <w:tcW w:w="764" w:type="pct"/>
                  <w:vAlign w:val="center"/>
                </w:tcPr>
                <w:p>
                  <w:pPr>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53</w:t>
                  </w:r>
                </w:p>
              </w:tc>
              <w:tc>
                <w:tcPr>
                  <w:tcW w:w="714" w:type="pct"/>
                  <w:vAlign w:val="center"/>
                </w:tcPr>
                <w:p>
                  <w:pPr>
                    <w:jc w:val="center"/>
                    <w:outlineLvl w:val="2"/>
                    <w:rPr>
                      <w:rFonts w:hint="eastAsia"/>
                      <w:bCs/>
                      <w:color w:val="000000"/>
                      <w:kern w:val="0"/>
                      <w:szCs w:val="21"/>
                      <w:lang w:bidi="en-US"/>
                    </w:rPr>
                  </w:pPr>
                  <w:r>
                    <w:rPr>
                      <w:rFonts w:hint="eastAsia"/>
                      <w:bCs/>
                      <w:color w:val="000000"/>
                      <w:kern w:val="0"/>
                      <w:szCs w:val="21"/>
                      <w:lang w:bidi="en-US"/>
                    </w:rPr>
                    <w:t>35</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151</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5" w:type="pct"/>
                  <w:vAlign w:val="center"/>
                </w:tcPr>
                <w:p>
                  <w:pPr>
                    <w:widowControl/>
                    <w:jc w:val="center"/>
                    <w:rPr>
                      <w:rFonts w:hint="eastAsia"/>
                      <w:bCs/>
                      <w:color w:val="000000"/>
                      <w:kern w:val="0"/>
                      <w:szCs w:val="21"/>
                      <w:lang w:bidi="en-US"/>
                    </w:rPr>
                  </w:pPr>
                  <w:r>
                    <w:rPr>
                      <w:bCs/>
                      <w:color w:val="000000"/>
                      <w:szCs w:val="21"/>
                    </w:rPr>
                    <w:t>PM</w:t>
                  </w:r>
                  <w:r>
                    <w:rPr>
                      <w:bCs/>
                      <w:color w:val="000000"/>
                      <w:szCs w:val="21"/>
                      <w:vertAlign w:val="subscript"/>
                    </w:rPr>
                    <w:t>10</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年平均质量浓度</w:t>
                  </w:r>
                </w:p>
              </w:tc>
              <w:tc>
                <w:tcPr>
                  <w:tcW w:w="764" w:type="pct"/>
                  <w:vAlign w:val="center"/>
                </w:tcPr>
                <w:p>
                  <w:pPr>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85</w:t>
                  </w:r>
                </w:p>
              </w:tc>
              <w:tc>
                <w:tcPr>
                  <w:tcW w:w="714" w:type="pct"/>
                  <w:vAlign w:val="center"/>
                </w:tcPr>
                <w:p>
                  <w:pPr>
                    <w:jc w:val="center"/>
                    <w:outlineLvl w:val="2"/>
                    <w:rPr>
                      <w:rFonts w:hint="eastAsia"/>
                      <w:bCs/>
                      <w:color w:val="000000"/>
                      <w:kern w:val="0"/>
                      <w:szCs w:val="21"/>
                      <w:lang w:bidi="en-US"/>
                    </w:rPr>
                  </w:pPr>
                  <w:r>
                    <w:rPr>
                      <w:rFonts w:hint="eastAsia"/>
                      <w:bCs/>
                      <w:color w:val="000000"/>
                      <w:kern w:val="0"/>
                      <w:szCs w:val="21"/>
                      <w:lang w:bidi="en-US"/>
                    </w:rPr>
                    <w:t>70</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121</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5" w:type="pct"/>
                  <w:vAlign w:val="center"/>
                </w:tcPr>
                <w:p>
                  <w:pPr>
                    <w:widowControl/>
                    <w:jc w:val="center"/>
                    <w:rPr>
                      <w:rFonts w:hint="eastAsia"/>
                      <w:bCs/>
                      <w:color w:val="000000"/>
                      <w:kern w:val="0"/>
                      <w:szCs w:val="21"/>
                      <w:lang w:bidi="en-US"/>
                    </w:rPr>
                  </w:pPr>
                  <w:r>
                    <w:rPr>
                      <w:bCs/>
                      <w:color w:val="000000"/>
                      <w:szCs w:val="21"/>
                    </w:rPr>
                    <w:t>SO</w:t>
                  </w:r>
                  <w:r>
                    <w:rPr>
                      <w:bCs/>
                      <w:color w:val="000000"/>
                      <w:szCs w:val="21"/>
                      <w:vertAlign w:val="subscript"/>
                    </w:rPr>
                    <w:t>2</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年平均质量浓度</w:t>
                  </w:r>
                </w:p>
              </w:tc>
              <w:tc>
                <w:tcPr>
                  <w:tcW w:w="764" w:type="pct"/>
                  <w:vAlign w:val="center"/>
                </w:tcPr>
                <w:p>
                  <w:pPr>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11</w:t>
                  </w:r>
                </w:p>
              </w:tc>
              <w:tc>
                <w:tcPr>
                  <w:tcW w:w="714" w:type="pct"/>
                  <w:vAlign w:val="center"/>
                </w:tcPr>
                <w:p>
                  <w:pPr>
                    <w:jc w:val="center"/>
                    <w:outlineLvl w:val="2"/>
                    <w:rPr>
                      <w:rFonts w:hint="eastAsia"/>
                      <w:bCs/>
                      <w:color w:val="000000"/>
                      <w:kern w:val="0"/>
                      <w:szCs w:val="21"/>
                      <w:lang w:bidi="en-US"/>
                    </w:rPr>
                  </w:pPr>
                  <w:r>
                    <w:rPr>
                      <w:rFonts w:hint="eastAsia"/>
                      <w:bCs/>
                      <w:color w:val="000000"/>
                      <w:kern w:val="0"/>
                      <w:szCs w:val="21"/>
                      <w:lang w:bidi="en-US"/>
                    </w:rPr>
                    <w:t>60</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18</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5" w:type="pct"/>
                  <w:vAlign w:val="center"/>
                </w:tcPr>
                <w:p>
                  <w:pPr>
                    <w:widowControl/>
                    <w:jc w:val="center"/>
                    <w:rPr>
                      <w:rFonts w:hint="eastAsia"/>
                      <w:bCs/>
                      <w:color w:val="000000"/>
                      <w:kern w:val="0"/>
                      <w:szCs w:val="21"/>
                      <w:lang w:bidi="en-US"/>
                    </w:rPr>
                  </w:pPr>
                  <w:r>
                    <w:rPr>
                      <w:bCs/>
                      <w:color w:val="000000"/>
                      <w:szCs w:val="21"/>
                    </w:rPr>
                    <w:t>NO</w:t>
                  </w:r>
                  <w:r>
                    <w:rPr>
                      <w:bCs/>
                      <w:color w:val="000000"/>
                      <w:szCs w:val="21"/>
                      <w:vertAlign w:val="subscript"/>
                    </w:rPr>
                    <w:t>2</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年平均质量浓度</w:t>
                  </w:r>
                </w:p>
              </w:tc>
              <w:tc>
                <w:tcPr>
                  <w:tcW w:w="764" w:type="pct"/>
                  <w:vAlign w:val="center"/>
                </w:tcPr>
                <w:p>
                  <w:pPr>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38</w:t>
                  </w:r>
                </w:p>
              </w:tc>
              <w:tc>
                <w:tcPr>
                  <w:tcW w:w="714" w:type="pct"/>
                  <w:vAlign w:val="center"/>
                </w:tcPr>
                <w:p>
                  <w:pPr>
                    <w:jc w:val="center"/>
                    <w:outlineLvl w:val="2"/>
                    <w:rPr>
                      <w:rFonts w:hint="eastAsia"/>
                      <w:bCs/>
                      <w:color w:val="000000"/>
                      <w:kern w:val="0"/>
                      <w:szCs w:val="21"/>
                      <w:lang w:bidi="en-US"/>
                    </w:rPr>
                  </w:pPr>
                  <w:r>
                    <w:rPr>
                      <w:rFonts w:hint="eastAsia"/>
                      <w:bCs/>
                      <w:color w:val="000000"/>
                      <w:kern w:val="0"/>
                      <w:szCs w:val="21"/>
                      <w:lang w:bidi="en-US"/>
                    </w:rPr>
                    <w:t>40</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95</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jc w:val="center"/>
                    <w:outlineLvl w:val="2"/>
                    <w:rPr>
                      <w:rFonts w:hint="eastAsia"/>
                      <w:bCs/>
                      <w:color w:val="000000"/>
                      <w:kern w:val="0"/>
                      <w:szCs w:val="21"/>
                      <w:lang w:bidi="en-US"/>
                    </w:rPr>
                  </w:pPr>
                  <w:r>
                    <w:rPr>
                      <w:bCs/>
                      <w:color w:val="000000"/>
                      <w:szCs w:val="21"/>
                    </w:rPr>
                    <w:t>CO-95%</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日均值第95%百分位数浓度</w:t>
                  </w:r>
                </w:p>
              </w:tc>
              <w:tc>
                <w:tcPr>
                  <w:tcW w:w="764" w:type="pct"/>
                  <w:vAlign w:val="center"/>
                </w:tcPr>
                <w:p>
                  <w:pPr>
                    <w:spacing w:line="360" w:lineRule="auto"/>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2100</w:t>
                  </w:r>
                </w:p>
              </w:tc>
              <w:tc>
                <w:tcPr>
                  <w:tcW w:w="714" w:type="pct"/>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4000</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53</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jc w:val="center"/>
                    <w:outlineLvl w:val="2"/>
                    <w:rPr>
                      <w:bCs/>
                      <w:color w:val="000000"/>
                      <w:szCs w:val="21"/>
                    </w:rPr>
                  </w:pPr>
                  <w:r>
                    <w:rPr>
                      <w:bCs/>
                      <w:color w:val="000000"/>
                      <w:szCs w:val="21"/>
                    </w:rPr>
                    <w:t>O</w:t>
                  </w:r>
                  <w:r>
                    <w:rPr>
                      <w:bCs/>
                      <w:color w:val="000000"/>
                      <w:szCs w:val="21"/>
                      <w:vertAlign w:val="subscript"/>
                    </w:rPr>
                    <w:t>3</w:t>
                  </w:r>
                  <w:r>
                    <w:rPr>
                      <w:bCs/>
                      <w:color w:val="000000"/>
                      <w:szCs w:val="21"/>
                    </w:rPr>
                    <w:t>-90%</w:t>
                  </w:r>
                </w:p>
              </w:tc>
              <w:tc>
                <w:tcPr>
                  <w:tcW w:w="1460" w:type="pct"/>
                  <w:vAlign w:val="center"/>
                </w:tcPr>
                <w:p>
                  <w:pPr>
                    <w:jc w:val="center"/>
                    <w:outlineLvl w:val="2"/>
                    <w:rPr>
                      <w:rFonts w:hint="eastAsia"/>
                      <w:bCs/>
                      <w:color w:val="000000"/>
                      <w:kern w:val="0"/>
                      <w:szCs w:val="21"/>
                      <w:lang w:bidi="en-US"/>
                    </w:rPr>
                  </w:pPr>
                  <w:r>
                    <w:rPr>
                      <w:rFonts w:hint="eastAsia"/>
                      <w:bCs/>
                      <w:color w:val="000000"/>
                      <w:kern w:val="0"/>
                      <w:szCs w:val="21"/>
                      <w:lang w:bidi="en-US"/>
                    </w:rPr>
                    <w:t>日最大8h平均值第90%百分位数浓度</w:t>
                  </w:r>
                </w:p>
              </w:tc>
              <w:tc>
                <w:tcPr>
                  <w:tcW w:w="764" w:type="pct"/>
                  <w:vAlign w:val="center"/>
                </w:tcPr>
                <w:p>
                  <w:pPr>
                    <w:spacing w:line="360" w:lineRule="auto"/>
                    <w:jc w:val="center"/>
                    <w:outlineLvl w:val="2"/>
                    <w:rPr>
                      <w:rFonts w:hint="default" w:eastAsia="宋体"/>
                      <w:bCs/>
                      <w:color w:val="auto"/>
                      <w:kern w:val="0"/>
                      <w:szCs w:val="21"/>
                      <w:lang w:val="en-US" w:eastAsia="zh-CN" w:bidi="en-US"/>
                    </w:rPr>
                  </w:pPr>
                  <w:r>
                    <w:rPr>
                      <w:rFonts w:hint="eastAsia"/>
                      <w:bCs/>
                      <w:color w:val="auto"/>
                      <w:kern w:val="0"/>
                      <w:szCs w:val="21"/>
                      <w:lang w:val="en-US" w:eastAsia="zh-CN" w:bidi="en-US"/>
                    </w:rPr>
                    <w:t>211</w:t>
                  </w:r>
                </w:p>
              </w:tc>
              <w:tc>
                <w:tcPr>
                  <w:tcW w:w="714" w:type="pct"/>
                  <w:vAlign w:val="center"/>
                </w:tcPr>
                <w:p>
                  <w:pPr>
                    <w:spacing w:line="360" w:lineRule="auto"/>
                    <w:jc w:val="center"/>
                    <w:outlineLvl w:val="2"/>
                    <w:rPr>
                      <w:rFonts w:hint="eastAsia"/>
                      <w:bCs/>
                      <w:color w:val="000000"/>
                      <w:kern w:val="0"/>
                      <w:szCs w:val="21"/>
                      <w:lang w:bidi="en-US"/>
                    </w:rPr>
                  </w:pPr>
                  <w:r>
                    <w:rPr>
                      <w:rFonts w:hint="eastAsia"/>
                      <w:bCs/>
                      <w:color w:val="000000"/>
                      <w:kern w:val="0"/>
                      <w:szCs w:val="21"/>
                      <w:lang w:bidi="en-US"/>
                    </w:rPr>
                    <w:t>160</w:t>
                  </w:r>
                </w:p>
              </w:tc>
              <w:tc>
                <w:tcPr>
                  <w:tcW w:w="1207" w:type="dxa"/>
                  <w:vAlign w:val="center"/>
                </w:tcPr>
                <w:p>
                  <w:pPr>
                    <w:spacing w:line="360" w:lineRule="auto"/>
                    <w:jc w:val="center"/>
                    <w:outlineLvl w:val="2"/>
                    <w:rPr>
                      <w:rFonts w:hint="eastAsia" w:ascii="Times New Roman" w:hAnsi="Times New Roman" w:eastAsia="宋体" w:cs="Times New Roman"/>
                      <w:bCs/>
                      <w:color w:val="000000"/>
                      <w:kern w:val="0"/>
                      <w:szCs w:val="21"/>
                      <w:lang w:bidi="en-US"/>
                    </w:rPr>
                  </w:pPr>
                  <w:r>
                    <w:rPr>
                      <w:rFonts w:hint="eastAsia" w:ascii="Times New Roman" w:hAnsi="Times New Roman" w:eastAsia="宋体" w:cs="Times New Roman"/>
                      <w:bCs/>
                      <w:color w:val="000000"/>
                      <w:kern w:val="0"/>
                      <w:szCs w:val="21"/>
                      <w:lang w:val="en-US" w:eastAsia="zh-CN" w:bidi="en-US"/>
                    </w:rPr>
                    <w:t>132</w:t>
                  </w:r>
                </w:p>
              </w:tc>
              <w:tc>
                <w:tcPr>
                  <w:tcW w:w="678" w:type="pct"/>
                  <w:vAlign w:val="center"/>
                </w:tcPr>
                <w:p>
                  <w:pPr>
                    <w:jc w:val="center"/>
                    <w:outlineLvl w:val="2"/>
                    <w:rPr>
                      <w:rFonts w:hint="eastAsia"/>
                      <w:bCs/>
                      <w:color w:val="FF0000"/>
                      <w:kern w:val="0"/>
                      <w:szCs w:val="21"/>
                      <w:lang w:bidi="en-US"/>
                    </w:rPr>
                  </w:pPr>
                  <w:r>
                    <w:rPr>
                      <w:rFonts w:hint="eastAsia"/>
                      <w:bCs/>
                      <w:color w:val="000000"/>
                      <w:kern w:val="0"/>
                      <w:szCs w:val="21"/>
                      <w:lang w:bidi="en-US"/>
                    </w:rPr>
                    <w:t>不达标</w:t>
                  </w:r>
                </w:p>
              </w:tc>
            </w:tr>
          </w:tbl>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由上表可知，六项基本污染物没有全部达标，因此本项目所在区域的环境空气质量不达标。超标原因主要与区域大面积开发施工扬尘、工业污染、汽车尾气等综合影响有关。</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为改善环境空气质量，天津市大力推进《天津市2018年大气污染防治工作方案》（津政办发（2018）13号）、《天津市重污染天津应急预案》（津政办发[2018]65号）、《天津市打嬴蓝天保卫战三年作战计划（2018-2020年）》（津政发（2018）18号）以及《京津冀及周边地区2019-2020年秋冬季大气污染综合治理攻坚行动方案》（环大气〔2019〕88号）等工作的实施，通过实施清新空气行动，加快以细颗粒物（PM</w:t>
            </w:r>
            <w:r>
              <w:rPr>
                <w:rFonts w:hint="default"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）为重点的大气污染治理，切实改善环境空气质量，预计到2019年，空气质量明显好转，全市重污染天气较大幅度减少。计划到2020年，全市PM</w:t>
            </w:r>
            <w:r>
              <w:rPr>
                <w:rFonts w:hint="default"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年均浓度达到52微克/立方米左右，全市及各区优良天数比例达到71%，重污染天数比2015年减少25%。随着天津市各项污染防治措施的逐步推进，本项目选址区域空气质量将逐渐好转。</w:t>
            </w:r>
          </w:p>
          <w:p>
            <w:pPr>
              <w:pStyle w:val="20"/>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其他污染物</w:t>
            </w:r>
          </w:p>
          <w:p>
            <w:pPr>
              <w:spacing w:line="360" w:lineRule="auto"/>
              <w:ind w:firstLine="480" w:firstLineChars="200"/>
              <w:rPr>
                <w:rFonts w:hint="default" w:ascii="Times New Roman" w:hAnsi="Times New Roman" w:cs="Times New Roman"/>
                <w:color w:val="FF0000"/>
                <w:sz w:val="24"/>
                <w:szCs w:val="22"/>
              </w:rPr>
            </w:pPr>
            <w:r>
              <w:rPr>
                <w:rFonts w:hint="default" w:ascii="Times New Roman" w:hAnsi="Times New Roman" w:cs="Times New Roman"/>
                <w:color w:val="auto"/>
                <w:sz w:val="24"/>
                <w:szCs w:val="24"/>
              </w:rPr>
              <w:t>为了解本项目所在地大气特征污染因子</w:t>
            </w:r>
            <w:r>
              <w:rPr>
                <w:rFonts w:hint="eastAsia" w:cs="Times New Roman"/>
                <w:color w:val="auto"/>
                <w:sz w:val="24"/>
                <w:szCs w:val="24"/>
                <w:lang w:val="en-US" w:eastAsia="zh-CN"/>
              </w:rPr>
              <w:t>非甲烷总烃、臭气浓度</w:t>
            </w:r>
            <w:r>
              <w:rPr>
                <w:rFonts w:hint="default" w:ascii="Times New Roman" w:hAnsi="Times New Roman" w:cs="Times New Roman"/>
                <w:color w:val="auto"/>
                <w:sz w:val="24"/>
                <w:szCs w:val="24"/>
              </w:rPr>
              <w:t>的质量现状</w:t>
            </w:r>
            <w:r>
              <w:rPr>
                <w:rFonts w:hint="eastAsia" w:cs="Times New Roman"/>
                <w:color w:val="auto"/>
                <w:sz w:val="24"/>
                <w:szCs w:val="24"/>
                <w:lang w:eastAsia="zh-CN"/>
              </w:rPr>
              <w:t>，</w:t>
            </w:r>
            <w:r>
              <w:rPr>
                <w:rFonts w:hint="default" w:ascii="Times New Roman" w:hAnsi="Times New Roman" w:cs="Times New Roman"/>
                <w:color w:val="auto"/>
                <w:sz w:val="24"/>
                <w:szCs w:val="22"/>
              </w:rPr>
              <w:t>本次建设地区的评估引用《</w:t>
            </w:r>
            <w:r>
              <w:rPr>
                <w:rFonts w:hint="eastAsia" w:ascii="宋体" w:hAnsi="宋体"/>
                <w:color w:val="auto"/>
                <w:sz w:val="24"/>
                <w:szCs w:val="24"/>
                <w:lang w:eastAsia="zh-CN"/>
              </w:rPr>
              <w:t>天津市津易顺塑料制品有限责任公司散热器配件、五金配件、塑料包装盒生产项目</w:t>
            </w:r>
            <w:r>
              <w:rPr>
                <w:rFonts w:hint="default" w:ascii="Times New Roman" w:hAnsi="Times New Roman" w:cs="Times New Roman"/>
                <w:color w:val="auto"/>
                <w:sz w:val="24"/>
                <w:szCs w:val="22"/>
              </w:rPr>
              <w:t>》环境影响报告</w:t>
            </w:r>
            <w:r>
              <w:rPr>
                <w:rFonts w:hint="eastAsia" w:cs="Times New Roman"/>
                <w:color w:val="auto"/>
                <w:sz w:val="24"/>
                <w:szCs w:val="22"/>
                <w:lang w:val="en-US" w:eastAsia="zh-CN"/>
              </w:rPr>
              <w:t>表</w:t>
            </w:r>
            <w:r>
              <w:rPr>
                <w:rFonts w:hint="default" w:ascii="Times New Roman" w:hAnsi="Times New Roman" w:cs="Times New Roman"/>
                <w:color w:val="auto"/>
                <w:sz w:val="24"/>
                <w:szCs w:val="22"/>
              </w:rPr>
              <w:t>中的监测数据，来说明项目选址区域非甲烷总烃</w:t>
            </w:r>
            <w:r>
              <w:rPr>
                <w:rFonts w:hint="eastAsia" w:cs="Times New Roman"/>
                <w:color w:val="auto"/>
                <w:sz w:val="24"/>
                <w:szCs w:val="22"/>
                <w:lang w:val="en-US" w:eastAsia="zh-CN"/>
              </w:rPr>
              <w:t>以及臭气浓度的</w:t>
            </w:r>
            <w:r>
              <w:rPr>
                <w:rFonts w:hint="default" w:ascii="Times New Roman" w:hAnsi="Times New Roman" w:cs="Times New Roman"/>
                <w:color w:val="auto"/>
                <w:sz w:val="24"/>
                <w:szCs w:val="22"/>
              </w:rPr>
              <w:t>质量状况。</w:t>
            </w:r>
          </w:p>
          <w:p>
            <w:pPr>
              <w:spacing w:line="360" w:lineRule="auto"/>
              <w:ind w:firstLine="480" w:firstLineChars="200"/>
              <w:rPr>
                <w:color w:val="auto"/>
              </w:rPr>
            </w:pPr>
            <w:r>
              <w:rPr>
                <w:rFonts w:hint="eastAsia" w:ascii="宋体" w:hAnsi="宋体"/>
                <w:color w:val="auto"/>
                <w:sz w:val="24"/>
                <w:szCs w:val="24"/>
                <w:lang w:eastAsia="zh-CN"/>
              </w:rPr>
              <w:t>天津市津易顺塑料制品有限责任公司</w:t>
            </w:r>
            <w:r>
              <w:rPr>
                <w:rFonts w:hint="default" w:ascii="Times New Roman" w:hAnsi="Times New Roman" w:cs="Times New Roman"/>
                <w:color w:val="auto"/>
                <w:sz w:val="24"/>
                <w:szCs w:val="22"/>
              </w:rPr>
              <w:t>位于本项目</w:t>
            </w:r>
            <w:r>
              <w:rPr>
                <w:rFonts w:hint="eastAsia" w:cs="Times New Roman"/>
                <w:color w:val="auto"/>
                <w:sz w:val="24"/>
                <w:szCs w:val="22"/>
                <w:lang w:val="en-US" w:eastAsia="zh-CN"/>
              </w:rPr>
              <w:t>北</w:t>
            </w:r>
            <w:r>
              <w:rPr>
                <w:rFonts w:hint="default" w:ascii="Times New Roman" w:hAnsi="Times New Roman" w:cs="Times New Roman"/>
                <w:color w:val="auto"/>
                <w:sz w:val="24"/>
                <w:szCs w:val="22"/>
              </w:rPr>
              <w:t>侧，距离本项目约</w:t>
            </w:r>
            <w:r>
              <w:rPr>
                <w:rFonts w:hint="eastAsia" w:cs="Times New Roman"/>
                <w:color w:val="auto"/>
                <w:sz w:val="24"/>
                <w:szCs w:val="22"/>
                <w:lang w:val="en-US" w:eastAsia="zh-CN"/>
              </w:rPr>
              <w:t>23</w:t>
            </w:r>
            <w:r>
              <w:rPr>
                <w:rFonts w:hint="default" w:ascii="Times New Roman" w:hAnsi="Times New Roman" w:cs="Times New Roman"/>
                <w:color w:val="auto"/>
                <w:sz w:val="24"/>
                <w:szCs w:val="22"/>
              </w:rPr>
              <w:t>0m，</w:t>
            </w:r>
            <w:r>
              <w:rPr>
                <w:rFonts w:hint="eastAsia" w:cs="Times New Roman"/>
                <w:color w:val="auto"/>
                <w:sz w:val="24"/>
                <w:szCs w:val="22"/>
                <w:lang w:val="en-US" w:eastAsia="zh-CN"/>
              </w:rPr>
              <w:t>刘安庄居民区</w:t>
            </w:r>
            <w:r>
              <w:rPr>
                <w:rFonts w:hint="default" w:ascii="Times New Roman" w:hAnsi="Times New Roman" w:cs="Times New Roman"/>
                <w:color w:val="auto"/>
                <w:sz w:val="24"/>
                <w:szCs w:val="22"/>
              </w:rPr>
              <w:t>位于本项目西</w:t>
            </w:r>
            <w:r>
              <w:rPr>
                <w:rFonts w:hint="eastAsia" w:cs="Times New Roman"/>
                <w:color w:val="auto"/>
                <w:sz w:val="24"/>
                <w:szCs w:val="22"/>
                <w:lang w:val="en-US" w:eastAsia="zh-CN"/>
              </w:rPr>
              <w:t>北</w:t>
            </w:r>
            <w:r>
              <w:rPr>
                <w:rFonts w:hint="default" w:ascii="Times New Roman" w:hAnsi="Times New Roman" w:cs="Times New Roman"/>
                <w:color w:val="auto"/>
                <w:sz w:val="24"/>
                <w:szCs w:val="22"/>
              </w:rPr>
              <w:t>侧，距离本项目约</w:t>
            </w:r>
            <w:r>
              <w:rPr>
                <w:rFonts w:hint="eastAsia" w:cs="Times New Roman"/>
                <w:color w:val="auto"/>
                <w:sz w:val="24"/>
                <w:szCs w:val="22"/>
                <w:lang w:val="en-US" w:eastAsia="zh-CN"/>
              </w:rPr>
              <w:t>72</w:t>
            </w:r>
            <w:r>
              <w:rPr>
                <w:rFonts w:hint="default" w:ascii="Times New Roman" w:hAnsi="Times New Roman" w:cs="Times New Roman"/>
                <w:color w:val="auto"/>
                <w:sz w:val="24"/>
                <w:szCs w:val="22"/>
              </w:rPr>
              <w:t>0m，监测情况如下：</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cs="Times New Roman"/>
                <w:color w:val="auto"/>
                <w:sz w:val="24"/>
                <w:szCs w:val="24"/>
                <w:lang w:val="en-US" w:eastAsia="zh-CN"/>
              </w:rPr>
              <w:t>3-3</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污染物补充监测点位基本信息</w:t>
            </w:r>
          </w:p>
          <w:tbl>
            <w:tblPr>
              <w:tblStyle w:val="3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108" w:type="dxa"/>
                <w:bottom w:w="0" w:type="dxa"/>
                <w:right w:w="108" w:type="dxa"/>
              </w:tblCellMar>
            </w:tblPr>
            <w:tblGrid>
              <w:gridCol w:w="1699"/>
              <w:gridCol w:w="1271"/>
              <w:gridCol w:w="1170"/>
              <w:gridCol w:w="1435"/>
              <w:gridCol w:w="1662"/>
              <w:gridCol w:w="936"/>
              <w:gridCol w:w="11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437" w:hRule="atLeast"/>
                <w:jc w:val="center"/>
              </w:trPr>
              <w:tc>
                <w:tcPr>
                  <w:tcW w:w="9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eastAsia="宋体"/>
                      <w:b w:val="0"/>
                      <w:bCs/>
                      <w:color w:val="auto"/>
                      <w:szCs w:val="21"/>
                      <w:lang w:eastAsia="zh-CN"/>
                    </w:rPr>
                  </w:pPr>
                  <w:r>
                    <w:rPr>
                      <w:rFonts w:hint="eastAsia"/>
                      <w:b w:val="0"/>
                      <w:bCs/>
                      <w:color w:val="auto"/>
                      <w:szCs w:val="21"/>
                      <w:lang w:val="en-US" w:eastAsia="zh-CN"/>
                    </w:rPr>
                    <w:t>点位名称</w:t>
                  </w:r>
                </w:p>
              </w:tc>
              <w:tc>
                <w:tcPr>
                  <w:tcW w:w="130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b w:val="0"/>
                      <w:bCs/>
                      <w:color w:val="auto"/>
                      <w:szCs w:val="21"/>
                      <w:lang w:val="en-US"/>
                    </w:rPr>
                  </w:pPr>
                  <w:r>
                    <w:rPr>
                      <w:rFonts w:hint="eastAsia"/>
                      <w:b w:val="0"/>
                      <w:bCs/>
                      <w:color w:val="auto"/>
                      <w:szCs w:val="21"/>
                      <w:lang w:val="en-US" w:eastAsia="zh-CN"/>
                    </w:rPr>
                    <w:t>监测点坐标/°</w:t>
                  </w:r>
                </w:p>
              </w:tc>
              <w:tc>
                <w:tcPr>
                  <w:tcW w:w="7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eastAsia="宋体"/>
                      <w:b w:val="0"/>
                      <w:bCs/>
                      <w:color w:val="auto"/>
                      <w:szCs w:val="21"/>
                      <w:lang w:val="en-US" w:eastAsia="zh-CN"/>
                    </w:rPr>
                  </w:pPr>
                  <w:r>
                    <w:rPr>
                      <w:rFonts w:hint="eastAsia"/>
                      <w:b w:val="0"/>
                      <w:bCs/>
                      <w:color w:val="auto"/>
                      <w:szCs w:val="21"/>
                      <w:lang w:val="en-US" w:eastAsia="zh-CN"/>
                    </w:rPr>
                    <w:t>监测因子</w:t>
                  </w:r>
                </w:p>
              </w:tc>
              <w:tc>
                <w:tcPr>
                  <w:tcW w:w="8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eastAsia="宋体"/>
                      <w:b w:val="0"/>
                      <w:bCs/>
                      <w:color w:val="auto"/>
                      <w:szCs w:val="21"/>
                      <w:lang w:val="en-US" w:eastAsia="zh-CN"/>
                    </w:rPr>
                  </w:pPr>
                  <w:r>
                    <w:rPr>
                      <w:rFonts w:hint="eastAsia"/>
                      <w:b w:val="0"/>
                      <w:bCs/>
                      <w:color w:val="auto"/>
                      <w:szCs w:val="21"/>
                      <w:lang w:val="en-US" w:eastAsia="zh-CN"/>
                    </w:rPr>
                    <w:t>监测时段</w:t>
                  </w:r>
                </w:p>
              </w:tc>
              <w:tc>
                <w:tcPr>
                  <w:tcW w:w="5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1"/>
                      <w:lang w:val="en-US" w:eastAsia="zh-CN"/>
                    </w:rPr>
                  </w:pPr>
                  <w:r>
                    <w:rPr>
                      <w:rFonts w:hint="eastAsia"/>
                      <w:b w:val="0"/>
                      <w:bCs/>
                      <w:color w:val="auto"/>
                      <w:szCs w:val="21"/>
                      <w:lang w:val="en-US" w:eastAsia="zh-CN"/>
                    </w:rPr>
                    <w:t>相对厂址方位</w:t>
                  </w:r>
                </w:p>
              </w:tc>
              <w:tc>
                <w:tcPr>
                  <w:tcW w:w="6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1"/>
                      <w:lang w:val="en-US" w:eastAsia="zh-CN"/>
                    </w:rPr>
                  </w:pPr>
                  <w:r>
                    <w:rPr>
                      <w:rFonts w:hint="eastAsia"/>
                      <w:b w:val="0"/>
                      <w:bCs/>
                      <w:color w:val="auto"/>
                      <w:szCs w:val="21"/>
                      <w:lang w:val="en-US" w:eastAsia="zh-CN"/>
                    </w:rPr>
                    <w:t>相对厂界距离/m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9" w:hRule="atLeast"/>
                <w:jc w:val="center"/>
              </w:trPr>
              <w:tc>
                <w:tcPr>
                  <w:tcW w:w="9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color w:val="auto"/>
                    </w:rPr>
                  </w:pP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eastAsia="宋体"/>
                      <w:b w:val="0"/>
                      <w:bCs/>
                      <w:i/>
                      <w:iCs/>
                      <w:color w:val="auto"/>
                      <w:szCs w:val="21"/>
                      <w:lang w:val="en-US" w:eastAsia="zh-CN"/>
                    </w:rPr>
                  </w:pPr>
                  <w:r>
                    <w:rPr>
                      <w:rFonts w:hint="eastAsia"/>
                      <w:b w:val="0"/>
                      <w:bCs/>
                      <w:i/>
                      <w:iCs/>
                      <w:color w:val="auto"/>
                      <w:szCs w:val="21"/>
                      <w:lang w:val="en-US" w:eastAsia="zh-CN"/>
                    </w:rPr>
                    <w:t>E</w:t>
                  </w:r>
                </w:p>
              </w:tc>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eastAsia="宋体"/>
                      <w:b w:val="0"/>
                      <w:bCs/>
                      <w:i/>
                      <w:iCs/>
                      <w:color w:val="auto"/>
                      <w:szCs w:val="21"/>
                      <w:lang w:val="en-US" w:eastAsia="zh-CN"/>
                    </w:rPr>
                  </w:pPr>
                  <w:r>
                    <w:rPr>
                      <w:rFonts w:hint="eastAsia"/>
                      <w:b w:val="0"/>
                      <w:bCs/>
                      <w:i/>
                      <w:iCs/>
                      <w:color w:val="auto"/>
                      <w:szCs w:val="21"/>
                      <w:lang w:val="en-US" w:eastAsia="zh-CN"/>
                    </w:rPr>
                    <w:t>N</w:t>
                  </w:r>
                </w:p>
              </w:tc>
              <w:tc>
                <w:tcPr>
                  <w:tcW w:w="7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p>
              </w:tc>
              <w:tc>
                <w:tcPr>
                  <w:tcW w:w="8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p>
              </w:tc>
              <w:tc>
                <w:tcPr>
                  <w:tcW w:w="5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p>
              </w:tc>
              <w:tc>
                <w:tcPr>
                  <w:tcW w:w="6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r>
                    <w:rPr>
                      <w:rFonts w:hint="eastAsia" w:cs="Times New Roman"/>
                      <w:color w:val="auto"/>
                      <w:sz w:val="21"/>
                      <w:szCs w:val="21"/>
                      <w:lang w:eastAsia="zh-CN"/>
                    </w:rPr>
                    <w:t>天津市津易顺塑料制品有限责任公司</w:t>
                  </w:r>
                  <w:r>
                    <w:rPr>
                      <w:rFonts w:hint="eastAsia" w:cs="Times New Roman"/>
                      <w:color w:val="auto"/>
                      <w:sz w:val="21"/>
                      <w:szCs w:val="21"/>
                      <w:lang w:val="en-US" w:eastAsia="zh-CN"/>
                    </w:rPr>
                    <w:t>上风向150m</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1"/>
                      <w:lang w:val="en-US" w:eastAsia="zh-CN"/>
                    </w:rPr>
                  </w:pPr>
                  <w:r>
                    <w:rPr>
                      <w:rFonts w:hint="eastAsia"/>
                      <w:b w:val="0"/>
                      <w:bCs/>
                      <w:color w:val="auto"/>
                      <w:szCs w:val="21"/>
                      <w:lang w:val="en-US" w:eastAsia="zh-CN"/>
                    </w:rPr>
                    <w:t>117.211321</w:t>
                  </w:r>
                </w:p>
              </w:tc>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1"/>
                      <w:lang w:val="en-US" w:eastAsia="zh-CN"/>
                    </w:rPr>
                  </w:pPr>
                  <w:r>
                    <w:rPr>
                      <w:rFonts w:hint="eastAsia"/>
                      <w:b w:val="0"/>
                      <w:bCs/>
                      <w:color w:val="auto"/>
                      <w:szCs w:val="21"/>
                      <w:lang w:val="en-US" w:eastAsia="zh-CN"/>
                    </w:rPr>
                    <w:t>39.235696</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2"/>
                      <w:lang w:val="en-US" w:eastAsia="zh-CN"/>
                    </w:rPr>
                  </w:pPr>
                  <w:r>
                    <w:rPr>
                      <w:rFonts w:hint="eastAsia"/>
                      <w:b w:val="0"/>
                      <w:bCs/>
                      <w:color w:val="auto"/>
                      <w:szCs w:val="22"/>
                      <w:lang w:val="en-US" w:eastAsia="zh-CN"/>
                    </w:rPr>
                    <w:t>非甲烷总烃、臭气浓度</w:t>
                  </w:r>
                </w:p>
              </w:tc>
              <w:tc>
                <w:tcPr>
                  <w:tcW w:w="8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2"/>
                    </w:rPr>
                  </w:pPr>
                  <w:r>
                    <w:rPr>
                      <w:rFonts w:hint="default"/>
                      <w:b w:val="0"/>
                      <w:bCs/>
                      <w:color w:val="auto"/>
                      <w:szCs w:val="22"/>
                    </w:rPr>
                    <w:t>201</w:t>
                  </w:r>
                  <w:r>
                    <w:rPr>
                      <w:rFonts w:hint="eastAsia"/>
                      <w:b w:val="0"/>
                      <w:bCs/>
                      <w:color w:val="auto"/>
                      <w:szCs w:val="22"/>
                      <w:lang w:val="en-US" w:eastAsia="zh-CN"/>
                    </w:rPr>
                    <w:t>8</w:t>
                  </w:r>
                  <w:r>
                    <w:rPr>
                      <w:rFonts w:hint="default"/>
                      <w:b w:val="0"/>
                      <w:bCs/>
                      <w:color w:val="auto"/>
                      <w:szCs w:val="22"/>
                    </w:rPr>
                    <w:t>年</w:t>
                  </w:r>
                  <w:r>
                    <w:rPr>
                      <w:rFonts w:hint="eastAsia"/>
                      <w:b w:val="0"/>
                      <w:bCs/>
                      <w:color w:val="auto"/>
                      <w:szCs w:val="22"/>
                      <w:lang w:val="en-US" w:eastAsia="zh-CN"/>
                    </w:rPr>
                    <w:t>8</w:t>
                  </w:r>
                  <w:r>
                    <w:rPr>
                      <w:rFonts w:hint="default"/>
                      <w:b w:val="0"/>
                      <w:bCs/>
                      <w:color w:val="auto"/>
                      <w:szCs w:val="22"/>
                    </w:rPr>
                    <w:t>月</w:t>
                  </w:r>
                  <w:r>
                    <w:rPr>
                      <w:rFonts w:hint="eastAsia"/>
                      <w:b w:val="0"/>
                      <w:bCs/>
                      <w:color w:val="auto"/>
                      <w:szCs w:val="22"/>
                      <w:lang w:val="en-US" w:eastAsia="zh-CN"/>
                    </w:rPr>
                    <w:t>15</w:t>
                  </w:r>
                  <w:r>
                    <w:rPr>
                      <w:rFonts w:hint="default"/>
                      <w:b w:val="0"/>
                      <w:bCs/>
                      <w:color w:val="auto"/>
                      <w:szCs w:val="22"/>
                    </w:rPr>
                    <w:t>日~</w:t>
                  </w:r>
                  <w:r>
                    <w:rPr>
                      <w:rFonts w:hint="eastAsia"/>
                      <w:b w:val="0"/>
                      <w:bCs/>
                      <w:color w:val="auto"/>
                      <w:szCs w:val="22"/>
                      <w:lang w:val="en-US" w:eastAsia="zh-CN"/>
                    </w:rPr>
                    <w:t>8</w:t>
                  </w:r>
                  <w:r>
                    <w:rPr>
                      <w:rFonts w:hint="default"/>
                      <w:b w:val="0"/>
                      <w:bCs/>
                      <w:color w:val="auto"/>
                      <w:szCs w:val="22"/>
                    </w:rPr>
                    <w:t>月</w:t>
                  </w:r>
                  <w:r>
                    <w:rPr>
                      <w:rFonts w:hint="eastAsia"/>
                      <w:b w:val="0"/>
                      <w:bCs/>
                      <w:color w:val="auto"/>
                      <w:szCs w:val="22"/>
                      <w:lang w:val="en-US" w:eastAsia="zh-CN"/>
                    </w:rPr>
                    <w:t>24</w:t>
                  </w:r>
                  <w:r>
                    <w:rPr>
                      <w:rFonts w:hint="default"/>
                      <w:b w:val="0"/>
                      <w:bCs/>
                      <w:color w:val="auto"/>
                      <w:szCs w:val="22"/>
                    </w:rPr>
                    <w:t>日</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2"/>
                      <w:lang w:val="en-US" w:eastAsia="zh-CN"/>
                    </w:rPr>
                  </w:pPr>
                  <w:r>
                    <w:rPr>
                      <w:rFonts w:hint="eastAsia"/>
                      <w:b w:val="0"/>
                      <w:bCs/>
                      <w:color w:val="auto"/>
                      <w:szCs w:val="22"/>
                      <w:lang w:val="en-US" w:eastAsia="zh-CN"/>
                    </w:rPr>
                    <w:t>北</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2"/>
                      <w:lang w:val="en-US" w:eastAsia="zh-CN"/>
                    </w:rPr>
                  </w:pPr>
                  <w:r>
                    <w:rPr>
                      <w:rFonts w:hint="eastAsia"/>
                      <w:b w:val="0"/>
                      <w:bCs/>
                      <w:color w:val="auto"/>
                      <w:szCs w:val="22"/>
                      <w:lang w:val="en-US" w:eastAsia="zh-CN"/>
                    </w:rPr>
                    <w:t>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1"/>
                    </w:rPr>
                  </w:pPr>
                  <w:r>
                    <w:rPr>
                      <w:rFonts w:hint="eastAsia" w:cs="Times New Roman"/>
                      <w:color w:val="auto"/>
                      <w:sz w:val="21"/>
                      <w:szCs w:val="21"/>
                      <w:lang w:eastAsia="zh-CN"/>
                    </w:rPr>
                    <w:t>天津市津易顺塑料制品有限责任公司</w:t>
                  </w:r>
                  <w:r>
                    <w:rPr>
                      <w:rFonts w:hint="eastAsia" w:cs="Times New Roman"/>
                      <w:color w:val="auto"/>
                      <w:sz w:val="21"/>
                      <w:szCs w:val="21"/>
                      <w:lang w:val="en-US" w:eastAsia="zh-CN"/>
                    </w:rPr>
                    <w:t>下风向500m刘安庄居民区</w:t>
                  </w:r>
                </w:p>
              </w:tc>
              <w:tc>
                <w:tcPr>
                  <w:tcW w:w="680" w:type="pct"/>
                  <w:tcBorders>
                    <w:tl2br w:val="nil"/>
                    <w:tr2bl w:val="nil"/>
                  </w:tcBorders>
                  <w:noWrap w:val="0"/>
                  <w:vAlign w:val="center"/>
                </w:tcPr>
                <w:p>
                  <w:pPr>
                    <w:jc w:val="center"/>
                    <w:rPr>
                      <w:rFonts w:hint="default"/>
                      <w:b w:val="0"/>
                      <w:bCs/>
                      <w:color w:val="auto"/>
                      <w:szCs w:val="21"/>
                      <w:lang w:val="en-US"/>
                    </w:rPr>
                  </w:pPr>
                  <w:r>
                    <w:rPr>
                      <w:rFonts w:hint="default" w:ascii="Times New Roman" w:hAnsi="Times New Roman" w:cs="Times New Roman"/>
                      <w:color w:val="auto"/>
                      <w:szCs w:val="21"/>
                    </w:rPr>
                    <w:t>117.</w:t>
                  </w:r>
                  <w:r>
                    <w:rPr>
                      <w:rFonts w:hint="eastAsia" w:cs="Times New Roman"/>
                      <w:color w:val="auto"/>
                      <w:szCs w:val="21"/>
                      <w:lang w:val="en-US" w:eastAsia="zh-CN"/>
                    </w:rPr>
                    <w:t>205431</w:t>
                  </w:r>
                </w:p>
              </w:tc>
              <w:tc>
                <w:tcPr>
                  <w:tcW w:w="625" w:type="pct"/>
                  <w:tcBorders>
                    <w:tl2br w:val="nil"/>
                    <w:tr2bl w:val="nil"/>
                  </w:tcBorders>
                  <w:noWrap w:val="0"/>
                  <w:vAlign w:val="center"/>
                </w:tcPr>
                <w:p>
                  <w:pPr>
                    <w:jc w:val="center"/>
                    <w:rPr>
                      <w:rFonts w:hint="default" w:eastAsia="宋体"/>
                      <w:b w:val="0"/>
                      <w:bCs/>
                      <w:color w:val="auto"/>
                      <w:szCs w:val="21"/>
                      <w:lang w:val="en-US" w:eastAsia="zh-CN"/>
                    </w:rPr>
                  </w:pPr>
                  <w:r>
                    <w:rPr>
                      <w:rFonts w:hint="default" w:ascii="Times New Roman" w:hAnsi="Times New Roman" w:cs="Times New Roman"/>
                      <w:color w:val="auto"/>
                      <w:szCs w:val="21"/>
                    </w:rPr>
                    <w:t>3</w:t>
                  </w:r>
                  <w:r>
                    <w:rPr>
                      <w:rFonts w:hint="eastAsia" w:cs="Times New Roman"/>
                      <w:color w:val="auto"/>
                      <w:szCs w:val="21"/>
                      <w:lang w:val="en-US" w:eastAsia="zh-CN"/>
                    </w:rPr>
                    <w:t>9</w:t>
                  </w:r>
                  <w:r>
                    <w:rPr>
                      <w:rFonts w:hint="default" w:ascii="Times New Roman" w:hAnsi="Times New Roman" w:cs="Times New Roman"/>
                      <w:color w:val="auto"/>
                      <w:szCs w:val="21"/>
                    </w:rPr>
                    <w:t>.</w:t>
                  </w:r>
                  <w:r>
                    <w:rPr>
                      <w:rFonts w:hint="eastAsia" w:cs="Times New Roman"/>
                      <w:color w:val="auto"/>
                      <w:szCs w:val="21"/>
                      <w:lang w:val="en-US" w:eastAsia="zh-CN"/>
                    </w:rPr>
                    <w:t>238373</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2"/>
                    </w:rPr>
                  </w:pPr>
                  <w:r>
                    <w:rPr>
                      <w:rFonts w:hint="eastAsia"/>
                      <w:b w:val="0"/>
                      <w:bCs/>
                      <w:color w:val="auto"/>
                      <w:szCs w:val="22"/>
                      <w:lang w:val="en-US" w:eastAsia="zh-CN"/>
                    </w:rPr>
                    <w:t>非甲烷总烃、臭气浓度</w:t>
                  </w:r>
                </w:p>
              </w:tc>
              <w:tc>
                <w:tcPr>
                  <w:tcW w:w="8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b w:val="0"/>
                      <w:bCs/>
                      <w:color w:val="auto"/>
                      <w:szCs w:val="22"/>
                    </w:rPr>
                  </w:pPr>
                  <w:r>
                    <w:rPr>
                      <w:rFonts w:hint="default"/>
                      <w:b w:val="0"/>
                      <w:bCs/>
                      <w:color w:val="auto"/>
                      <w:szCs w:val="22"/>
                    </w:rPr>
                    <w:t>201</w:t>
                  </w:r>
                  <w:r>
                    <w:rPr>
                      <w:rFonts w:hint="eastAsia"/>
                      <w:b w:val="0"/>
                      <w:bCs/>
                      <w:color w:val="auto"/>
                      <w:szCs w:val="22"/>
                      <w:lang w:val="en-US" w:eastAsia="zh-CN"/>
                    </w:rPr>
                    <w:t>8</w:t>
                  </w:r>
                  <w:r>
                    <w:rPr>
                      <w:rFonts w:hint="default"/>
                      <w:b w:val="0"/>
                      <w:bCs/>
                      <w:color w:val="auto"/>
                      <w:szCs w:val="22"/>
                    </w:rPr>
                    <w:t>年</w:t>
                  </w:r>
                  <w:r>
                    <w:rPr>
                      <w:rFonts w:hint="eastAsia"/>
                      <w:b w:val="0"/>
                      <w:bCs/>
                      <w:color w:val="auto"/>
                      <w:szCs w:val="22"/>
                      <w:lang w:val="en-US" w:eastAsia="zh-CN"/>
                    </w:rPr>
                    <w:t>8</w:t>
                  </w:r>
                  <w:r>
                    <w:rPr>
                      <w:rFonts w:hint="default"/>
                      <w:b w:val="0"/>
                      <w:bCs/>
                      <w:color w:val="auto"/>
                      <w:szCs w:val="22"/>
                    </w:rPr>
                    <w:t>月</w:t>
                  </w:r>
                  <w:r>
                    <w:rPr>
                      <w:rFonts w:hint="eastAsia"/>
                      <w:b w:val="0"/>
                      <w:bCs/>
                      <w:color w:val="auto"/>
                      <w:szCs w:val="22"/>
                      <w:lang w:val="en-US" w:eastAsia="zh-CN"/>
                    </w:rPr>
                    <w:t>15</w:t>
                  </w:r>
                  <w:r>
                    <w:rPr>
                      <w:rFonts w:hint="default"/>
                      <w:b w:val="0"/>
                      <w:bCs/>
                      <w:color w:val="auto"/>
                      <w:szCs w:val="22"/>
                    </w:rPr>
                    <w:t>日~</w:t>
                  </w:r>
                  <w:r>
                    <w:rPr>
                      <w:rFonts w:hint="eastAsia"/>
                      <w:b w:val="0"/>
                      <w:bCs/>
                      <w:color w:val="auto"/>
                      <w:szCs w:val="22"/>
                      <w:lang w:val="en-US" w:eastAsia="zh-CN"/>
                    </w:rPr>
                    <w:t>8</w:t>
                  </w:r>
                  <w:r>
                    <w:rPr>
                      <w:rFonts w:hint="default"/>
                      <w:b w:val="0"/>
                      <w:bCs/>
                      <w:color w:val="auto"/>
                      <w:szCs w:val="22"/>
                    </w:rPr>
                    <w:t>月</w:t>
                  </w:r>
                  <w:r>
                    <w:rPr>
                      <w:rFonts w:hint="eastAsia"/>
                      <w:b w:val="0"/>
                      <w:bCs/>
                      <w:color w:val="auto"/>
                      <w:szCs w:val="22"/>
                      <w:lang w:val="en-US" w:eastAsia="zh-CN"/>
                    </w:rPr>
                    <w:t>24</w:t>
                  </w:r>
                  <w:r>
                    <w:rPr>
                      <w:rFonts w:hint="default"/>
                      <w:b w:val="0"/>
                      <w:bCs/>
                      <w:color w:val="auto"/>
                      <w:szCs w:val="22"/>
                    </w:rPr>
                    <w:t>日</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eastAsia="宋体"/>
                      <w:b w:val="0"/>
                      <w:bCs/>
                      <w:color w:val="auto"/>
                      <w:szCs w:val="22"/>
                      <w:lang w:val="en-US" w:eastAsia="zh-CN"/>
                    </w:rPr>
                  </w:pPr>
                  <w:r>
                    <w:rPr>
                      <w:rFonts w:hint="eastAsia"/>
                      <w:b w:val="0"/>
                      <w:bCs/>
                      <w:color w:val="auto"/>
                      <w:szCs w:val="22"/>
                      <w:lang w:val="en-US" w:eastAsia="zh-CN"/>
                    </w:rPr>
                    <w:t>西北</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eastAsia="宋体"/>
                      <w:b w:val="0"/>
                      <w:bCs/>
                      <w:color w:val="auto"/>
                      <w:szCs w:val="22"/>
                      <w:lang w:val="en-US" w:eastAsia="zh-CN"/>
                    </w:rPr>
                  </w:pPr>
                  <w:r>
                    <w:rPr>
                      <w:rFonts w:hint="eastAsia"/>
                      <w:b w:val="0"/>
                      <w:bCs/>
                      <w:color w:val="auto"/>
                      <w:szCs w:val="22"/>
                      <w:lang w:val="en-US" w:eastAsia="zh-CN"/>
                    </w:rPr>
                    <w:t>720</w:t>
                  </w:r>
                </w:p>
              </w:tc>
            </w:tr>
          </w:tbl>
          <w:p>
            <w:pPr>
              <w:pStyle w:val="2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cs="Times New Roman"/>
                <w:sz w:val="24"/>
                <w:szCs w:val="24"/>
                <w:lang w:val="en-US" w:eastAsia="zh-CN"/>
              </w:rPr>
              <w:t>3-4</w:t>
            </w:r>
            <w:r>
              <w:rPr>
                <w:rFonts w:hint="default" w:ascii="Times New Roman" w:hAnsi="Times New Roman" w:eastAsia="宋体" w:cs="Times New Roman"/>
                <w:sz w:val="24"/>
                <w:szCs w:val="24"/>
              </w:rPr>
              <w:t xml:space="preserve"> </w:t>
            </w:r>
            <w:r>
              <w:rPr>
                <w:rFonts w:hint="eastAsia" w:cs="Times New Roman"/>
                <w:sz w:val="24"/>
                <w:szCs w:val="24"/>
                <w:lang w:val="en-US" w:eastAsia="zh-CN"/>
              </w:rPr>
              <w:t>污染物环境质量现状</w:t>
            </w:r>
            <w:r>
              <w:rPr>
                <w:rFonts w:hint="default" w:ascii="Times New Roman" w:hAnsi="Times New Roman" w:cs="Times New Roman"/>
                <w:sz w:val="24"/>
                <w:szCs w:val="22"/>
              </w:rPr>
              <w:t>监测结果</w:t>
            </w:r>
          </w:p>
          <w:tbl>
            <w:tblPr>
              <w:tblStyle w:val="3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108" w:type="dxa"/>
                <w:bottom w:w="0" w:type="dxa"/>
                <w:right w:w="108" w:type="dxa"/>
              </w:tblCellMar>
            </w:tblPr>
            <w:tblGrid>
              <w:gridCol w:w="1787"/>
              <w:gridCol w:w="1544"/>
              <w:gridCol w:w="1676"/>
              <w:gridCol w:w="1297"/>
              <w:gridCol w:w="1680"/>
              <w:gridCol w:w="13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b w:val="0"/>
                      <w:bCs/>
                      <w:szCs w:val="21"/>
                    </w:rPr>
                  </w:pPr>
                  <w:r>
                    <w:rPr>
                      <w:b w:val="0"/>
                      <w:bCs/>
                      <w:szCs w:val="21"/>
                    </w:rPr>
                    <w:t>监测日期</w:t>
                  </w:r>
                </w:p>
              </w:tc>
              <w:tc>
                <w:tcPr>
                  <w:tcW w:w="826" w:type="pct"/>
                  <w:vMerge w:val="restart"/>
                  <w:tcBorders>
                    <w:tl2br w:val="nil"/>
                    <w:tr2bl w:val="nil"/>
                  </w:tcBorders>
                  <w:noWrap w:val="0"/>
                  <w:vAlign w:val="center"/>
                </w:tcPr>
                <w:p>
                  <w:pPr>
                    <w:jc w:val="center"/>
                    <w:rPr>
                      <w:b w:val="0"/>
                      <w:bCs/>
                      <w:szCs w:val="21"/>
                    </w:rPr>
                  </w:pPr>
                  <w:r>
                    <w:rPr>
                      <w:b w:val="0"/>
                      <w:bCs/>
                      <w:szCs w:val="21"/>
                    </w:rPr>
                    <w:t>监测时间</w:t>
                  </w:r>
                </w:p>
              </w:tc>
              <w:tc>
                <w:tcPr>
                  <w:tcW w:w="1591" w:type="pct"/>
                  <w:gridSpan w:val="2"/>
                  <w:tcBorders>
                    <w:tl2br w:val="nil"/>
                    <w:tr2bl w:val="nil"/>
                  </w:tcBorders>
                  <w:noWrap w:val="0"/>
                  <w:vAlign w:val="center"/>
                </w:tcPr>
                <w:p>
                  <w:pPr>
                    <w:jc w:val="center"/>
                    <w:rPr>
                      <w:rFonts w:hint="eastAsia" w:eastAsia="宋体"/>
                      <w:b w:val="0"/>
                      <w:bCs/>
                      <w:szCs w:val="21"/>
                      <w:lang w:eastAsia="zh-CN"/>
                    </w:rPr>
                  </w:pPr>
                  <w:r>
                    <w:rPr>
                      <w:rFonts w:hint="eastAsia"/>
                      <w:b w:val="0"/>
                      <w:bCs/>
                      <w:szCs w:val="21"/>
                      <w:lang w:val="en-US" w:eastAsia="zh-CN"/>
                    </w:rPr>
                    <w:t>非甲烷总烃（mg/m</w:t>
                  </w:r>
                  <w:r>
                    <w:rPr>
                      <w:rFonts w:hint="eastAsia"/>
                      <w:b w:val="0"/>
                      <w:bCs/>
                      <w:szCs w:val="21"/>
                      <w:vertAlign w:val="superscript"/>
                      <w:lang w:val="en-US" w:eastAsia="zh-CN"/>
                    </w:rPr>
                    <w:t>3</w:t>
                  </w:r>
                  <w:r>
                    <w:rPr>
                      <w:rFonts w:hint="eastAsia"/>
                      <w:b w:val="0"/>
                      <w:bCs/>
                      <w:szCs w:val="21"/>
                      <w:lang w:val="en-US" w:eastAsia="zh-CN"/>
                    </w:rPr>
                    <w:t>）</w:t>
                  </w:r>
                </w:p>
              </w:tc>
              <w:tc>
                <w:tcPr>
                  <w:tcW w:w="1625" w:type="pct"/>
                  <w:gridSpan w:val="2"/>
                  <w:tcBorders>
                    <w:tl2br w:val="nil"/>
                    <w:tr2bl w:val="nil"/>
                  </w:tcBorders>
                  <w:noWrap w:val="0"/>
                  <w:vAlign w:val="center"/>
                </w:tcPr>
                <w:p>
                  <w:pPr>
                    <w:jc w:val="center"/>
                    <w:rPr>
                      <w:b w:val="0"/>
                      <w:bCs/>
                      <w:szCs w:val="21"/>
                    </w:rPr>
                  </w:pPr>
                  <w:r>
                    <w:rPr>
                      <w:rFonts w:hint="eastAsia"/>
                      <w:b w:val="0"/>
                      <w:bCs/>
                      <w:szCs w:val="21"/>
                      <w:lang w:val="en-US" w:eastAsia="zh-CN"/>
                    </w:rPr>
                    <w:t>臭气浓度（无量纲）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vMerge w:val="continue"/>
                  <w:tcBorders>
                    <w:tl2br w:val="nil"/>
                    <w:tr2bl w:val="nil"/>
                  </w:tcBorders>
                  <w:noWrap w:val="0"/>
                  <w:vAlign w:val="center"/>
                </w:tcPr>
                <w:p>
                  <w:pPr>
                    <w:jc w:val="center"/>
                    <w:rPr>
                      <w:b w:val="0"/>
                      <w:bCs/>
                      <w:szCs w:val="21"/>
                    </w:rPr>
                  </w:pPr>
                </w:p>
              </w:tc>
              <w:tc>
                <w:tcPr>
                  <w:tcW w:w="897" w:type="pct"/>
                  <w:tcBorders>
                    <w:tl2br w:val="nil"/>
                    <w:tr2bl w:val="nil"/>
                  </w:tcBorders>
                  <w:noWrap w:val="0"/>
                  <w:vAlign w:val="center"/>
                </w:tcPr>
                <w:p>
                  <w:pPr>
                    <w:snapToGrid w:val="0"/>
                    <w:jc w:val="center"/>
                    <w:rPr>
                      <w:b w:val="0"/>
                      <w:bCs/>
                      <w:szCs w:val="21"/>
                    </w:rPr>
                  </w:pPr>
                  <w:r>
                    <w:rPr>
                      <w:rFonts w:hint="eastAsia"/>
                      <w:b w:val="0"/>
                      <w:bCs/>
                      <w:szCs w:val="21"/>
                      <w:lang w:eastAsia="zh-CN"/>
                    </w:rPr>
                    <w:t>天津市津易顺塑料制品有限责任公司</w:t>
                  </w:r>
                </w:p>
              </w:tc>
              <w:tc>
                <w:tcPr>
                  <w:tcW w:w="694" w:type="pct"/>
                  <w:tcBorders>
                    <w:tl2br w:val="nil"/>
                    <w:tr2bl w:val="nil"/>
                  </w:tcBorders>
                  <w:noWrap w:val="0"/>
                  <w:vAlign w:val="center"/>
                </w:tcPr>
                <w:p>
                  <w:pPr>
                    <w:snapToGrid w:val="0"/>
                    <w:jc w:val="center"/>
                    <w:rPr>
                      <w:b w:val="0"/>
                      <w:bCs/>
                      <w:szCs w:val="21"/>
                    </w:rPr>
                  </w:pPr>
                  <w:r>
                    <w:rPr>
                      <w:rFonts w:hint="eastAsia" w:cs="Times New Roman"/>
                      <w:color w:val="auto"/>
                      <w:sz w:val="21"/>
                      <w:szCs w:val="21"/>
                      <w:lang w:val="en-US" w:eastAsia="zh-CN"/>
                    </w:rPr>
                    <w:t>刘安庄居民区</w:t>
                  </w:r>
                </w:p>
              </w:tc>
              <w:tc>
                <w:tcPr>
                  <w:tcW w:w="899" w:type="pct"/>
                  <w:tcBorders>
                    <w:tl2br w:val="nil"/>
                    <w:tr2bl w:val="nil"/>
                  </w:tcBorders>
                  <w:noWrap w:val="0"/>
                  <w:vAlign w:val="center"/>
                </w:tcPr>
                <w:p>
                  <w:pPr>
                    <w:snapToGrid w:val="0"/>
                    <w:jc w:val="center"/>
                    <w:rPr>
                      <w:rFonts w:hint="eastAsia"/>
                      <w:b w:val="0"/>
                      <w:bCs/>
                      <w:szCs w:val="21"/>
                    </w:rPr>
                  </w:pPr>
                  <w:r>
                    <w:rPr>
                      <w:rFonts w:hint="eastAsia"/>
                      <w:b w:val="0"/>
                      <w:bCs/>
                      <w:szCs w:val="21"/>
                      <w:lang w:eastAsia="zh-CN"/>
                    </w:rPr>
                    <w:t>天津市津易顺塑料制品有限责任公司</w:t>
                  </w:r>
                </w:p>
              </w:tc>
              <w:tc>
                <w:tcPr>
                  <w:tcW w:w="726" w:type="pct"/>
                  <w:tcBorders>
                    <w:tl2br w:val="nil"/>
                    <w:tr2bl w:val="nil"/>
                  </w:tcBorders>
                  <w:noWrap w:val="0"/>
                  <w:vAlign w:val="center"/>
                </w:tcPr>
                <w:p>
                  <w:pPr>
                    <w:snapToGrid w:val="0"/>
                    <w:jc w:val="center"/>
                    <w:rPr>
                      <w:rFonts w:hint="eastAsia"/>
                      <w:b w:val="0"/>
                      <w:bCs/>
                      <w:szCs w:val="21"/>
                    </w:rPr>
                  </w:pPr>
                  <w:r>
                    <w:rPr>
                      <w:rFonts w:hint="eastAsia" w:cs="Times New Roman"/>
                      <w:color w:val="auto"/>
                      <w:sz w:val="21"/>
                      <w:szCs w:val="21"/>
                      <w:lang w:val="en-US" w:eastAsia="zh-CN"/>
                    </w:rPr>
                    <w:t>刘安庄居民区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eastAsia="宋体"/>
                      <w:b w:val="0"/>
                      <w:bCs/>
                      <w:szCs w:val="21"/>
                      <w:lang w:val="en-US" w:eastAsia="zh-CN"/>
                    </w:rPr>
                  </w:pPr>
                  <w:r>
                    <w:rPr>
                      <w:rFonts w:hint="eastAsia"/>
                      <w:b w:val="0"/>
                      <w:bCs/>
                      <w:szCs w:val="21"/>
                      <w:lang w:val="en-US" w:eastAsia="zh-CN"/>
                    </w:rPr>
                    <w:t>2018.08.15</w:t>
                  </w:r>
                </w:p>
              </w:tc>
              <w:tc>
                <w:tcPr>
                  <w:tcW w:w="826" w:type="pct"/>
                  <w:tcBorders>
                    <w:tl2br w:val="nil"/>
                    <w:tr2bl w:val="nil"/>
                  </w:tcBorders>
                  <w:noWrap w:val="0"/>
                  <w:vAlign w:val="center"/>
                </w:tcPr>
                <w:p>
                  <w:pPr>
                    <w:jc w:val="center"/>
                    <w:rPr>
                      <w:rFonts w:hint="eastAsia" w:eastAsia="宋体"/>
                      <w:b w:val="0"/>
                      <w:bCs/>
                      <w:szCs w:val="21"/>
                      <w:lang w:val="en-US" w:eastAsia="zh-CN"/>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rFonts w:hint="eastAsia" w:eastAsia="宋体"/>
                      <w:b w:val="0"/>
                      <w:bCs/>
                      <w:szCs w:val="21"/>
                      <w:lang w:val="en-US" w:eastAsia="zh-CN"/>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1.12</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1.55</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rFonts w:hint="eastAsia" w:eastAsia="宋体"/>
                      <w:b w:val="0"/>
                      <w:bCs/>
                      <w:szCs w:val="21"/>
                      <w:lang w:val="en-US" w:eastAsia="zh-CN"/>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1.14</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1.57</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rFonts w:hint="eastAsia" w:eastAsia="宋体"/>
                      <w:b w:val="0"/>
                      <w:bCs/>
                      <w:szCs w:val="21"/>
                      <w:lang w:val="en-US" w:eastAsia="zh-CN"/>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1.53</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2018.08.16</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1.62</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1.60</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1.12</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1.57</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2018.08.17</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1.56</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b w:val="0"/>
                      <w:bCs/>
                      <w:color w:val="000000"/>
                      <w:szCs w:val="22"/>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1.54</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1.59</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1.14</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1.56</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2018.08.18</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1.60</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1.60</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15</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1.12</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1.57</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2018.08.19</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1.56</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1.56</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15</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1.14</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1.57</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2018.08.20</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1.11</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b w:val="0"/>
                      <w:bCs/>
                      <w:color w:val="000000"/>
                      <w:szCs w:val="22"/>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1.12</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1.60</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14</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1.14</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1.59</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restart"/>
                  <w:tcBorders>
                    <w:tl2br w:val="nil"/>
                    <w:tr2bl w:val="nil"/>
                  </w:tcBorders>
                  <w:noWrap w:val="0"/>
                  <w:vAlign w:val="center"/>
                </w:tcPr>
                <w:p>
                  <w:pPr>
                    <w:jc w:val="center"/>
                    <w:rPr>
                      <w:rFonts w:hint="default"/>
                      <w:b w:val="0"/>
                      <w:bCs/>
                      <w:szCs w:val="21"/>
                      <w:lang w:val="en-US"/>
                    </w:rPr>
                  </w:pPr>
                  <w:r>
                    <w:rPr>
                      <w:rFonts w:hint="eastAsia"/>
                      <w:b w:val="0"/>
                      <w:bCs/>
                      <w:szCs w:val="21"/>
                      <w:lang w:val="en-US" w:eastAsia="zh-CN"/>
                    </w:rPr>
                    <w:t>2018.08.21</w:t>
                  </w:r>
                </w:p>
              </w:tc>
              <w:tc>
                <w:tcPr>
                  <w:tcW w:w="826" w:type="pct"/>
                  <w:tcBorders>
                    <w:tl2br w:val="nil"/>
                    <w:tr2bl w:val="nil"/>
                  </w:tcBorders>
                  <w:noWrap w:val="0"/>
                  <w:vAlign w:val="center"/>
                </w:tcPr>
                <w:p>
                  <w:pPr>
                    <w:jc w:val="center"/>
                    <w:rPr>
                      <w:b w:val="0"/>
                      <w:bCs/>
                      <w:szCs w:val="21"/>
                    </w:rPr>
                  </w:pPr>
                  <w:r>
                    <w:rPr>
                      <w:rFonts w:hint="eastAsia"/>
                      <w:b w:val="0"/>
                      <w:bCs/>
                      <w:szCs w:val="21"/>
                      <w:lang w:val="en-US" w:eastAsia="zh-CN"/>
                    </w:rPr>
                    <w:t>第一次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1.10</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1.54</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c>
                <w:tcPr>
                  <w:tcW w:w="726" w:type="pct"/>
                  <w:tcBorders>
                    <w:tl2br w:val="nil"/>
                    <w:tr2bl w:val="nil"/>
                  </w:tcBorders>
                  <w:noWrap w:val="0"/>
                  <w:vAlign w:val="center"/>
                </w:tcPr>
                <w:p>
                  <w:pPr>
                    <w:snapToGrid w:val="0"/>
                    <w:jc w:val="center"/>
                    <w:rPr>
                      <w:b w:val="0"/>
                      <w:bCs/>
                      <w:color w:val="000000"/>
                      <w:szCs w:val="22"/>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第二次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1.13</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1.58</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12</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第三次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1.14</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1.59</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956" w:type="pct"/>
                  <w:vMerge w:val="continue"/>
                  <w:tcBorders>
                    <w:tl2br w:val="nil"/>
                    <w:tr2bl w:val="nil"/>
                  </w:tcBorders>
                  <w:noWrap w:val="0"/>
                  <w:vAlign w:val="center"/>
                </w:tcPr>
                <w:p>
                  <w:pPr>
                    <w:jc w:val="center"/>
                    <w:rPr>
                      <w:b w:val="0"/>
                      <w:bCs/>
                      <w:szCs w:val="21"/>
                    </w:rPr>
                  </w:pPr>
                </w:p>
              </w:tc>
              <w:tc>
                <w:tcPr>
                  <w:tcW w:w="826" w:type="pct"/>
                  <w:tcBorders>
                    <w:tl2br w:val="nil"/>
                    <w:tr2bl w:val="nil"/>
                  </w:tcBorders>
                  <w:noWrap w:val="0"/>
                  <w:vAlign w:val="center"/>
                </w:tcPr>
                <w:p>
                  <w:pPr>
                    <w:snapToGrid w:val="0"/>
                    <w:jc w:val="center"/>
                    <w:rPr>
                      <w:b w:val="0"/>
                      <w:bCs/>
                      <w:szCs w:val="21"/>
                    </w:rPr>
                  </w:pPr>
                  <w:r>
                    <w:rPr>
                      <w:rFonts w:hint="eastAsia"/>
                      <w:b w:val="0"/>
                      <w:bCs/>
                      <w:szCs w:val="21"/>
                      <w:lang w:val="en-US" w:eastAsia="zh-CN"/>
                    </w:rPr>
                    <w:t>第四次</w:t>
                  </w:r>
                </w:p>
              </w:tc>
              <w:tc>
                <w:tcPr>
                  <w:tcW w:w="897"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1.17</w:t>
                  </w:r>
                </w:p>
              </w:tc>
              <w:tc>
                <w:tcPr>
                  <w:tcW w:w="694" w:type="pct"/>
                  <w:tcBorders>
                    <w:tl2br w:val="nil"/>
                    <w:tr2bl w:val="nil"/>
                  </w:tcBorders>
                  <w:noWrap w:val="0"/>
                  <w:vAlign w:val="center"/>
                </w:tcPr>
                <w:p>
                  <w:pPr>
                    <w:jc w:val="center"/>
                    <w:rPr>
                      <w:rFonts w:hint="default" w:eastAsia="宋体"/>
                      <w:b w:val="0"/>
                      <w:bCs/>
                      <w:color w:val="000000"/>
                      <w:szCs w:val="22"/>
                      <w:lang w:val="en-US" w:eastAsia="zh-CN"/>
                    </w:rPr>
                  </w:pPr>
                  <w:r>
                    <w:rPr>
                      <w:rFonts w:hint="eastAsia"/>
                      <w:b w:val="0"/>
                      <w:bCs/>
                      <w:color w:val="000000"/>
                      <w:szCs w:val="22"/>
                      <w:lang w:val="en-US" w:eastAsia="zh-CN"/>
                    </w:rPr>
                    <w:t>1.57</w:t>
                  </w:r>
                </w:p>
              </w:tc>
              <w:tc>
                <w:tcPr>
                  <w:tcW w:w="899"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13</w:t>
                  </w:r>
                </w:p>
              </w:tc>
              <w:tc>
                <w:tcPr>
                  <w:tcW w:w="726" w:type="pct"/>
                  <w:tcBorders>
                    <w:tl2br w:val="nil"/>
                    <w:tr2bl w:val="nil"/>
                  </w:tcBorders>
                  <w:noWrap w:val="0"/>
                  <w:vAlign w:val="center"/>
                </w:tcPr>
                <w:p>
                  <w:pPr>
                    <w:snapToGrid w:val="0"/>
                    <w:jc w:val="center"/>
                    <w:rPr>
                      <w:rFonts w:hint="default" w:eastAsia="宋体"/>
                      <w:b w:val="0"/>
                      <w:bCs/>
                      <w:color w:val="000000"/>
                      <w:szCs w:val="22"/>
                      <w:lang w:val="en-US" w:eastAsia="zh-CN"/>
                    </w:rPr>
                  </w:pPr>
                  <w:r>
                    <w:rPr>
                      <w:rFonts w:hint="eastAsia"/>
                      <w:b w:val="0"/>
                      <w:bCs/>
                      <w:color w:val="000000"/>
                      <w:szCs w:val="22"/>
                      <w:lang w:val="en-US" w:eastAsia="zh-CN"/>
                    </w:rPr>
                    <w:t>10</w:t>
                  </w:r>
                </w:p>
              </w:tc>
            </w:tr>
          </w:tbl>
          <w:p>
            <w:pPr>
              <w:widowControl/>
              <w:wordWrap w:val="0"/>
              <w:adjustRightInd w:val="0"/>
              <w:snapToGrid w:val="0"/>
              <w:spacing w:line="360" w:lineRule="auto"/>
              <w:ind w:firstLine="480" w:firstLineChars="200"/>
              <w:jc w:val="both"/>
              <w:rPr>
                <w:rFonts w:hint="eastAsia" w:eastAsia="宋体"/>
                <w:snapToGrid w:val="0"/>
                <w:kern w:val="24"/>
                <w:sz w:val="24"/>
                <w:szCs w:val="24"/>
                <w:lang w:eastAsia="zh-CN"/>
              </w:rPr>
            </w:pPr>
            <w:r>
              <w:rPr>
                <w:rFonts w:hint="eastAsia"/>
                <w:snapToGrid w:val="0"/>
                <w:kern w:val="24"/>
                <w:sz w:val="24"/>
                <w:szCs w:val="24"/>
              </w:rPr>
              <w:t>从上述监测结果中可以看出，项目所在地的非甲烷总烃</w:t>
            </w:r>
            <w:r>
              <w:rPr>
                <w:rFonts w:hint="eastAsia"/>
                <w:snapToGrid w:val="0"/>
                <w:kern w:val="24"/>
                <w:sz w:val="24"/>
                <w:szCs w:val="24"/>
                <w:lang w:val="en-US" w:eastAsia="zh-CN"/>
              </w:rPr>
              <w:t>环境空气本底</w:t>
            </w:r>
            <w:r>
              <w:rPr>
                <w:rFonts w:hint="eastAsia"/>
                <w:snapToGrid w:val="0"/>
                <w:kern w:val="24"/>
                <w:sz w:val="24"/>
                <w:szCs w:val="24"/>
              </w:rPr>
              <w:t>浓度</w:t>
            </w:r>
            <w:r>
              <w:rPr>
                <w:rFonts w:hint="eastAsia"/>
                <w:snapToGrid w:val="0"/>
                <w:kern w:val="24"/>
                <w:sz w:val="24"/>
                <w:szCs w:val="24"/>
                <w:lang w:val="en-US" w:eastAsia="zh-CN"/>
              </w:rPr>
              <w:t>最大值为1.62mg/m</w:t>
            </w:r>
            <w:r>
              <w:rPr>
                <w:rFonts w:hint="eastAsia"/>
                <w:snapToGrid w:val="0"/>
                <w:kern w:val="24"/>
                <w:sz w:val="24"/>
                <w:szCs w:val="24"/>
                <w:vertAlign w:val="superscript"/>
                <w:lang w:val="en-US" w:eastAsia="zh-CN"/>
              </w:rPr>
              <w:t>3</w:t>
            </w:r>
            <w:r>
              <w:rPr>
                <w:rFonts w:hint="eastAsia"/>
                <w:snapToGrid w:val="0"/>
                <w:kern w:val="24"/>
                <w:sz w:val="24"/>
                <w:szCs w:val="24"/>
                <w:lang w:val="en-US" w:eastAsia="zh-CN"/>
              </w:rPr>
              <w:t>，占标率为81%，</w:t>
            </w:r>
            <w:r>
              <w:rPr>
                <w:rFonts w:hint="eastAsia"/>
                <w:snapToGrid w:val="0"/>
                <w:kern w:val="24"/>
                <w:sz w:val="24"/>
                <w:szCs w:val="24"/>
              </w:rPr>
              <w:t>符合《大气污染物综合排放标准详解》中浓度限值（非甲烷总烃：2mg/m</w:t>
            </w:r>
            <w:r>
              <w:rPr>
                <w:rFonts w:hint="eastAsia"/>
                <w:snapToGrid w:val="0"/>
                <w:kern w:val="24"/>
                <w:sz w:val="24"/>
                <w:szCs w:val="24"/>
                <w:vertAlign w:val="superscript"/>
              </w:rPr>
              <w:t>3</w:t>
            </w:r>
            <w:r>
              <w:rPr>
                <w:rFonts w:hint="eastAsia"/>
                <w:snapToGrid w:val="0"/>
                <w:kern w:val="24"/>
                <w:sz w:val="24"/>
                <w:szCs w:val="24"/>
              </w:rPr>
              <w:t>）</w:t>
            </w:r>
            <w:r>
              <w:rPr>
                <w:rFonts w:hint="eastAsia"/>
                <w:snapToGrid w:val="0"/>
                <w:kern w:val="24"/>
                <w:sz w:val="24"/>
                <w:szCs w:val="24"/>
                <w:lang w:eastAsia="zh-CN"/>
              </w:rPr>
              <w:t>；</w:t>
            </w:r>
            <w:r>
              <w:rPr>
                <w:rFonts w:hint="eastAsia"/>
                <w:snapToGrid w:val="0"/>
                <w:kern w:val="24"/>
                <w:sz w:val="24"/>
                <w:szCs w:val="24"/>
              </w:rPr>
              <w:t>臭气浓度符合《恶臭污染物排放标准》（DB12/059-</w:t>
            </w:r>
            <w:r>
              <w:rPr>
                <w:rFonts w:hint="eastAsia"/>
                <w:snapToGrid w:val="0"/>
                <w:kern w:val="24"/>
                <w:sz w:val="24"/>
                <w:szCs w:val="24"/>
                <w:lang w:val="en-US" w:eastAsia="zh-CN"/>
              </w:rPr>
              <w:t>2018</w:t>
            </w:r>
            <w:r>
              <w:rPr>
                <w:rFonts w:hint="eastAsia"/>
                <w:snapToGrid w:val="0"/>
                <w:kern w:val="24"/>
                <w:sz w:val="24"/>
                <w:szCs w:val="24"/>
              </w:rPr>
              <w:t>）中浓度限值（臭气浓度 无量纲：20）</w:t>
            </w:r>
            <w:r>
              <w:rPr>
                <w:rFonts w:hint="eastAsia"/>
                <w:snapToGrid w:val="0"/>
                <w:kern w:val="24"/>
                <w:sz w:val="24"/>
                <w:szCs w:val="24"/>
                <w:lang w:eastAsia="zh-CN"/>
              </w:rPr>
              <w:t>。</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snapToGrid w:val="0"/>
                <w:kern w:val="24"/>
                <w:sz w:val="24"/>
                <w:szCs w:val="24"/>
              </w:rPr>
              <w:t>综上，本项目所在地环境空气质量良好。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b/>
                <w:color w:val="auto"/>
                <w:sz w:val="24"/>
                <w:szCs w:val="24"/>
              </w:rPr>
            </w:pPr>
            <w:r>
              <w:rPr>
                <w:rFonts w:hint="eastAsia" w:ascii="宋体"/>
                <w:b/>
                <w:color w:val="auto"/>
                <w:sz w:val="24"/>
                <w:szCs w:val="24"/>
                <w:lang w:val="en-US" w:eastAsia="zh-CN"/>
              </w:rPr>
              <w:t>二、</w:t>
            </w:r>
            <w:r>
              <w:rPr>
                <w:rFonts w:hint="eastAsia" w:ascii="宋体"/>
                <w:b/>
                <w:color w:val="auto"/>
                <w:sz w:val="24"/>
                <w:szCs w:val="24"/>
              </w:rPr>
              <w:t>声环境现状监测</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eastAsia" w:cs="Times New Roman"/>
                <w:b w:val="0"/>
                <w:bCs w:val="0"/>
                <w:color w:val="auto"/>
                <w:sz w:val="24"/>
                <w:lang w:val="en-US" w:eastAsia="zh-CN"/>
              </w:rPr>
            </w:pPr>
            <w:r>
              <w:rPr>
                <w:rFonts w:hint="eastAsia" w:cs="Times New Roman"/>
                <w:b w:val="0"/>
                <w:bCs w:val="0"/>
                <w:color w:val="auto"/>
                <w:sz w:val="24"/>
                <w:lang w:val="en-US" w:eastAsia="zh-CN"/>
              </w:rPr>
              <w:t>本项目位于天津市北辰区刘安庄工业园，属于声环境质量3类区域，声环境质量</w:t>
            </w:r>
            <w:r>
              <w:rPr>
                <w:rFonts w:hint="default" w:ascii="Times New Roman" w:hAnsi="Times New Roman" w:cs="Times New Roman"/>
                <w:b w:val="0"/>
                <w:bCs w:val="0"/>
                <w:color w:val="auto"/>
                <w:sz w:val="24"/>
                <w:lang w:val="en-US" w:eastAsia="zh-CN"/>
              </w:rPr>
              <w:t>执行GB3096-2008《声环境质量标准》中的</w:t>
            </w:r>
            <w:r>
              <w:rPr>
                <w:rFonts w:hint="default" w:ascii="Times New Roman" w:hAnsi="Times New Roman" w:cs="Times New Roman"/>
                <w:b w:val="0"/>
                <w:bCs w:val="0"/>
                <w:color w:val="auto"/>
                <w:sz w:val="24"/>
              </w:rPr>
              <w:t>3类</w:t>
            </w:r>
            <w:r>
              <w:rPr>
                <w:rFonts w:hint="default" w:ascii="Times New Roman" w:hAnsi="Times New Roman" w:cs="Times New Roman"/>
                <w:b w:val="0"/>
                <w:bCs w:val="0"/>
                <w:color w:val="auto"/>
                <w:sz w:val="24"/>
                <w:lang w:val="en-US" w:eastAsia="zh-CN"/>
              </w:rPr>
              <w:t>标准</w:t>
            </w:r>
            <w:r>
              <w:rPr>
                <w:rFonts w:hint="eastAsia" w:cs="Times New Roman"/>
                <w:b w:val="0"/>
                <w:bCs w:val="0"/>
                <w:color w:val="auto"/>
                <w:sz w:val="24"/>
                <w:lang w:val="en-US" w:eastAsia="zh-CN"/>
              </w:rPr>
              <w:t>限制要求。</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default" w:cs="Times New Roman"/>
                <w:b w:val="0"/>
                <w:bCs w:val="0"/>
                <w:color w:val="auto"/>
                <w:sz w:val="24"/>
                <w:lang w:val="en-US" w:eastAsia="zh-CN"/>
              </w:rPr>
            </w:pPr>
            <w:r>
              <w:rPr>
                <w:rFonts w:hint="eastAsia"/>
                <w:color w:val="auto"/>
                <w:sz w:val="24"/>
              </w:rPr>
              <w:t>本项目</w:t>
            </w:r>
            <w:r>
              <w:rPr>
                <w:rFonts w:hint="eastAsia"/>
                <w:color w:val="auto"/>
                <w:sz w:val="24"/>
                <w:lang w:val="en-US" w:eastAsia="zh-CN"/>
              </w:rPr>
              <w:t>利用原有</w:t>
            </w:r>
            <w:r>
              <w:rPr>
                <w:rFonts w:hint="eastAsia"/>
                <w:color w:val="auto"/>
                <w:sz w:val="24"/>
              </w:rPr>
              <w:t>租赁厂房</w:t>
            </w:r>
            <w:r>
              <w:rPr>
                <w:rFonts w:hint="eastAsia"/>
                <w:color w:val="auto"/>
                <w:sz w:val="24"/>
                <w:lang w:val="en-US" w:eastAsia="zh-CN"/>
              </w:rPr>
              <w:t>及附属用地</w:t>
            </w:r>
            <w:r>
              <w:rPr>
                <w:rFonts w:hint="eastAsia"/>
                <w:color w:val="auto"/>
                <w:sz w:val="24"/>
              </w:rPr>
              <w:t>，根据《工业企业厂界环境噪声排放标准》（GB12348-2008）的相关规定，确定本项目</w:t>
            </w:r>
            <w:r>
              <w:rPr>
                <w:rFonts w:hint="eastAsia"/>
                <w:color w:val="auto"/>
                <w:sz w:val="24"/>
                <w:lang w:val="en-US" w:eastAsia="zh-CN"/>
              </w:rPr>
              <w:t>租赁场地边界</w:t>
            </w:r>
            <w:r>
              <w:rPr>
                <w:rFonts w:hint="eastAsia"/>
                <w:color w:val="auto"/>
                <w:sz w:val="24"/>
              </w:rPr>
              <w:t>为本项目噪声厂界。</w:t>
            </w:r>
            <w:r>
              <w:rPr>
                <w:rFonts w:hint="eastAsia"/>
                <w:snapToGrid w:val="0"/>
                <w:color w:val="auto"/>
                <w:kern w:val="24"/>
                <w:sz w:val="24"/>
                <w:szCs w:val="24"/>
                <w:lang w:val="en-US" w:eastAsia="zh-CN"/>
              </w:rPr>
              <w:t>厂房南侧</w:t>
            </w:r>
            <w:r>
              <w:rPr>
                <w:rFonts w:hint="eastAsia"/>
                <w:snapToGrid w:val="0"/>
                <w:color w:val="auto"/>
                <w:kern w:val="24"/>
                <w:sz w:val="24"/>
                <w:szCs w:val="24"/>
              </w:rPr>
              <w:t>与天津佰亿得工贸有限公司共用厂界，西侧与</w:t>
            </w:r>
            <w:r>
              <w:rPr>
                <w:rFonts w:hint="eastAsia" w:cs="Times New Roman"/>
                <w:color w:val="auto"/>
                <w:sz w:val="24"/>
                <w:szCs w:val="24"/>
                <w:lang w:val="en-US" w:eastAsia="zh-CN"/>
              </w:rPr>
              <w:t>闲置厂房</w:t>
            </w:r>
            <w:r>
              <w:rPr>
                <w:rFonts w:hint="eastAsia"/>
                <w:snapToGrid w:val="0"/>
                <w:color w:val="auto"/>
                <w:kern w:val="24"/>
                <w:sz w:val="24"/>
                <w:szCs w:val="24"/>
              </w:rPr>
              <w:t>共用厂界，</w:t>
            </w:r>
            <w:r>
              <w:rPr>
                <w:rFonts w:hint="eastAsia"/>
                <w:snapToGrid w:val="0"/>
                <w:color w:val="auto"/>
                <w:kern w:val="24"/>
                <w:sz w:val="24"/>
                <w:szCs w:val="24"/>
                <w:lang w:val="en-US" w:eastAsia="zh-CN"/>
              </w:rPr>
              <w:t>北侧</w:t>
            </w:r>
            <w:r>
              <w:rPr>
                <w:rFonts w:hint="eastAsia"/>
                <w:snapToGrid w:val="0"/>
                <w:color w:val="auto"/>
                <w:kern w:val="24"/>
                <w:sz w:val="24"/>
                <w:szCs w:val="24"/>
              </w:rPr>
              <w:t>与天津市瑞迪包装有限公司共用厂界</w:t>
            </w:r>
            <w:r>
              <w:rPr>
                <w:rFonts w:hint="eastAsia"/>
                <w:snapToGrid w:val="0"/>
                <w:color w:val="auto"/>
                <w:kern w:val="24"/>
                <w:sz w:val="24"/>
                <w:szCs w:val="24"/>
                <w:lang w:eastAsia="zh-CN"/>
              </w:rPr>
              <w:t>，</w:t>
            </w:r>
            <w:r>
              <w:rPr>
                <w:rFonts w:hint="eastAsia"/>
                <w:snapToGrid w:val="0"/>
                <w:color w:val="auto"/>
                <w:kern w:val="24"/>
                <w:sz w:val="24"/>
                <w:szCs w:val="24"/>
                <w:lang w:val="en-US" w:eastAsia="zh-CN"/>
              </w:rPr>
              <w:t>东侧为</w:t>
            </w:r>
            <w:r>
              <w:rPr>
                <w:rFonts w:hint="eastAsia" w:cs="Times New Roman"/>
                <w:color w:val="auto"/>
                <w:sz w:val="24"/>
                <w:szCs w:val="24"/>
                <w:lang w:val="en-US" w:eastAsia="zh-CN"/>
              </w:rPr>
              <w:t>兴安西路</w:t>
            </w:r>
            <w:r>
              <w:rPr>
                <w:rFonts w:hint="eastAsia"/>
                <w:snapToGrid w:val="0"/>
                <w:color w:val="auto"/>
                <w:kern w:val="24"/>
                <w:sz w:val="24"/>
                <w:szCs w:val="24"/>
              </w:rPr>
              <w:t>。</w:t>
            </w:r>
            <w:r>
              <w:rPr>
                <w:rFonts w:hint="eastAsia"/>
                <w:color w:val="auto"/>
                <w:sz w:val="24"/>
              </w:rPr>
              <w:t>因此此次声环境质量现状调查只在</w:t>
            </w:r>
            <w:r>
              <w:rPr>
                <w:rFonts w:hint="eastAsia"/>
                <w:color w:val="auto"/>
                <w:sz w:val="24"/>
                <w:lang w:val="en-US" w:eastAsia="zh-CN"/>
              </w:rPr>
              <w:t>东</w:t>
            </w:r>
            <w:r>
              <w:rPr>
                <w:rFonts w:hint="eastAsia"/>
                <w:color w:val="auto"/>
                <w:sz w:val="24"/>
              </w:rPr>
              <w:t>厂界设置监测点位。</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b w:val="0"/>
                <w:bCs w:val="0"/>
                <w:color w:val="auto"/>
                <w:sz w:val="24"/>
              </w:rPr>
            </w:pPr>
            <w:r>
              <w:rPr>
                <w:rFonts w:hint="eastAsia" w:ascii="宋体" w:hAnsi="宋体" w:cs="宋体"/>
                <w:b w:val="0"/>
                <w:bCs w:val="0"/>
                <w:color w:val="auto"/>
                <w:sz w:val="24"/>
              </w:rPr>
              <w:t>项目于</w:t>
            </w:r>
            <w:r>
              <w:rPr>
                <w:rFonts w:hint="default" w:ascii="Times New Roman" w:hAnsi="Times New Roman" w:cs="Times New Roman"/>
                <w:b w:val="0"/>
                <w:bCs w:val="0"/>
                <w:color w:val="auto"/>
                <w:sz w:val="24"/>
                <w:lang w:val="en-US" w:eastAsia="zh-CN"/>
              </w:rPr>
              <w:t>201</w:t>
            </w:r>
            <w:r>
              <w:rPr>
                <w:rFonts w:hint="eastAsia" w:cs="Times New Roman"/>
                <w:b w:val="0"/>
                <w:bCs w:val="0"/>
                <w:color w:val="auto"/>
                <w:sz w:val="24"/>
                <w:lang w:val="en-US" w:eastAsia="zh-CN"/>
              </w:rPr>
              <w:t>9</w:t>
            </w:r>
            <w:r>
              <w:rPr>
                <w:rFonts w:hint="default" w:ascii="Times New Roman" w:hAnsi="Times New Roman" w:cs="Times New Roman"/>
                <w:b w:val="0"/>
                <w:bCs w:val="0"/>
                <w:color w:val="auto"/>
                <w:sz w:val="24"/>
                <w:lang w:val="en-US" w:eastAsia="zh-CN"/>
              </w:rPr>
              <w:t>年</w:t>
            </w:r>
            <w:r>
              <w:rPr>
                <w:rFonts w:hint="eastAsia" w:cs="Times New Roman"/>
                <w:b w:val="0"/>
                <w:bCs w:val="0"/>
                <w:color w:val="auto"/>
                <w:sz w:val="24"/>
                <w:lang w:val="en-US" w:eastAsia="zh-CN"/>
              </w:rPr>
              <w:t>9</w:t>
            </w:r>
            <w:r>
              <w:rPr>
                <w:rFonts w:hint="default" w:ascii="Times New Roman" w:hAnsi="Times New Roman" w:cs="Times New Roman"/>
                <w:b w:val="0"/>
                <w:bCs w:val="0"/>
                <w:color w:val="auto"/>
                <w:sz w:val="24"/>
                <w:lang w:val="en-US" w:eastAsia="zh-CN"/>
              </w:rPr>
              <w:t>月</w:t>
            </w:r>
            <w:r>
              <w:rPr>
                <w:rFonts w:hint="eastAsia" w:cs="Times New Roman"/>
                <w:b w:val="0"/>
                <w:bCs w:val="0"/>
                <w:color w:val="auto"/>
                <w:sz w:val="24"/>
                <w:lang w:val="en-US" w:eastAsia="zh-CN"/>
              </w:rPr>
              <w:t>16</w:t>
            </w:r>
            <w:r>
              <w:rPr>
                <w:rFonts w:hint="eastAsia" w:ascii="Times New Roman" w:hAnsi="Times New Roman" w:cs="Times New Roman"/>
                <w:b w:val="0"/>
                <w:bCs w:val="0"/>
                <w:color w:val="auto"/>
                <w:sz w:val="24"/>
                <w:lang w:val="en-US" w:eastAsia="zh-CN"/>
              </w:rPr>
              <w:t>-</w:t>
            </w:r>
            <w:r>
              <w:rPr>
                <w:rFonts w:hint="eastAsia" w:cs="Times New Roman"/>
                <w:b w:val="0"/>
                <w:bCs w:val="0"/>
                <w:color w:val="auto"/>
                <w:sz w:val="24"/>
                <w:lang w:val="en-US" w:eastAsia="zh-CN"/>
              </w:rPr>
              <w:t>17</w:t>
            </w:r>
            <w:r>
              <w:rPr>
                <w:rFonts w:hint="default" w:ascii="Times New Roman" w:hAnsi="Times New Roman" w:cs="Times New Roman"/>
                <w:b w:val="0"/>
                <w:bCs w:val="0"/>
                <w:color w:val="auto"/>
                <w:sz w:val="24"/>
                <w:lang w:val="en-US" w:eastAsia="zh-CN"/>
              </w:rPr>
              <w:t>日</w:t>
            </w:r>
            <w:r>
              <w:rPr>
                <w:rFonts w:hint="eastAsia" w:ascii="宋体" w:hAnsi="宋体" w:cs="宋体"/>
                <w:b w:val="0"/>
                <w:bCs w:val="0"/>
                <w:color w:val="auto"/>
                <w:sz w:val="24"/>
                <w:lang w:val="en-US" w:eastAsia="zh-CN"/>
              </w:rPr>
              <w:t>委托河北迈吉环保科技有限公司</w:t>
            </w:r>
            <w:r>
              <w:rPr>
                <w:rFonts w:hint="eastAsia" w:ascii="宋体" w:hAnsi="宋体" w:cs="宋体"/>
                <w:b w:val="0"/>
                <w:bCs w:val="0"/>
                <w:color w:val="auto"/>
                <w:sz w:val="24"/>
              </w:rPr>
              <w:t>对建设项目厂界</w:t>
            </w:r>
            <w:r>
              <w:rPr>
                <w:rFonts w:hint="eastAsia" w:ascii="宋体" w:hAnsi="宋体" w:cs="宋体"/>
                <w:b w:val="0"/>
                <w:bCs w:val="0"/>
                <w:color w:val="auto"/>
                <w:sz w:val="24"/>
                <w:lang w:val="en-US" w:eastAsia="zh-CN"/>
              </w:rPr>
              <w:t>东</w:t>
            </w:r>
            <w:r>
              <w:rPr>
                <w:rFonts w:hint="default" w:ascii="Times New Roman" w:hAnsi="Times New Roman" w:cs="Times New Roman"/>
                <w:b w:val="0"/>
                <w:bCs w:val="0"/>
                <w:color w:val="auto"/>
                <w:sz w:val="24"/>
              </w:rPr>
              <w:t>侧1m处</w:t>
            </w:r>
            <w:r>
              <w:rPr>
                <w:rFonts w:hint="eastAsia"/>
                <w:color w:val="auto"/>
                <w:kern w:val="24"/>
                <w:sz w:val="24"/>
              </w:rPr>
              <w:t>布设</w:t>
            </w:r>
            <w:r>
              <w:rPr>
                <w:rFonts w:hint="eastAsia"/>
                <w:color w:val="auto"/>
                <w:kern w:val="24"/>
                <w:sz w:val="24"/>
                <w:lang w:val="en-US" w:eastAsia="zh-CN"/>
              </w:rPr>
              <w:t>1</w:t>
            </w:r>
            <w:r>
              <w:rPr>
                <w:rFonts w:hint="eastAsia"/>
                <w:color w:val="auto"/>
                <w:kern w:val="24"/>
                <w:sz w:val="24"/>
              </w:rPr>
              <w:t>个监测点</w:t>
            </w:r>
            <w:r>
              <w:rPr>
                <w:rFonts w:hint="eastAsia" w:ascii="宋体" w:hAnsi="宋体" w:cs="宋体"/>
                <w:b w:val="0"/>
                <w:bCs w:val="0"/>
                <w:color w:val="auto"/>
                <w:sz w:val="24"/>
                <w:lang w:eastAsia="zh-CN"/>
              </w:rPr>
              <w:t>，</w:t>
            </w:r>
            <w:r>
              <w:rPr>
                <w:rFonts w:hint="eastAsia" w:ascii="宋体" w:hAnsi="宋体" w:cs="宋体"/>
                <w:b w:val="0"/>
                <w:bCs w:val="0"/>
                <w:color w:val="auto"/>
                <w:sz w:val="24"/>
              </w:rPr>
              <w:t>监测结果详见下表</w:t>
            </w:r>
            <w:r>
              <w:rPr>
                <w:rFonts w:ascii="宋体" w:hAnsi="宋体" w:cs="宋体"/>
                <w:b w:val="0"/>
                <w:bCs w:val="0"/>
                <w:color w:val="auto"/>
                <w:sz w:val="24"/>
              </w:rPr>
              <w:t>。</w:t>
            </w:r>
          </w:p>
          <w:p>
            <w:pPr>
              <w:tabs>
                <w:tab w:val="left" w:pos="1695"/>
              </w:tabs>
              <w:spacing w:line="360" w:lineRule="auto"/>
              <w:jc w:val="center"/>
              <w:rPr>
                <w:rFonts w:hint="eastAsia" w:eastAsia="宋体"/>
                <w:color w:val="FF0000"/>
                <w:lang w:val="en-US" w:eastAsia="zh-CN"/>
              </w:rPr>
            </w:pPr>
            <w:r>
              <w:rPr>
                <w:color w:val="auto"/>
                <w:sz w:val="24"/>
              </w:rPr>
              <w:t>表</w:t>
            </w:r>
            <w:r>
              <w:rPr>
                <w:rFonts w:hint="eastAsia"/>
                <w:color w:val="auto"/>
                <w:sz w:val="24"/>
                <w:lang w:val="en-US" w:eastAsia="zh-CN"/>
              </w:rPr>
              <w:t>3-5</w:t>
            </w:r>
            <w:r>
              <w:rPr>
                <w:rFonts w:hint="default"/>
                <w:color w:val="auto"/>
                <w:sz w:val="24"/>
              </w:rPr>
              <w:t xml:space="preserve"> </w:t>
            </w:r>
            <w:r>
              <w:rPr>
                <w:color w:val="auto"/>
                <w:sz w:val="24"/>
              </w:rPr>
              <w:t>噪声监测结果统计</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9"/>
              <w:gridCol w:w="1468"/>
              <w:gridCol w:w="1142"/>
              <w:gridCol w:w="875"/>
              <w:gridCol w:w="938"/>
              <w:gridCol w:w="1906"/>
              <w:gridCol w:w="1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658" w:type="pct"/>
                  <w:tcBorders>
                    <w:tl2br w:val="nil"/>
                    <w:tr2bl w:val="nil"/>
                  </w:tcBorders>
                  <w:shd w:val="clear" w:color="auto" w:fill="F1F1F1" w:themeFill="background1" w:themeFillShade="F2"/>
                  <w:vAlign w:val="center"/>
                </w:tcPr>
                <w:p>
                  <w:pPr>
                    <w:jc w:val="center"/>
                    <w:rPr>
                      <w:rFonts w:hint="default" w:eastAsia="Times New Roman"/>
                      <w:color w:val="auto"/>
                    </w:rPr>
                  </w:pPr>
                  <w:r>
                    <w:rPr>
                      <w:color w:val="auto"/>
                    </w:rPr>
                    <w:t>测点位置</w:t>
                  </w:r>
                </w:p>
              </w:tc>
              <w:tc>
                <w:tcPr>
                  <w:tcW w:w="1397" w:type="pct"/>
                  <w:gridSpan w:val="2"/>
                  <w:tcBorders>
                    <w:tl2br w:val="nil"/>
                    <w:tr2bl w:val="nil"/>
                  </w:tcBorders>
                  <w:shd w:val="clear" w:color="auto" w:fill="F1F1F1" w:themeFill="background1" w:themeFillShade="F2"/>
                  <w:vAlign w:val="center"/>
                </w:tcPr>
                <w:p>
                  <w:pPr>
                    <w:jc w:val="center"/>
                    <w:rPr>
                      <w:rFonts w:hint="default" w:eastAsia="Times New Roman"/>
                      <w:color w:val="auto"/>
                    </w:rPr>
                  </w:pPr>
                  <w:r>
                    <w:rPr>
                      <w:color w:val="auto"/>
                    </w:rPr>
                    <w:t>监测时段</w:t>
                  </w:r>
                </w:p>
              </w:tc>
              <w:tc>
                <w:tcPr>
                  <w:tcW w:w="970" w:type="pct"/>
                  <w:gridSpan w:val="2"/>
                  <w:tcBorders>
                    <w:tl2br w:val="nil"/>
                    <w:tr2bl w:val="nil"/>
                  </w:tcBorders>
                  <w:shd w:val="clear" w:color="auto" w:fill="F1F1F1" w:themeFill="background1" w:themeFillShade="F2"/>
                  <w:vAlign w:val="center"/>
                </w:tcPr>
                <w:p>
                  <w:pPr>
                    <w:jc w:val="center"/>
                    <w:rPr>
                      <w:rFonts w:hint="default"/>
                      <w:color w:val="auto"/>
                    </w:rPr>
                  </w:pPr>
                  <w:r>
                    <w:rPr>
                      <w:rFonts w:hint="eastAsia"/>
                      <w:color w:val="auto"/>
                      <w:lang w:val="en-US" w:eastAsia="zh-CN"/>
                    </w:rPr>
                    <w:t>监测结果</w:t>
                  </w:r>
                  <w:r>
                    <w:rPr>
                      <w:rFonts w:hint="default"/>
                      <w:color w:val="auto"/>
                    </w:rPr>
                    <w:t>dB(A)</w:t>
                  </w:r>
                </w:p>
              </w:tc>
              <w:tc>
                <w:tcPr>
                  <w:tcW w:w="1020" w:type="pct"/>
                  <w:tcBorders>
                    <w:tl2br w:val="nil"/>
                    <w:tr2bl w:val="nil"/>
                  </w:tcBorders>
                  <w:shd w:val="clear" w:color="auto" w:fill="F1F1F1" w:themeFill="background1" w:themeFillShade="F2"/>
                  <w:vAlign w:val="center"/>
                </w:tcPr>
                <w:p>
                  <w:pPr>
                    <w:jc w:val="center"/>
                    <w:rPr>
                      <w:rFonts w:hint="default"/>
                      <w:color w:val="auto"/>
                      <w:lang w:val="en-US" w:eastAsia="zh-CN"/>
                    </w:rPr>
                  </w:pPr>
                  <w:r>
                    <w:rPr>
                      <w:rFonts w:hint="eastAsia"/>
                      <w:color w:val="auto"/>
                      <w:lang w:val="en-US" w:eastAsia="zh-CN"/>
                    </w:rPr>
                    <w:t>主要声源</w:t>
                  </w:r>
                </w:p>
              </w:tc>
              <w:tc>
                <w:tcPr>
                  <w:tcW w:w="953" w:type="pct"/>
                  <w:tcBorders>
                    <w:tl2br w:val="nil"/>
                    <w:tr2bl w:val="nil"/>
                  </w:tcBorders>
                  <w:shd w:val="clear" w:color="auto" w:fill="F1F1F1" w:themeFill="background1" w:themeFillShade="F2"/>
                  <w:vAlign w:val="center"/>
                </w:tcPr>
                <w:p>
                  <w:pPr>
                    <w:jc w:val="center"/>
                    <w:rPr>
                      <w:rFonts w:hint="default"/>
                      <w:color w:val="auto"/>
                    </w:rPr>
                  </w:pPr>
                  <w:r>
                    <w:rPr>
                      <w:color w:val="auto"/>
                    </w:rPr>
                    <w:t>标准限值</w:t>
                  </w:r>
                  <w:r>
                    <w:rPr>
                      <w:rFonts w:hint="default"/>
                      <w:color w:val="auto"/>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1" w:hRule="atLeast"/>
                <w:jc w:val="center"/>
              </w:trPr>
              <w:tc>
                <w:tcPr>
                  <w:tcW w:w="658" w:type="pct"/>
                  <w:vMerge w:val="restart"/>
                  <w:tcBorders>
                    <w:tl2br w:val="nil"/>
                    <w:tr2bl w:val="nil"/>
                  </w:tcBorders>
                  <w:vAlign w:val="center"/>
                </w:tcPr>
                <w:p>
                  <w:pPr>
                    <w:jc w:val="center"/>
                    <w:rPr>
                      <w:rFonts w:hint="default"/>
                      <w:color w:val="auto"/>
                    </w:rPr>
                  </w:pPr>
                  <w:r>
                    <w:rPr>
                      <w:color w:val="auto"/>
                    </w:rPr>
                    <w:t>项目</w:t>
                  </w:r>
                  <w:r>
                    <w:rPr>
                      <w:rFonts w:hint="eastAsia"/>
                      <w:color w:val="auto"/>
                      <w:lang w:val="en-US" w:eastAsia="zh-CN"/>
                    </w:rPr>
                    <w:t>东</w:t>
                  </w:r>
                  <w:r>
                    <w:rPr>
                      <w:color w:val="auto"/>
                    </w:rPr>
                    <w:t>侧厂界</w:t>
                  </w:r>
                  <w:r>
                    <w:rPr>
                      <w:rFonts w:hint="default"/>
                      <w:color w:val="auto"/>
                    </w:rPr>
                    <w:t>1#</w:t>
                  </w:r>
                </w:p>
              </w:tc>
              <w:tc>
                <w:tcPr>
                  <w:tcW w:w="786" w:type="pct"/>
                  <w:vMerge w:val="restart"/>
                  <w:tcBorders>
                    <w:tl2br w:val="nil"/>
                    <w:tr2bl w:val="nil"/>
                  </w:tcBorders>
                  <w:vAlign w:val="center"/>
                </w:tcPr>
                <w:p>
                  <w:pPr>
                    <w:jc w:val="center"/>
                    <w:rPr>
                      <w:rFonts w:hint="default" w:eastAsia="宋体"/>
                      <w:color w:val="auto"/>
                      <w:lang w:val="en-US" w:eastAsia="zh-CN"/>
                    </w:rPr>
                  </w:pPr>
                  <w:r>
                    <w:rPr>
                      <w:rFonts w:hint="eastAsia" w:eastAsia="宋体"/>
                      <w:color w:val="auto"/>
                      <w:lang w:val="en-US" w:eastAsia="zh-CN"/>
                    </w:rPr>
                    <w:t>2019年9月16日</w:t>
                  </w:r>
                </w:p>
              </w:tc>
              <w:tc>
                <w:tcPr>
                  <w:tcW w:w="610" w:type="pct"/>
                  <w:tcBorders>
                    <w:tl2br w:val="nil"/>
                    <w:tr2bl w:val="nil"/>
                  </w:tcBorders>
                  <w:vAlign w:val="center"/>
                </w:tcPr>
                <w:p>
                  <w:pPr>
                    <w:jc w:val="center"/>
                    <w:rPr>
                      <w:color w:val="auto"/>
                    </w:rPr>
                  </w:pPr>
                  <w:r>
                    <w:rPr>
                      <w:color w:val="auto"/>
                    </w:rPr>
                    <w:t>昼间</w:t>
                  </w:r>
                </w:p>
              </w:tc>
              <w:tc>
                <w:tcPr>
                  <w:tcW w:w="468" w:type="pc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61</w:t>
                  </w:r>
                </w:p>
              </w:tc>
              <w:tc>
                <w:tcPr>
                  <w:tcW w:w="501" w:type="pct"/>
                  <w:tcBorders>
                    <w:tl2br w:val="nil"/>
                    <w:tr2bl w:val="nil"/>
                  </w:tcBorders>
                  <w:vAlign w:val="center"/>
                </w:tcPr>
                <w:p>
                  <w:pPr>
                    <w:jc w:val="center"/>
                    <w:rPr>
                      <w:rFonts w:hint="default"/>
                      <w:color w:val="auto"/>
                      <w:lang w:val="en-US" w:eastAsia="zh-CN"/>
                    </w:rPr>
                  </w:pPr>
                  <w:r>
                    <w:rPr>
                      <w:rFonts w:hint="eastAsia"/>
                      <w:color w:val="auto"/>
                      <w:lang w:val="en-US" w:eastAsia="zh-CN"/>
                    </w:rPr>
                    <w:t>61</w:t>
                  </w:r>
                </w:p>
              </w:tc>
              <w:tc>
                <w:tcPr>
                  <w:tcW w:w="1020" w:type="pct"/>
                  <w:tcBorders>
                    <w:tl2br w:val="nil"/>
                    <w:tr2bl w:val="nil"/>
                  </w:tcBorders>
                  <w:vAlign w:val="center"/>
                </w:tcPr>
                <w:p>
                  <w:pPr>
                    <w:jc w:val="center"/>
                    <w:rPr>
                      <w:rFonts w:hint="default"/>
                      <w:color w:val="auto"/>
                      <w:lang w:val="en-US" w:eastAsia="zh-CN"/>
                    </w:rPr>
                  </w:pPr>
                  <w:r>
                    <w:rPr>
                      <w:rFonts w:hint="eastAsia"/>
                      <w:color w:val="auto"/>
                      <w:lang w:val="en-US" w:eastAsia="zh-CN"/>
                    </w:rPr>
                    <w:t>相邻企业生产</w:t>
                  </w:r>
                </w:p>
              </w:tc>
              <w:tc>
                <w:tcPr>
                  <w:tcW w:w="953" w:type="pct"/>
                  <w:tcBorders>
                    <w:tl2br w:val="nil"/>
                    <w:tr2bl w:val="nil"/>
                  </w:tcBorders>
                  <w:vAlign w:val="center"/>
                </w:tcPr>
                <w:p>
                  <w:pPr>
                    <w:jc w:val="center"/>
                    <w:rPr>
                      <w:rFonts w:hint="default"/>
                      <w:color w:val="auto"/>
                    </w:rPr>
                  </w:pPr>
                  <w:r>
                    <w:rPr>
                      <w:rFonts w:hint="default"/>
                      <w:color w:val="auto"/>
                    </w:rPr>
                    <w:t>6</w:t>
                  </w:r>
                  <w:r>
                    <w:rPr>
                      <w:rFonts w:hint="eastAsia"/>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658" w:type="pct"/>
                  <w:vMerge w:val="continue"/>
                  <w:tcBorders>
                    <w:tl2br w:val="nil"/>
                    <w:tr2bl w:val="nil"/>
                  </w:tcBorders>
                  <w:vAlign w:val="center"/>
                </w:tcPr>
                <w:p>
                  <w:pPr>
                    <w:jc w:val="center"/>
                    <w:rPr>
                      <w:rFonts w:hint="default" w:eastAsia="Times New Roman"/>
                      <w:color w:val="auto"/>
                    </w:rPr>
                  </w:pPr>
                </w:p>
              </w:tc>
              <w:tc>
                <w:tcPr>
                  <w:tcW w:w="786" w:type="pct"/>
                  <w:vMerge w:val="continue"/>
                  <w:tcBorders>
                    <w:tl2br w:val="nil"/>
                    <w:tr2bl w:val="nil"/>
                  </w:tcBorders>
                  <w:vAlign w:val="center"/>
                </w:tcPr>
                <w:p>
                  <w:pPr>
                    <w:jc w:val="center"/>
                    <w:rPr>
                      <w:rFonts w:hint="default" w:eastAsia="Times New Roman"/>
                      <w:color w:val="auto"/>
                    </w:rPr>
                  </w:pPr>
                </w:p>
              </w:tc>
              <w:tc>
                <w:tcPr>
                  <w:tcW w:w="610" w:type="pct"/>
                  <w:tcBorders>
                    <w:tl2br w:val="nil"/>
                    <w:tr2bl w:val="nil"/>
                  </w:tcBorders>
                  <w:vAlign w:val="center"/>
                </w:tcPr>
                <w:p>
                  <w:pPr>
                    <w:jc w:val="center"/>
                    <w:rPr>
                      <w:color w:val="auto"/>
                    </w:rPr>
                  </w:pPr>
                  <w:r>
                    <w:rPr>
                      <w:color w:val="auto"/>
                    </w:rPr>
                    <w:t>夜间</w:t>
                  </w:r>
                </w:p>
              </w:tc>
              <w:tc>
                <w:tcPr>
                  <w:tcW w:w="468" w:type="pc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48</w:t>
                  </w:r>
                </w:p>
              </w:tc>
              <w:tc>
                <w:tcPr>
                  <w:tcW w:w="501" w:type="pct"/>
                  <w:tcBorders>
                    <w:tl2br w:val="nil"/>
                    <w:tr2bl w:val="nil"/>
                  </w:tcBorders>
                  <w:vAlign w:val="center"/>
                </w:tcPr>
                <w:p>
                  <w:pPr>
                    <w:jc w:val="center"/>
                    <w:rPr>
                      <w:rFonts w:hint="default"/>
                      <w:color w:val="auto"/>
                      <w:lang w:val="en-US" w:eastAsia="zh-CN"/>
                    </w:rPr>
                  </w:pPr>
                  <w:r>
                    <w:rPr>
                      <w:rFonts w:hint="eastAsia"/>
                      <w:color w:val="auto"/>
                      <w:lang w:val="en-US" w:eastAsia="zh-CN"/>
                    </w:rPr>
                    <w:t>46</w:t>
                  </w:r>
                </w:p>
              </w:tc>
              <w:tc>
                <w:tcPr>
                  <w:tcW w:w="1020" w:type="pct"/>
                  <w:tcBorders>
                    <w:tl2br w:val="nil"/>
                    <w:tr2bl w:val="nil"/>
                  </w:tcBorders>
                  <w:vAlign w:val="center"/>
                </w:tcPr>
                <w:p>
                  <w:pPr>
                    <w:jc w:val="center"/>
                    <w:rPr>
                      <w:rFonts w:hint="default"/>
                      <w:color w:val="auto"/>
                      <w:lang w:val="en-US" w:eastAsia="zh-CN"/>
                    </w:rPr>
                  </w:pPr>
                  <w:r>
                    <w:rPr>
                      <w:rFonts w:hint="eastAsia"/>
                      <w:color w:val="auto"/>
                      <w:lang w:val="en-US" w:eastAsia="zh-CN"/>
                    </w:rPr>
                    <w:t>无明显声源</w:t>
                  </w:r>
                </w:p>
              </w:tc>
              <w:tc>
                <w:tcPr>
                  <w:tcW w:w="953" w:type="pct"/>
                  <w:tcBorders>
                    <w:tl2br w:val="nil"/>
                    <w:tr2bl w:val="nil"/>
                  </w:tcBorders>
                  <w:vAlign w:val="center"/>
                </w:tcPr>
                <w:p>
                  <w:pPr>
                    <w:jc w:val="center"/>
                    <w:rPr>
                      <w:rFonts w:hint="default"/>
                      <w:color w:val="auto"/>
                    </w:rPr>
                  </w:pPr>
                  <w:r>
                    <w:rPr>
                      <w:rFonts w:hint="default"/>
                      <w:color w:val="auto"/>
                    </w:rPr>
                    <w:t>5</w:t>
                  </w:r>
                  <w:r>
                    <w:rPr>
                      <w:rFonts w:hint="eastAsia"/>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658" w:type="pct"/>
                  <w:vMerge w:val="continue"/>
                  <w:tcBorders>
                    <w:tl2br w:val="nil"/>
                    <w:tr2bl w:val="nil"/>
                  </w:tcBorders>
                  <w:vAlign w:val="center"/>
                </w:tcPr>
                <w:p>
                  <w:pPr>
                    <w:jc w:val="center"/>
                    <w:rPr>
                      <w:rFonts w:hint="default" w:eastAsia="Times New Roman"/>
                      <w:color w:val="auto"/>
                    </w:rPr>
                  </w:pPr>
                </w:p>
              </w:tc>
              <w:tc>
                <w:tcPr>
                  <w:tcW w:w="786" w:type="pct"/>
                  <w:vMerge w:val="restart"/>
                  <w:tcBorders>
                    <w:tl2br w:val="nil"/>
                    <w:tr2bl w:val="nil"/>
                  </w:tcBorders>
                  <w:vAlign w:val="center"/>
                </w:tcPr>
                <w:p>
                  <w:pPr>
                    <w:jc w:val="center"/>
                    <w:rPr>
                      <w:color w:val="auto"/>
                    </w:rPr>
                  </w:pPr>
                  <w:r>
                    <w:rPr>
                      <w:rFonts w:hint="eastAsia" w:eastAsia="宋体"/>
                      <w:color w:val="auto"/>
                      <w:lang w:val="en-US" w:eastAsia="zh-CN"/>
                    </w:rPr>
                    <w:t>2019年9月17日</w:t>
                  </w:r>
                </w:p>
              </w:tc>
              <w:tc>
                <w:tcPr>
                  <w:tcW w:w="610" w:type="pct"/>
                  <w:tcBorders>
                    <w:tl2br w:val="nil"/>
                    <w:tr2bl w:val="nil"/>
                  </w:tcBorders>
                  <w:vAlign w:val="center"/>
                </w:tcPr>
                <w:p>
                  <w:pPr>
                    <w:jc w:val="center"/>
                    <w:rPr>
                      <w:color w:val="auto"/>
                    </w:rPr>
                  </w:pPr>
                  <w:r>
                    <w:rPr>
                      <w:color w:val="auto"/>
                    </w:rPr>
                    <w:t>昼间</w:t>
                  </w:r>
                </w:p>
              </w:tc>
              <w:tc>
                <w:tcPr>
                  <w:tcW w:w="468" w:type="pct"/>
                  <w:tcBorders>
                    <w:tl2br w:val="nil"/>
                    <w:tr2bl w:val="nil"/>
                  </w:tcBorders>
                  <w:vAlign w:val="center"/>
                </w:tcPr>
                <w:p>
                  <w:pPr>
                    <w:jc w:val="center"/>
                    <w:rPr>
                      <w:rFonts w:hint="default"/>
                      <w:color w:val="auto"/>
                      <w:lang w:val="en-US" w:eastAsia="zh-CN"/>
                    </w:rPr>
                  </w:pPr>
                  <w:r>
                    <w:rPr>
                      <w:rFonts w:hint="eastAsia"/>
                      <w:color w:val="auto"/>
                      <w:lang w:val="en-US" w:eastAsia="zh-CN"/>
                    </w:rPr>
                    <w:t>60</w:t>
                  </w:r>
                </w:p>
              </w:tc>
              <w:tc>
                <w:tcPr>
                  <w:tcW w:w="501" w:type="pct"/>
                  <w:tcBorders>
                    <w:tl2br w:val="nil"/>
                    <w:tr2bl w:val="nil"/>
                  </w:tcBorders>
                  <w:vAlign w:val="center"/>
                </w:tcPr>
                <w:p>
                  <w:pPr>
                    <w:jc w:val="center"/>
                    <w:rPr>
                      <w:rFonts w:hint="default"/>
                      <w:color w:val="auto"/>
                      <w:lang w:val="en-US" w:eastAsia="zh-CN"/>
                    </w:rPr>
                  </w:pPr>
                  <w:r>
                    <w:rPr>
                      <w:rFonts w:hint="eastAsia"/>
                      <w:color w:val="auto"/>
                      <w:lang w:val="en-US" w:eastAsia="zh-CN"/>
                    </w:rPr>
                    <w:t>61</w:t>
                  </w:r>
                </w:p>
              </w:tc>
              <w:tc>
                <w:tcPr>
                  <w:tcW w:w="1020" w:type="pct"/>
                  <w:tcBorders>
                    <w:tl2br w:val="nil"/>
                    <w:tr2bl w:val="nil"/>
                  </w:tcBorders>
                  <w:vAlign w:val="center"/>
                </w:tcPr>
                <w:p>
                  <w:pPr>
                    <w:jc w:val="center"/>
                    <w:rPr>
                      <w:rFonts w:hint="eastAsia"/>
                      <w:color w:val="auto"/>
                      <w:lang w:val="en-US" w:eastAsia="zh-CN"/>
                    </w:rPr>
                  </w:pPr>
                  <w:r>
                    <w:rPr>
                      <w:rFonts w:hint="eastAsia"/>
                      <w:color w:val="auto"/>
                      <w:lang w:val="en-US" w:eastAsia="zh-CN"/>
                    </w:rPr>
                    <w:t>相邻企业生产</w:t>
                  </w:r>
                </w:p>
              </w:tc>
              <w:tc>
                <w:tcPr>
                  <w:tcW w:w="953" w:type="pct"/>
                  <w:tcBorders>
                    <w:tl2br w:val="nil"/>
                    <w:tr2bl w:val="nil"/>
                  </w:tcBorders>
                  <w:vAlign w:val="center"/>
                </w:tcPr>
                <w:p>
                  <w:pPr>
                    <w:jc w:val="center"/>
                    <w:rPr>
                      <w:rFonts w:hint="default"/>
                      <w:color w:val="auto"/>
                    </w:rPr>
                  </w:pPr>
                  <w:r>
                    <w:rPr>
                      <w:rFonts w:hint="default"/>
                      <w:color w:val="auto"/>
                    </w:rPr>
                    <w:t>6</w:t>
                  </w:r>
                  <w:r>
                    <w:rPr>
                      <w:rFonts w:hint="eastAsia"/>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658" w:type="pct"/>
                  <w:vMerge w:val="continue"/>
                  <w:tcBorders>
                    <w:tl2br w:val="nil"/>
                    <w:tr2bl w:val="nil"/>
                  </w:tcBorders>
                  <w:vAlign w:val="center"/>
                </w:tcPr>
                <w:p>
                  <w:pPr>
                    <w:jc w:val="center"/>
                    <w:rPr>
                      <w:rFonts w:hint="default" w:eastAsia="Times New Roman"/>
                      <w:color w:val="auto"/>
                    </w:rPr>
                  </w:pPr>
                </w:p>
              </w:tc>
              <w:tc>
                <w:tcPr>
                  <w:tcW w:w="786" w:type="pct"/>
                  <w:vMerge w:val="continue"/>
                  <w:tcBorders>
                    <w:tl2br w:val="nil"/>
                    <w:tr2bl w:val="nil"/>
                  </w:tcBorders>
                  <w:vAlign w:val="center"/>
                </w:tcPr>
                <w:p>
                  <w:pPr>
                    <w:jc w:val="center"/>
                    <w:rPr>
                      <w:color w:val="auto"/>
                    </w:rPr>
                  </w:pPr>
                </w:p>
              </w:tc>
              <w:tc>
                <w:tcPr>
                  <w:tcW w:w="610" w:type="pct"/>
                  <w:tcBorders>
                    <w:tl2br w:val="nil"/>
                    <w:tr2bl w:val="nil"/>
                  </w:tcBorders>
                  <w:vAlign w:val="center"/>
                </w:tcPr>
                <w:p>
                  <w:pPr>
                    <w:jc w:val="center"/>
                    <w:rPr>
                      <w:color w:val="auto"/>
                    </w:rPr>
                  </w:pPr>
                  <w:r>
                    <w:rPr>
                      <w:color w:val="auto"/>
                    </w:rPr>
                    <w:t>夜间</w:t>
                  </w:r>
                </w:p>
              </w:tc>
              <w:tc>
                <w:tcPr>
                  <w:tcW w:w="468" w:type="pct"/>
                  <w:tcBorders>
                    <w:tl2br w:val="nil"/>
                    <w:tr2bl w:val="nil"/>
                  </w:tcBorders>
                  <w:vAlign w:val="center"/>
                </w:tcPr>
                <w:p>
                  <w:pPr>
                    <w:jc w:val="center"/>
                    <w:rPr>
                      <w:rFonts w:hint="default"/>
                      <w:color w:val="auto"/>
                      <w:lang w:val="en-US" w:eastAsia="zh-CN"/>
                    </w:rPr>
                  </w:pPr>
                  <w:r>
                    <w:rPr>
                      <w:rFonts w:hint="eastAsia"/>
                      <w:color w:val="auto"/>
                      <w:lang w:val="en-US" w:eastAsia="zh-CN"/>
                    </w:rPr>
                    <w:t>47</w:t>
                  </w:r>
                </w:p>
              </w:tc>
              <w:tc>
                <w:tcPr>
                  <w:tcW w:w="501" w:type="pct"/>
                  <w:tcBorders>
                    <w:tl2br w:val="nil"/>
                    <w:tr2bl w:val="nil"/>
                  </w:tcBorders>
                  <w:vAlign w:val="center"/>
                </w:tcPr>
                <w:p>
                  <w:pPr>
                    <w:jc w:val="center"/>
                    <w:rPr>
                      <w:rFonts w:hint="default"/>
                      <w:color w:val="auto"/>
                      <w:lang w:val="en-US" w:eastAsia="zh-CN"/>
                    </w:rPr>
                  </w:pPr>
                  <w:r>
                    <w:rPr>
                      <w:rFonts w:hint="eastAsia"/>
                      <w:color w:val="auto"/>
                      <w:lang w:val="en-US" w:eastAsia="zh-CN"/>
                    </w:rPr>
                    <w:t>46</w:t>
                  </w:r>
                </w:p>
              </w:tc>
              <w:tc>
                <w:tcPr>
                  <w:tcW w:w="1020" w:type="pct"/>
                  <w:tcBorders>
                    <w:tl2br w:val="nil"/>
                    <w:tr2bl w:val="nil"/>
                  </w:tcBorders>
                  <w:vAlign w:val="center"/>
                </w:tcPr>
                <w:p>
                  <w:pPr>
                    <w:jc w:val="center"/>
                    <w:rPr>
                      <w:rFonts w:hint="eastAsia"/>
                      <w:color w:val="auto"/>
                      <w:lang w:val="en-US" w:eastAsia="zh-CN"/>
                    </w:rPr>
                  </w:pPr>
                  <w:r>
                    <w:rPr>
                      <w:rFonts w:hint="eastAsia"/>
                      <w:color w:val="auto"/>
                      <w:lang w:val="en-US" w:eastAsia="zh-CN"/>
                    </w:rPr>
                    <w:t>无明显声源</w:t>
                  </w:r>
                </w:p>
              </w:tc>
              <w:tc>
                <w:tcPr>
                  <w:tcW w:w="953" w:type="pct"/>
                  <w:tcBorders>
                    <w:tl2br w:val="nil"/>
                    <w:tr2bl w:val="nil"/>
                  </w:tcBorders>
                  <w:vAlign w:val="center"/>
                </w:tcPr>
                <w:p>
                  <w:pPr>
                    <w:jc w:val="center"/>
                    <w:rPr>
                      <w:rFonts w:hint="default"/>
                      <w:color w:val="auto"/>
                    </w:rPr>
                  </w:pPr>
                  <w:r>
                    <w:rPr>
                      <w:rFonts w:hint="default"/>
                      <w:color w:val="auto"/>
                    </w:rPr>
                    <w:t>5</w:t>
                  </w:r>
                  <w:r>
                    <w:rPr>
                      <w:rFonts w:hint="eastAsia"/>
                      <w:color w:val="auto"/>
                      <w:lang w:val="en-US" w:eastAsia="zh-CN"/>
                    </w:rPr>
                    <w:t>5</w:t>
                  </w:r>
                </w:p>
              </w:tc>
            </w:tr>
          </w:tbl>
          <w:p>
            <w:pPr>
              <w:spacing w:line="360" w:lineRule="auto"/>
              <w:ind w:firstLine="480" w:firstLineChars="200"/>
              <w:jc w:val="left"/>
              <w:rPr>
                <w:rFonts w:hint="eastAsia"/>
                <w:color w:val="auto"/>
                <w:sz w:val="24"/>
                <w:szCs w:val="24"/>
                <w:lang w:eastAsia="zh-CN"/>
              </w:rPr>
            </w:pPr>
            <w:r>
              <w:rPr>
                <w:rFonts w:hint="default"/>
                <w:color w:val="auto"/>
                <w:sz w:val="24"/>
                <w:szCs w:val="24"/>
              </w:rPr>
              <w:t>综上可知，</w:t>
            </w:r>
            <w:r>
              <w:rPr>
                <w:rFonts w:hint="eastAsia"/>
                <w:color w:val="auto"/>
                <w:sz w:val="24"/>
                <w:szCs w:val="24"/>
                <w:lang w:val="en-US" w:eastAsia="zh-CN"/>
              </w:rPr>
              <w:t>本</w:t>
            </w:r>
            <w:r>
              <w:rPr>
                <w:rFonts w:hint="default"/>
                <w:color w:val="auto"/>
                <w:sz w:val="24"/>
                <w:szCs w:val="24"/>
              </w:rPr>
              <w:t>项目</w:t>
            </w:r>
            <w:r>
              <w:rPr>
                <w:rFonts w:hint="eastAsia"/>
                <w:color w:val="auto"/>
                <w:sz w:val="24"/>
                <w:szCs w:val="24"/>
                <w:lang w:val="en-US" w:eastAsia="zh-CN"/>
              </w:rPr>
              <w:t>厂</w:t>
            </w:r>
            <w:r>
              <w:rPr>
                <w:rFonts w:hint="default"/>
                <w:color w:val="auto"/>
                <w:sz w:val="24"/>
                <w:szCs w:val="24"/>
              </w:rPr>
              <w:t>界声环境昼间和夜间噪声值均满足GB3096-2008《声环境质量标准》</w:t>
            </w:r>
            <w:r>
              <w:rPr>
                <w:rFonts w:hint="eastAsia"/>
                <w:color w:val="auto"/>
                <w:sz w:val="24"/>
                <w:szCs w:val="24"/>
                <w:lang w:val="en-US" w:eastAsia="zh-CN"/>
              </w:rPr>
              <w:t>3</w:t>
            </w:r>
            <w:r>
              <w:rPr>
                <w:rFonts w:hint="default"/>
                <w:color w:val="auto"/>
                <w:sz w:val="24"/>
                <w:szCs w:val="24"/>
              </w:rPr>
              <w:t>类标准要求</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eastAsia="宋体"/>
                <w:b/>
                <w:color w:val="auto"/>
                <w:sz w:val="24"/>
                <w:szCs w:val="24"/>
                <w:lang w:val="en-US" w:eastAsia="zh-CN"/>
              </w:rPr>
            </w:pPr>
            <w:r>
              <w:rPr>
                <w:rFonts w:hint="eastAsia" w:ascii="宋体"/>
                <w:b/>
                <w:color w:val="auto"/>
                <w:sz w:val="24"/>
                <w:szCs w:val="24"/>
                <w:lang w:val="en-US" w:eastAsia="zh-CN"/>
              </w:rPr>
              <w:t>三、地下水</w:t>
            </w:r>
            <w:r>
              <w:rPr>
                <w:rFonts w:hint="eastAsia" w:ascii="宋体"/>
                <w:b/>
                <w:color w:val="auto"/>
                <w:sz w:val="24"/>
                <w:szCs w:val="24"/>
              </w:rPr>
              <w:t>环境</w:t>
            </w:r>
            <w:r>
              <w:rPr>
                <w:rFonts w:hint="eastAsia" w:ascii="宋体"/>
                <w:b/>
                <w:color w:val="auto"/>
                <w:sz w:val="24"/>
                <w:szCs w:val="24"/>
                <w:lang w:val="en-US" w:eastAsia="zh-CN"/>
              </w:rPr>
              <w:t>质量</w:t>
            </w:r>
            <w:r>
              <w:rPr>
                <w:rFonts w:hint="eastAsia" w:ascii="宋体"/>
                <w:b/>
                <w:color w:val="auto"/>
                <w:sz w:val="24"/>
                <w:szCs w:val="24"/>
              </w:rPr>
              <w:t>现状监测</w:t>
            </w:r>
            <w:r>
              <w:rPr>
                <w:rFonts w:hint="eastAsia" w:ascii="宋体"/>
                <w:b/>
                <w:color w:val="auto"/>
                <w:sz w:val="24"/>
                <w:szCs w:val="24"/>
                <w:lang w:val="en-US" w:eastAsia="zh-CN"/>
              </w:rPr>
              <w:t>与评价</w:t>
            </w:r>
          </w:p>
          <w:p>
            <w:pPr>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（一）地下水环境现状调查</w:t>
            </w:r>
          </w:p>
          <w:p>
            <w:pPr>
              <w:pStyle w:val="4"/>
              <w:tabs>
                <w:tab w:val="left" w:pos="0"/>
                <w:tab w:val="left" w:pos="576"/>
              </w:tabs>
              <w:adjustRightInd w:val="0"/>
              <w:spacing w:line="360" w:lineRule="auto"/>
              <w:ind w:firstLine="482" w:firstLineChars="200"/>
              <w:jc w:val="left"/>
              <w:textAlignment w:val="baseline"/>
              <w:rPr>
                <w:rFonts w:hint="eastAsia" w:asciiTheme="minorEastAsia" w:hAnsiTheme="minorEastAsia" w:eastAsiaTheme="minorEastAsia" w:cstheme="minorEastAsia"/>
                <w:b/>
                <w:bCs/>
                <w:color w:val="FF0000"/>
                <w:kern w:val="28"/>
                <w:sz w:val="24"/>
                <w:szCs w:val="24"/>
              </w:rPr>
            </w:pPr>
            <w:r>
              <w:rPr>
                <w:rFonts w:hint="eastAsia" w:asciiTheme="minorEastAsia" w:hAnsiTheme="minorEastAsia" w:eastAsiaTheme="minorEastAsia" w:cstheme="minorEastAsia"/>
                <w:b/>
                <w:bCs/>
                <w:color w:val="auto"/>
                <w:kern w:val="28"/>
                <w:sz w:val="24"/>
                <w:szCs w:val="24"/>
                <w:lang w:val="en-US" w:eastAsia="zh-CN"/>
              </w:rPr>
              <w:t>1、</w:t>
            </w:r>
            <w:r>
              <w:rPr>
                <w:rFonts w:hint="eastAsia" w:asciiTheme="minorEastAsia" w:hAnsiTheme="minorEastAsia" w:eastAsiaTheme="minorEastAsia" w:cstheme="minorEastAsia"/>
                <w:b/>
                <w:bCs/>
                <w:color w:val="auto"/>
                <w:kern w:val="28"/>
                <w:sz w:val="24"/>
                <w:szCs w:val="24"/>
              </w:rPr>
              <w:t>调查目标分析</w:t>
            </w:r>
          </w:p>
          <w:p>
            <w:pPr>
              <w:spacing w:line="360" w:lineRule="auto"/>
              <w:ind w:firstLine="480" w:firstLineChars="200"/>
              <w:rPr>
                <w:bCs/>
                <w:color w:val="auto"/>
                <w:kern w:val="28"/>
                <w:sz w:val="24"/>
                <w:szCs w:val="24"/>
                <w:highlight w:val="none"/>
              </w:rPr>
            </w:pPr>
            <w:r>
              <w:rPr>
                <w:bCs/>
                <w:color w:val="auto"/>
                <w:kern w:val="28"/>
                <w:sz w:val="24"/>
                <w:szCs w:val="24"/>
                <w:highlight w:val="none"/>
              </w:rPr>
              <w:t>本建设项目周边无集中式饮用水水源和分散式饮用水水源地，以及《建设项目环境影响评价分类管理名录》中所界定的涉及地下水的环境敏感区。</w:t>
            </w:r>
            <w:r>
              <w:rPr>
                <w:rFonts w:hint="eastAsia"/>
                <w:color w:val="auto"/>
                <w:sz w:val="24"/>
                <w:szCs w:val="24"/>
                <w:highlight w:val="none"/>
              </w:rPr>
              <w:t>潜水含水层水位埋深1.36 m～1.77 m，隔水底板埋深14.6 m～15.5 m，含水层厚度13.57m左右，岩性主要为粉质粘土、粉土；粉质粘土厚度较大，分布稳定，渗透能力较差。</w:t>
            </w:r>
            <w:r>
              <w:rPr>
                <w:bCs/>
                <w:color w:val="auto"/>
                <w:sz w:val="24"/>
                <w:szCs w:val="24"/>
                <w:highlight w:val="none"/>
              </w:rPr>
              <w:t>厂址所在地区地下水径流缓慢。</w:t>
            </w:r>
            <w:r>
              <w:rPr>
                <w:bCs/>
                <w:color w:val="auto"/>
                <w:kern w:val="28"/>
                <w:sz w:val="24"/>
                <w:szCs w:val="24"/>
                <w:highlight w:val="none"/>
              </w:rPr>
              <w:t>潜水含水层与深层承压含水层之间存在一层分布连续、稳定的隔水层；潜水含水层与深层承压含水层之间水力联系很弱，污染组分很难对深层承压含水层造成污染。本项目运行很难影响到深层承压含水层。地下水位以上与大气相通的地带为包气带，包气带与潜水含水层水力联系较为紧密。故本次调查研究的重点为包气带土壤和潜水含水层。</w:t>
            </w:r>
          </w:p>
          <w:p>
            <w:pPr>
              <w:pStyle w:val="4"/>
              <w:tabs>
                <w:tab w:val="left" w:pos="0"/>
                <w:tab w:val="left" w:pos="576"/>
              </w:tabs>
              <w:adjustRightInd w:val="0"/>
              <w:spacing w:line="360" w:lineRule="auto"/>
              <w:ind w:firstLine="482" w:firstLineChars="200"/>
              <w:jc w:val="left"/>
              <w:textAlignment w:val="baseline"/>
              <w:rPr>
                <w:rFonts w:hint="eastAsia" w:asciiTheme="minorEastAsia" w:hAnsiTheme="minorEastAsia" w:eastAsiaTheme="minorEastAsia" w:cstheme="minorEastAsia"/>
                <w:b/>
                <w:bCs/>
                <w:color w:val="auto"/>
                <w:kern w:val="28"/>
                <w:sz w:val="24"/>
                <w:szCs w:val="24"/>
                <w:lang w:val="en-US" w:eastAsia="zh-CN"/>
              </w:rPr>
            </w:pPr>
            <w:r>
              <w:rPr>
                <w:rFonts w:hint="eastAsia" w:asciiTheme="minorEastAsia" w:hAnsiTheme="minorEastAsia" w:eastAsiaTheme="minorEastAsia" w:cstheme="minorEastAsia"/>
                <w:b/>
                <w:bCs/>
                <w:color w:val="auto"/>
                <w:kern w:val="28"/>
                <w:sz w:val="24"/>
                <w:szCs w:val="24"/>
                <w:lang w:val="en-US" w:eastAsia="zh-CN"/>
              </w:rPr>
              <w:t>2、地层岩性</w:t>
            </w:r>
          </w:p>
          <w:p>
            <w:pPr>
              <w:autoSpaceDE w:val="0"/>
              <w:autoSpaceDN w:val="0"/>
              <w:spacing w:line="360" w:lineRule="auto"/>
              <w:ind w:firstLine="420"/>
              <w:rPr>
                <w:color w:val="FF0000"/>
                <w:sz w:val="24"/>
                <w:szCs w:val="24"/>
                <w:lang w:val="zh-CN"/>
              </w:rPr>
            </w:pPr>
            <w:r>
              <w:rPr>
                <w:rFonts w:hint="eastAsia"/>
                <w:color w:val="auto"/>
                <w:sz w:val="24"/>
                <w:szCs w:val="24"/>
                <w:highlight w:val="none"/>
                <w:lang w:val="zh-CN"/>
              </w:rPr>
              <w:t>根据本次勘察资料和《天津市地基土层序划分技术规程》（DB/T29-191-2009），该场地埋深约25.00m深度范围内，地层属第四系全新统，土层特征及分布规律现按自上而下的顺序描述见表3-</w:t>
            </w:r>
            <w:r>
              <w:rPr>
                <w:rFonts w:hint="eastAsia"/>
                <w:color w:val="auto"/>
                <w:sz w:val="24"/>
                <w:szCs w:val="24"/>
                <w:highlight w:val="none"/>
                <w:lang w:val="en-US" w:eastAsia="zh-CN"/>
              </w:rPr>
              <w:t>6</w:t>
            </w:r>
            <w:r>
              <w:rPr>
                <w:rFonts w:hint="eastAsia"/>
                <w:color w:val="auto"/>
                <w:sz w:val="24"/>
                <w:szCs w:val="24"/>
                <w:highlight w:val="none"/>
                <w:lang w:val="zh-CN"/>
              </w:rPr>
              <w:t>。</w:t>
            </w:r>
          </w:p>
          <w:p>
            <w:pPr>
              <w:autoSpaceDE w:val="0"/>
              <w:autoSpaceDN w:val="0"/>
              <w:spacing w:line="360" w:lineRule="auto"/>
              <w:ind w:firstLine="420"/>
              <w:jc w:val="center"/>
              <w:rPr>
                <w:b/>
                <w:color w:val="auto"/>
                <w:szCs w:val="21"/>
                <w:highlight w:val="none"/>
              </w:rPr>
            </w:pPr>
            <w:r>
              <w:rPr>
                <w:b/>
                <w:color w:val="auto"/>
                <w:highlight w:val="none"/>
              </w:rPr>
              <w:t>表</w:t>
            </w:r>
            <w:r>
              <w:rPr>
                <w:rFonts w:hint="eastAsia"/>
                <w:b/>
                <w:color w:val="auto"/>
                <w:highlight w:val="none"/>
              </w:rPr>
              <w:t>3</w:t>
            </w:r>
            <w:r>
              <w:rPr>
                <w:b/>
                <w:color w:val="auto"/>
                <w:highlight w:val="none"/>
              </w:rPr>
              <w:t>-</w:t>
            </w:r>
            <w:r>
              <w:rPr>
                <w:rFonts w:hint="eastAsia"/>
                <w:b/>
                <w:color w:val="auto"/>
                <w:highlight w:val="none"/>
                <w:lang w:val="en-US" w:eastAsia="zh-CN"/>
              </w:rPr>
              <w:t>6</w:t>
            </w:r>
            <w:r>
              <w:rPr>
                <w:rFonts w:hint="eastAsia"/>
                <w:b/>
                <w:color w:val="auto"/>
                <w:highlight w:val="none"/>
              </w:rPr>
              <w:t xml:space="preserve"> </w:t>
            </w:r>
            <w:r>
              <w:rPr>
                <w:rFonts w:hint="eastAsia"/>
                <w:b/>
                <w:color w:val="auto"/>
                <w:szCs w:val="21"/>
                <w:highlight w:val="none"/>
              </w:rPr>
              <w:t>厂区</w:t>
            </w:r>
            <w:r>
              <w:rPr>
                <w:b/>
                <w:color w:val="auto"/>
                <w:szCs w:val="21"/>
                <w:highlight w:val="none"/>
              </w:rPr>
              <w:t>地层一览表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179"/>
              <w:gridCol w:w="1115"/>
              <w:gridCol w:w="1132"/>
              <w:gridCol w:w="1519"/>
              <w:gridCol w:w="32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时代成因</w:t>
                  </w:r>
                </w:p>
              </w:tc>
              <w:tc>
                <w:tcPr>
                  <w:tcW w:w="631" w:type="pct"/>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土层</w:t>
                  </w:r>
                  <w:r>
                    <w:rPr>
                      <w:rFonts w:hint="eastAsia"/>
                      <w:b w:val="0"/>
                      <w:bCs/>
                      <w:color w:val="auto"/>
                      <w:szCs w:val="21"/>
                      <w:highlight w:val="none"/>
                    </w:rPr>
                    <w:t>编号</w:t>
                  </w:r>
                </w:p>
              </w:tc>
              <w:tc>
                <w:tcPr>
                  <w:tcW w:w="597" w:type="pct"/>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土层名称</w:t>
                  </w:r>
                </w:p>
              </w:tc>
              <w:tc>
                <w:tcPr>
                  <w:tcW w:w="606" w:type="pct"/>
                  <w:shd w:val="clear" w:color="auto" w:fill="F1F1F1" w:themeFill="background1" w:themeFillShade="F2"/>
                  <w:vAlign w:val="center"/>
                </w:tcPr>
                <w:p>
                  <w:pPr>
                    <w:jc w:val="center"/>
                    <w:rPr>
                      <w:b w:val="0"/>
                      <w:bCs/>
                      <w:color w:val="auto"/>
                      <w:szCs w:val="21"/>
                      <w:highlight w:val="none"/>
                    </w:rPr>
                  </w:pPr>
                  <w:r>
                    <w:rPr>
                      <w:rFonts w:hint="eastAsia"/>
                      <w:b w:val="0"/>
                      <w:bCs/>
                      <w:color w:val="auto"/>
                      <w:szCs w:val="21"/>
                      <w:highlight w:val="none"/>
                    </w:rPr>
                    <w:t>层厚(m)</w:t>
                  </w:r>
                </w:p>
              </w:tc>
              <w:tc>
                <w:tcPr>
                  <w:tcW w:w="813" w:type="pct"/>
                  <w:shd w:val="clear" w:color="auto" w:fill="F1F1F1" w:themeFill="background1" w:themeFillShade="F2"/>
                  <w:vAlign w:val="center"/>
                </w:tcPr>
                <w:p>
                  <w:pPr>
                    <w:jc w:val="center"/>
                    <w:rPr>
                      <w:b w:val="0"/>
                      <w:bCs/>
                      <w:color w:val="auto"/>
                      <w:szCs w:val="21"/>
                      <w:highlight w:val="none"/>
                    </w:rPr>
                  </w:pPr>
                  <w:r>
                    <w:rPr>
                      <w:rFonts w:hint="eastAsia"/>
                      <w:b w:val="0"/>
                      <w:bCs/>
                      <w:color w:val="auto"/>
                      <w:szCs w:val="21"/>
                      <w:highlight w:val="none"/>
                    </w:rPr>
                    <w:t>层底标高(m)</w:t>
                  </w:r>
                </w:p>
              </w:tc>
              <w:tc>
                <w:tcPr>
                  <w:tcW w:w="1738" w:type="pct"/>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岩性特征及分布规律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restart"/>
                  <w:vAlign w:val="center"/>
                </w:tcPr>
                <w:p>
                  <w:pPr>
                    <w:jc w:val="center"/>
                    <w:rPr>
                      <w:color w:val="auto"/>
                      <w:szCs w:val="21"/>
                      <w:highlight w:val="none"/>
                    </w:rPr>
                  </w:pPr>
                  <w:r>
                    <w:rPr>
                      <w:color w:val="auto"/>
                      <w:szCs w:val="21"/>
                      <w:highlight w:val="none"/>
                    </w:rPr>
                    <w:t>Qml</w:t>
                  </w:r>
                </w:p>
              </w:tc>
              <w:tc>
                <w:tcPr>
                  <w:tcW w:w="631" w:type="pct"/>
                  <w:vAlign w:val="center"/>
                </w:tcPr>
                <w:p>
                  <w:pPr>
                    <w:jc w:val="center"/>
                    <w:rPr>
                      <w:color w:val="auto"/>
                      <w:szCs w:val="21"/>
                      <w:highlight w:val="none"/>
                    </w:rPr>
                  </w:pPr>
                  <w:r>
                    <w:rPr>
                      <w:rFonts w:hint="eastAsia"/>
                      <w:color w:val="auto"/>
                      <w:szCs w:val="21"/>
                      <w:highlight w:val="none"/>
                    </w:rPr>
                    <w:t>①</w:t>
                  </w:r>
                  <w:r>
                    <w:rPr>
                      <w:rFonts w:hint="eastAsia"/>
                      <w:color w:val="auto"/>
                      <w:szCs w:val="21"/>
                      <w:highlight w:val="none"/>
                      <w:vertAlign w:val="subscript"/>
                    </w:rPr>
                    <w:t>1</w:t>
                  </w:r>
                </w:p>
              </w:tc>
              <w:tc>
                <w:tcPr>
                  <w:tcW w:w="597" w:type="pct"/>
                  <w:vAlign w:val="center"/>
                </w:tcPr>
                <w:p>
                  <w:pPr>
                    <w:jc w:val="center"/>
                    <w:rPr>
                      <w:color w:val="auto"/>
                      <w:szCs w:val="21"/>
                      <w:highlight w:val="none"/>
                    </w:rPr>
                  </w:pPr>
                  <w:r>
                    <w:rPr>
                      <w:rFonts w:hint="eastAsia"/>
                      <w:color w:val="auto"/>
                      <w:szCs w:val="21"/>
                      <w:highlight w:val="none"/>
                    </w:rPr>
                    <w:t>杂</w:t>
                  </w:r>
                  <w:r>
                    <w:rPr>
                      <w:color w:val="auto"/>
                      <w:szCs w:val="21"/>
                      <w:highlight w:val="none"/>
                    </w:rPr>
                    <w:t>填土</w:t>
                  </w:r>
                </w:p>
              </w:tc>
              <w:tc>
                <w:tcPr>
                  <w:tcW w:w="606" w:type="pct"/>
                  <w:vAlign w:val="center"/>
                </w:tcPr>
                <w:p>
                  <w:pPr>
                    <w:jc w:val="center"/>
                    <w:rPr>
                      <w:color w:val="auto"/>
                      <w:szCs w:val="21"/>
                      <w:highlight w:val="none"/>
                    </w:rPr>
                  </w:pPr>
                  <w:r>
                    <w:rPr>
                      <w:rFonts w:hint="eastAsia"/>
                      <w:color w:val="auto"/>
                      <w:szCs w:val="21"/>
                      <w:highlight w:val="none"/>
                    </w:rPr>
                    <w:t>1.4~1.6</w:t>
                  </w:r>
                </w:p>
              </w:tc>
              <w:tc>
                <w:tcPr>
                  <w:tcW w:w="813" w:type="pct"/>
                  <w:vAlign w:val="center"/>
                </w:tcPr>
                <w:p>
                  <w:pPr>
                    <w:jc w:val="center"/>
                    <w:rPr>
                      <w:color w:val="auto"/>
                      <w:szCs w:val="21"/>
                      <w:highlight w:val="none"/>
                    </w:rPr>
                  </w:pPr>
                  <w:r>
                    <w:rPr>
                      <w:rFonts w:hint="eastAsia"/>
                      <w:color w:val="auto"/>
                      <w:szCs w:val="21"/>
                      <w:highlight w:val="none"/>
                    </w:rPr>
                    <w:t>1.85~2.16</w:t>
                  </w:r>
                </w:p>
              </w:tc>
              <w:tc>
                <w:tcPr>
                  <w:tcW w:w="1738" w:type="pct"/>
                  <w:vAlign w:val="center"/>
                </w:tcPr>
                <w:p>
                  <w:pPr>
                    <w:rPr>
                      <w:color w:val="auto"/>
                      <w:szCs w:val="21"/>
                      <w:highlight w:val="none"/>
                    </w:rPr>
                  </w:pPr>
                  <w:r>
                    <w:rPr>
                      <w:rFonts w:hint="eastAsia"/>
                      <w:color w:val="auto"/>
                      <w:szCs w:val="21"/>
                      <w:highlight w:val="none"/>
                    </w:rPr>
                    <w:t>杂色，可塑，以建筑垃圾为主。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continue"/>
                  <w:vAlign w:val="center"/>
                </w:tcPr>
                <w:p>
                  <w:pPr>
                    <w:jc w:val="center"/>
                    <w:rPr>
                      <w:color w:val="auto"/>
                      <w:szCs w:val="21"/>
                      <w:highlight w:val="none"/>
                    </w:rPr>
                  </w:pPr>
                </w:p>
              </w:tc>
              <w:tc>
                <w:tcPr>
                  <w:tcW w:w="631" w:type="pct"/>
                  <w:vAlign w:val="center"/>
                </w:tcPr>
                <w:p>
                  <w:pPr>
                    <w:jc w:val="center"/>
                    <w:rPr>
                      <w:color w:val="auto"/>
                      <w:szCs w:val="21"/>
                      <w:highlight w:val="none"/>
                    </w:rPr>
                  </w:pPr>
                  <w:r>
                    <w:rPr>
                      <w:rFonts w:hint="eastAsia"/>
                      <w:color w:val="auto"/>
                      <w:szCs w:val="21"/>
                      <w:highlight w:val="none"/>
                    </w:rPr>
                    <w:t>①</w:t>
                  </w:r>
                  <w:r>
                    <w:rPr>
                      <w:rFonts w:hint="eastAsia"/>
                      <w:color w:val="auto"/>
                      <w:szCs w:val="21"/>
                      <w:highlight w:val="none"/>
                      <w:vertAlign w:val="subscript"/>
                    </w:rPr>
                    <w:t>2</w:t>
                  </w:r>
                </w:p>
              </w:tc>
              <w:tc>
                <w:tcPr>
                  <w:tcW w:w="597" w:type="pct"/>
                  <w:vAlign w:val="center"/>
                </w:tcPr>
                <w:p>
                  <w:pPr>
                    <w:jc w:val="center"/>
                    <w:rPr>
                      <w:color w:val="auto"/>
                      <w:szCs w:val="21"/>
                      <w:highlight w:val="none"/>
                    </w:rPr>
                  </w:pPr>
                  <w:r>
                    <w:rPr>
                      <w:color w:val="auto"/>
                      <w:szCs w:val="21"/>
                      <w:highlight w:val="none"/>
                    </w:rPr>
                    <w:t>素填土</w:t>
                  </w:r>
                </w:p>
              </w:tc>
              <w:tc>
                <w:tcPr>
                  <w:tcW w:w="606" w:type="pct"/>
                  <w:vAlign w:val="center"/>
                </w:tcPr>
                <w:p>
                  <w:pPr>
                    <w:jc w:val="center"/>
                    <w:rPr>
                      <w:color w:val="auto"/>
                      <w:szCs w:val="21"/>
                      <w:highlight w:val="none"/>
                    </w:rPr>
                  </w:pPr>
                  <w:r>
                    <w:rPr>
                      <w:rFonts w:hint="eastAsia"/>
                      <w:color w:val="auto"/>
                      <w:szCs w:val="21"/>
                      <w:highlight w:val="none"/>
                    </w:rPr>
                    <w:t>1.4~2.1</w:t>
                  </w:r>
                </w:p>
              </w:tc>
              <w:tc>
                <w:tcPr>
                  <w:tcW w:w="813" w:type="pct"/>
                  <w:vAlign w:val="center"/>
                </w:tcPr>
                <w:p>
                  <w:pPr>
                    <w:jc w:val="center"/>
                    <w:rPr>
                      <w:color w:val="auto"/>
                      <w:szCs w:val="21"/>
                      <w:highlight w:val="none"/>
                    </w:rPr>
                  </w:pPr>
                  <w:r>
                    <w:rPr>
                      <w:rFonts w:hint="eastAsia"/>
                      <w:color w:val="auto"/>
                      <w:szCs w:val="21"/>
                      <w:highlight w:val="none"/>
                    </w:rPr>
                    <w:t>0.06~0.45</w:t>
                  </w:r>
                </w:p>
              </w:tc>
              <w:tc>
                <w:tcPr>
                  <w:tcW w:w="1738" w:type="pct"/>
                  <w:vAlign w:val="center"/>
                </w:tcPr>
                <w:p>
                  <w:pPr>
                    <w:rPr>
                      <w:color w:val="auto"/>
                      <w:szCs w:val="21"/>
                      <w:highlight w:val="none"/>
                    </w:rPr>
                  </w:pPr>
                  <w:r>
                    <w:rPr>
                      <w:rFonts w:hint="eastAsia"/>
                      <w:color w:val="auto"/>
                      <w:szCs w:val="21"/>
                      <w:highlight w:val="none"/>
                    </w:rPr>
                    <w:t>灰褐色，可塑，以粘性土为主，</w:t>
                  </w:r>
                </w:p>
                <w:p>
                  <w:pPr>
                    <w:rPr>
                      <w:color w:val="auto"/>
                      <w:szCs w:val="21"/>
                      <w:highlight w:val="none"/>
                    </w:rPr>
                  </w:pPr>
                  <w:r>
                    <w:rPr>
                      <w:rFonts w:hint="eastAsia"/>
                      <w:color w:val="auto"/>
                      <w:szCs w:val="21"/>
                      <w:highlight w:val="none"/>
                    </w:rPr>
                    <w:t>含少量碎砖块。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restart"/>
                  <w:vAlign w:val="center"/>
                </w:tcPr>
                <w:p>
                  <w:pPr>
                    <w:jc w:val="center"/>
                    <w:rPr>
                      <w:color w:val="auto"/>
                      <w:szCs w:val="21"/>
                      <w:highlight w:val="none"/>
                    </w:rPr>
                  </w:pPr>
                  <w:r>
                    <w:rPr>
                      <w:color w:val="auto"/>
                      <w:szCs w:val="21"/>
                      <w:highlight w:val="none"/>
                    </w:rPr>
                    <w:t>Q</w:t>
                  </w:r>
                  <w:r>
                    <w:rPr>
                      <w:color w:val="auto"/>
                      <w:szCs w:val="21"/>
                      <w:highlight w:val="none"/>
                      <w:vertAlign w:val="subscript"/>
                    </w:rPr>
                    <w:t>4</w:t>
                  </w:r>
                  <w:r>
                    <w:rPr>
                      <w:color w:val="auto"/>
                      <w:szCs w:val="21"/>
                      <w:highlight w:val="none"/>
                      <w:vertAlign w:val="superscript"/>
                    </w:rPr>
                    <w:t>3</w:t>
                  </w:r>
                  <w:r>
                    <w:rPr>
                      <w:color w:val="auto"/>
                      <w:szCs w:val="21"/>
                      <w:highlight w:val="none"/>
                    </w:rPr>
                    <w:t>al</w:t>
                  </w:r>
                </w:p>
              </w:tc>
              <w:tc>
                <w:tcPr>
                  <w:tcW w:w="631" w:type="pct"/>
                  <w:vAlign w:val="center"/>
                </w:tcPr>
                <w:p>
                  <w:pPr>
                    <w:jc w:val="center"/>
                    <w:rPr>
                      <w:color w:val="auto"/>
                      <w:szCs w:val="21"/>
                      <w:highlight w:val="none"/>
                    </w:rPr>
                  </w:pPr>
                  <w:r>
                    <w:rPr>
                      <w:rFonts w:hint="eastAsia"/>
                      <w:color w:val="auto"/>
                      <w:szCs w:val="21"/>
                      <w:highlight w:val="none"/>
                    </w:rPr>
                    <w:t>④</w:t>
                  </w:r>
                  <w:r>
                    <w:rPr>
                      <w:rFonts w:hint="eastAsia"/>
                      <w:color w:val="auto"/>
                      <w:szCs w:val="21"/>
                      <w:highlight w:val="none"/>
                      <w:vertAlign w:val="subscript"/>
                    </w:rPr>
                    <w:t>1</w:t>
                  </w:r>
                </w:p>
              </w:tc>
              <w:tc>
                <w:tcPr>
                  <w:tcW w:w="597" w:type="pct"/>
                  <w:vAlign w:val="center"/>
                </w:tcPr>
                <w:p>
                  <w:pPr>
                    <w:jc w:val="center"/>
                    <w:rPr>
                      <w:color w:val="auto"/>
                      <w:szCs w:val="21"/>
                      <w:highlight w:val="none"/>
                    </w:rPr>
                  </w:pPr>
                  <w:r>
                    <w:rPr>
                      <w:rFonts w:hint="eastAsia"/>
                      <w:color w:val="auto"/>
                      <w:szCs w:val="21"/>
                      <w:highlight w:val="none"/>
                    </w:rPr>
                    <w:t>粉质粘土</w:t>
                  </w:r>
                </w:p>
              </w:tc>
              <w:tc>
                <w:tcPr>
                  <w:tcW w:w="606" w:type="pct"/>
                  <w:vAlign w:val="center"/>
                </w:tcPr>
                <w:p>
                  <w:pPr>
                    <w:jc w:val="center"/>
                    <w:rPr>
                      <w:color w:val="auto"/>
                      <w:szCs w:val="21"/>
                      <w:highlight w:val="none"/>
                    </w:rPr>
                  </w:pPr>
                  <w:r>
                    <w:rPr>
                      <w:rFonts w:hint="eastAsia"/>
                      <w:color w:val="auto"/>
                      <w:szCs w:val="21"/>
                      <w:highlight w:val="none"/>
                    </w:rPr>
                    <w:t>1.8~4.0</w:t>
                  </w:r>
                </w:p>
              </w:tc>
              <w:tc>
                <w:tcPr>
                  <w:tcW w:w="813" w:type="pct"/>
                  <w:vAlign w:val="center"/>
                </w:tcPr>
                <w:p>
                  <w:pPr>
                    <w:jc w:val="center"/>
                    <w:rPr>
                      <w:color w:val="auto"/>
                      <w:szCs w:val="21"/>
                      <w:highlight w:val="none"/>
                    </w:rPr>
                  </w:pPr>
                  <w:r>
                    <w:rPr>
                      <w:rFonts w:hint="eastAsia"/>
                      <w:color w:val="auto"/>
                      <w:szCs w:val="21"/>
                      <w:highlight w:val="none"/>
                    </w:rPr>
                    <w:t>-3.75~-1.74</w:t>
                  </w:r>
                </w:p>
              </w:tc>
              <w:tc>
                <w:tcPr>
                  <w:tcW w:w="1738" w:type="pct"/>
                  <w:vAlign w:val="center"/>
                </w:tcPr>
                <w:p>
                  <w:pPr>
                    <w:rPr>
                      <w:color w:val="auto"/>
                      <w:highlight w:val="none"/>
                    </w:rPr>
                  </w:pPr>
                  <w:r>
                    <w:rPr>
                      <w:rFonts w:hint="eastAsia"/>
                      <w:color w:val="auto"/>
                      <w:highlight w:val="none"/>
                    </w:rPr>
                    <w:t>灰褐色，可塑状态，粘性稍大，</w:t>
                  </w:r>
                </w:p>
                <w:p>
                  <w:pPr>
                    <w:rPr>
                      <w:color w:val="auto"/>
                      <w:szCs w:val="21"/>
                      <w:highlight w:val="none"/>
                    </w:rPr>
                  </w:pPr>
                  <w:r>
                    <w:rPr>
                      <w:rFonts w:hint="eastAsia"/>
                      <w:color w:val="auto"/>
                      <w:highlight w:val="none"/>
                    </w:rPr>
                    <w:t>含锈斑，含蚌壳，夹灰绿色条纹。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continue"/>
                  <w:vAlign w:val="center"/>
                </w:tcPr>
                <w:p>
                  <w:pPr>
                    <w:jc w:val="center"/>
                    <w:rPr>
                      <w:color w:val="auto"/>
                      <w:szCs w:val="21"/>
                      <w:highlight w:val="none"/>
                    </w:rPr>
                  </w:pPr>
                </w:p>
              </w:tc>
              <w:tc>
                <w:tcPr>
                  <w:tcW w:w="631" w:type="pct"/>
                  <w:vAlign w:val="center"/>
                </w:tcPr>
                <w:p>
                  <w:pPr>
                    <w:jc w:val="center"/>
                    <w:rPr>
                      <w:color w:val="auto"/>
                      <w:szCs w:val="21"/>
                      <w:highlight w:val="none"/>
                    </w:rPr>
                  </w:pPr>
                  <w:r>
                    <w:rPr>
                      <w:rFonts w:hint="eastAsia"/>
                      <w:color w:val="auto"/>
                      <w:szCs w:val="21"/>
                      <w:highlight w:val="none"/>
                    </w:rPr>
                    <w:t>④</w:t>
                  </w:r>
                  <w:r>
                    <w:rPr>
                      <w:rFonts w:hint="eastAsia"/>
                      <w:color w:val="auto"/>
                      <w:szCs w:val="21"/>
                      <w:highlight w:val="none"/>
                      <w:vertAlign w:val="subscript"/>
                    </w:rPr>
                    <w:t>2</w:t>
                  </w:r>
                </w:p>
              </w:tc>
              <w:tc>
                <w:tcPr>
                  <w:tcW w:w="597" w:type="pct"/>
                  <w:vAlign w:val="center"/>
                </w:tcPr>
                <w:p>
                  <w:pPr>
                    <w:jc w:val="center"/>
                    <w:rPr>
                      <w:color w:val="auto"/>
                      <w:szCs w:val="21"/>
                      <w:highlight w:val="none"/>
                    </w:rPr>
                  </w:pPr>
                  <w:r>
                    <w:rPr>
                      <w:rFonts w:hint="eastAsia"/>
                      <w:color w:val="auto"/>
                      <w:szCs w:val="21"/>
                      <w:highlight w:val="none"/>
                    </w:rPr>
                    <w:t>粉土</w:t>
                  </w:r>
                </w:p>
              </w:tc>
              <w:tc>
                <w:tcPr>
                  <w:tcW w:w="606" w:type="pct"/>
                  <w:vAlign w:val="center"/>
                </w:tcPr>
                <w:p>
                  <w:pPr>
                    <w:jc w:val="center"/>
                    <w:rPr>
                      <w:color w:val="auto"/>
                      <w:szCs w:val="21"/>
                      <w:highlight w:val="none"/>
                    </w:rPr>
                  </w:pPr>
                  <w:r>
                    <w:rPr>
                      <w:rFonts w:hint="eastAsia"/>
                      <w:color w:val="auto"/>
                      <w:szCs w:val="21"/>
                      <w:highlight w:val="none"/>
                    </w:rPr>
                    <w:t>4.3~6.0</w:t>
                  </w:r>
                </w:p>
              </w:tc>
              <w:tc>
                <w:tcPr>
                  <w:tcW w:w="813" w:type="pct"/>
                  <w:vAlign w:val="center"/>
                </w:tcPr>
                <w:p>
                  <w:pPr>
                    <w:jc w:val="center"/>
                    <w:rPr>
                      <w:color w:val="auto"/>
                      <w:szCs w:val="21"/>
                      <w:highlight w:val="none"/>
                    </w:rPr>
                  </w:pPr>
                  <w:r>
                    <w:rPr>
                      <w:rFonts w:hint="eastAsia"/>
                      <w:color w:val="auto"/>
                      <w:szCs w:val="21"/>
                      <w:highlight w:val="none"/>
                    </w:rPr>
                    <w:t>-8.05~-7.48</w:t>
                  </w:r>
                </w:p>
              </w:tc>
              <w:tc>
                <w:tcPr>
                  <w:tcW w:w="1738" w:type="pct"/>
                  <w:vAlign w:val="center"/>
                </w:tcPr>
                <w:p>
                  <w:pPr>
                    <w:rPr>
                      <w:color w:val="auto"/>
                      <w:szCs w:val="21"/>
                      <w:highlight w:val="none"/>
                    </w:rPr>
                  </w:pPr>
                  <w:r>
                    <w:rPr>
                      <w:rFonts w:hint="eastAsia"/>
                      <w:color w:val="auto"/>
                      <w:szCs w:val="21"/>
                      <w:highlight w:val="none"/>
                    </w:rPr>
                    <w:t>呈灰色，中密，湿，有粘性，砂</w:t>
                  </w:r>
                </w:p>
                <w:p>
                  <w:pPr>
                    <w:rPr>
                      <w:color w:val="auto"/>
                      <w:szCs w:val="21"/>
                      <w:highlight w:val="none"/>
                    </w:rPr>
                  </w:pPr>
                  <w:r>
                    <w:rPr>
                      <w:rFonts w:hint="eastAsia"/>
                      <w:color w:val="auto"/>
                      <w:szCs w:val="21"/>
                      <w:highlight w:val="none"/>
                    </w:rPr>
                    <w:t>粘夹层，含云母。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restart"/>
                  <w:vAlign w:val="center"/>
                </w:tcPr>
                <w:p>
                  <w:pPr>
                    <w:jc w:val="center"/>
                    <w:rPr>
                      <w:color w:val="auto"/>
                      <w:szCs w:val="21"/>
                      <w:highlight w:val="none"/>
                    </w:rPr>
                  </w:pPr>
                  <w:r>
                    <w:rPr>
                      <w:color w:val="auto"/>
                      <w:szCs w:val="21"/>
                      <w:highlight w:val="none"/>
                    </w:rPr>
                    <w:t>Q</w:t>
                  </w:r>
                  <w:r>
                    <w:rPr>
                      <w:color w:val="auto"/>
                      <w:szCs w:val="21"/>
                      <w:highlight w:val="none"/>
                      <w:vertAlign w:val="subscript"/>
                    </w:rPr>
                    <w:t>4</w:t>
                  </w:r>
                  <w:r>
                    <w:rPr>
                      <w:color w:val="auto"/>
                      <w:szCs w:val="21"/>
                      <w:highlight w:val="none"/>
                      <w:vertAlign w:val="superscript"/>
                    </w:rPr>
                    <w:t>2</w:t>
                  </w:r>
                  <w:r>
                    <w:rPr>
                      <w:color w:val="auto"/>
                      <w:szCs w:val="21"/>
                      <w:highlight w:val="none"/>
                    </w:rPr>
                    <w:t>m</w:t>
                  </w:r>
                </w:p>
              </w:tc>
              <w:tc>
                <w:tcPr>
                  <w:tcW w:w="631" w:type="pct"/>
                  <w:vAlign w:val="center"/>
                </w:tcPr>
                <w:p>
                  <w:pPr>
                    <w:jc w:val="center"/>
                    <w:rPr>
                      <w:color w:val="auto"/>
                      <w:szCs w:val="21"/>
                      <w:highlight w:val="none"/>
                    </w:rPr>
                  </w:pPr>
                  <w:r>
                    <w:rPr>
                      <w:rFonts w:hint="eastAsia"/>
                      <w:color w:val="auto"/>
                      <w:szCs w:val="21"/>
                      <w:highlight w:val="none"/>
                    </w:rPr>
                    <w:t>⑥</w:t>
                  </w:r>
                  <w:r>
                    <w:rPr>
                      <w:rFonts w:hint="eastAsia"/>
                      <w:color w:val="auto"/>
                      <w:szCs w:val="21"/>
                      <w:highlight w:val="none"/>
                      <w:vertAlign w:val="subscript"/>
                    </w:rPr>
                    <w:t>1</w:t>
                  </w:r>
                </w:p>
              </w:tc>
              <w:tc>
                <w:tcPr>
                  <w:tcW w:w="597" w:type="pct"/>
                  <w:vAlign w:val="center"/>
                </w:tcPr>
                <w:p>
                  <w:pPr>
                    <w:jc w:val="center"/>
                    <w:rPr>
                      <w:color w:val="auto"/>
                      <w:szCs w:val="21"/>
                      <w:highlight w:val="none"/>
                    </w:rPr>
                  </w:pPr>
                  <w:r>
                    <w:rPr>
                      <w:rFonts w:hint="eastAsia"/>
                      <w:color w:val="auto"/>
                      <w:szCs w:val="21"/>
                      <w:highlight w:val="none"/>
                    </w:rPr>
                    <w:t>粉质粘土</w:t>
                  </w:r>
                </w:p>
              </w:tc>
              <w:tc>
                <w:tcPr>
                  <w:tcW w:w="606" w:type="pct"/>
                  <w:vAlign w:val="center"/>
                </w:tcPr>
                <w:p>
                  <w:pPr>
                    <w:jc w:val="center"/>
                    <w:rPr>
                      <w:color w:val="auto"/>
                      <w:szCs w:val="21"/>
                      <w:highlight w:val="none"/>
                    </w:rPr>
                  </w:pPr>
                  <w:r>
                    <w:rPr>
                      <w:rFonts w:hint="eastAsia"/>
                      <w:color w:val="auto"/>
                      <w:szCs w:val="21"/>
                      <w:highlight w:val="none"/>
                    </w:rPr>
                    <w:t>1.2~2.5</w:t>
                  </w:r>
                </w:p>
              </w:tc>
              <w:tc>
                <w:tcPr>
                  <w:tcW w:w="813" w:type="pct"/>
                  <w:vAlign w:val="center"/>
                </w:tcPr>
                <w:p>
                  <w:pPr>
                    <w:jc w:val="center"/>
                    <w:rPr>
                      <w:color w:val="auto"/>
                      <w:szCs w:val="21"/>
                      <w:highlight w:val="none"/>
                    </w:rPr>
                  </w:pPr>
                  <w:r>
                    <w:rPr>
                      <w:rFonts w:hint="eastAsia"/>
                      <w:color w:val="auto"/>
                      <w:szCs w:val="21"/>
                      <w:highlight w:val="none"/>
                    </w:rPr>
                    <w:t>-10.55~-8.68</w:t>
                  </w:r>
                </w:p>
              </w:tc>
              <w:tc>
                <w:tcPr>
                  <w:tcW w:w="1738" w:type="pct"/>
                  <w:vAlign w:val="center"/>
                </w:tcPr>
                <w:p>
                  <w:pPr>
                    <w:rPr>
                      <w:color w:val="auto"/>
                      <w:szCs w:val="21"/>
                      <w:highlight w:val="none"/>
                    </w:rPr>
                  </w:pPr>
                  <w:r>
                    <w:rPr>
                      <w:rFonts w:hint="eastAsia"/>
                      <w:color w:val="auto"/>
                      <w:szCs w:val="21"/>
                      <w:highlight w:val="none"/>
                    </w:rPr>
                    <w:t>呈灰色，粘性稍大，呈软塑状态，含贝壳、少量有机质，砂粘夹层。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3" w:type="pct"/>
                  <w:vMerge w:val="continue"/>
                  <w:vAlign w:val="center"/>
                </w:tcPr>
                <w:p>
                  <w:pPr>
                    <w:jc w:val="center"/>
                    <w:rPr>
                      <w:color w:val="auto"/>
                      <w:szCs w:val="21"/>
                      <w:highlight w:val="none"/>
                    </w:rPr>
                  </w:pPr>
                </w:p>
              </w:tc>
              <w:tc>
                <w:tcPr>
                  <w:tcW w:w="631" w:type="pct"/>
                  <w:vAlign w:val="center"/>
                </w:tcPr>
                <w:p>
                  <w:pPr>
                    <w:jc w:val="center"/>
                    <w:rPr>
                      <w:color w:val="auto"/>
                      <w:szCs w:val="21"/>
                      <w:highlight w:val="none"/>
                    </w:rPr>
                  </w:pPr>
                  <w:r>
                    <w:rPr>
                      <w:rFonts w:hint="eastAsia"/>
                      <w:color w:val="auto"/>
                      <w:szCs w:val="21"/>
                      <w:highlight w:val="none"/>
                    </w:rPr>
                    <w:t>⑥</w:t>
                  </w:r>
                  <w:r>
                    <w:rPr>
                      <w:rFonts w:hint="eastAsia"/>
                      <w:color w:val="auto"/>
                      <w:szCs w:val="21"/>
                      <w:highlight w:val="none"/>
                      <w:vertAlign w:val="subscript"/>
                    </w:rPr>
                    <w:t>3</w:t>
                  </w:r>
                </w:p>
              </w:tc>
              <w:tc>
                <w:tcPr>
                  <w:tcW w:w="597" w:type="pct"/>
                  <w:vAlign w:val="center"/>
                </w:tcPr>
                <w:p>
                  <w:pPr>
                    <w:jc w:val="center"/>
                    <w:rPr>
                      <w:color w:val="auto"/>
                      <w:szCs w:val="21"/>
                      <w:highlight w:val="none"/>
                    </w:rPr>
                  </w:pPr>
                  <w:r>
                    <w:rPr>
                      <w:rFonts w:hint="eastAsia"/>
                      <w:color w:val="auto"/>
                      <w:szCs w:val="21"/>
                      <w:highlight w:val="none"/>
                    </w:rPr>
                    <w:t>粉土</w:t>
                  </w:r>
                </w:p>
              </w:tc>
              <w:tc>
                <w:tcPr>
                  <w:tcW w:w="606" w:type="pct"/>
                  <w:vAlign w:val="center"/>
                </w:tcPr>
                <w:p>
                  <w:pPr>
                    <w:jc w:val="center"/>
                    <w:rPr>
                      <w:color w:val="auto"/>
                      <w:szCs w:val="21"/>
                      <w:highlight w:val="none"/>
                    </w:rPr>
                  </w:pPr>
                  <w:r>
                    <w:rPr>
                      <w:rFonts w:hint="eastAsia"/>
                      <w:color w:val="auto"/>
                      <w:szCs w:val="21"/>
                      <w:highlight w:val="none"/>
                    </w:rPr>
                    <w:t>0.8~2.8</w:t>
                  </w:r>
                </w:p>
              </w:tc>
              <w:tc>
                <w:tcPr>
                  <w:tcW w:w="813" w:type="pct"/>
                  <w:vAlign w:val="center"/>
                </w:tcPr>
                <w:p>
                  <w:pPr>
                    <w:jc w:val="center"/>
                    <w:rPr>
                      <w:color w:val="auto"/>
                      <w:szCs w:val="21"/>
                      <w:highlight w:val="none"/>
                    </w:rPr>
                  </w:pPr>
                  <w:r>
                    <w:rPr>
                      <w:rFonts w:hint="eastAsia"/>
                      <w:color w:val="auto"/>
                      <w:szCs w:val="21"/>
                      <w:highlight w:val="none"/>
                    </w:rPr>
                    <w:t>-12.05~-11.04</w:t>
                  </w:r>
                </w:p>
              </w:tc>
              <w:tc>
                <w:tcPr>
                  <w:tcW w:w="1738" w:type="pct"/>
                  <w:vAlign w:val="center"/>
                </w:tcPr>
                <w:p>
                  <w:pPr>
                    <w:rPr>
                      <w:color w:val="auto"/>
                      <w:szCs w:val="21"/>
                      <w:highlight w:val="none"/>
                    </w:rPr>
                  </w:pPr>
                  <w:r>
                    <w:rPr>
                      <w:rFonts w:hint="eastAsia"/>
                      <w:color w:val="auto"/>
                      <w:szCs w:val="21"/>
                      <w:highlight w:val="none"/>
                    </w:rPr>
                    <w:t>呈灰色，中密，湿，含云母，砂粘夹层。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613" w:type="pct"/>
                  <w:vAlign w:val="center"/>
                </w:tcPr>
                <w:p>
                  <w:pPr>
                    <w:jc w:val="center"/>
                    <w:rPr>
                      <w:color w:val="auto"/>
                      <w:szCs w:val="21"/>
                      <w:highlight w:val="none"/>
                    </w:rPr>
                  </w:pPr>
                  <w:r>
                    <w:rPr>
                      <w:color w:val="auto"/>
                      <w:szCs w:val="21"/>
                      <w:highlight w:val="none"/>
                    </w:rPr>
                    <w:t>Q</w:t>
                  </w:r>
                  <w:r>
                    <w:rPr>
                      <w:color w:val="auto"/>
                      <w:szCs w:val="21"/>
                      <w:highlight w:val="none"/>
                      <w:vertAlign w:val="subscript"/>
                    </w:rPr>
                    <w:t>4</w:t>
                  </w:r>
                  <w:r>
                    <w:rPr>
                      <w:rFonts w:hint="eastAsia"/>
                      <w:color w:val="auto"/>
                      <w:szCs w:val="21"/>
                      <w:highlight w:val="none"/>
                      <w:vertAlign w:val="superscript"/>
                    </w:rPr>
                    <w:t>1</w:t>
                  </w:r>
                  <w:r>
                    <w:rPr>
                      <w:rFonts w:hint="eastAsia"/>
                      <w:color w:val="auto"/>
                      <w:szCs w:val="21"/>
                      <w:highlight w:val="none"/>
                    </w:rPr>
                    <w:t>h</w:t>
                  </w:r>
                </w:p>
              </w:tc>
              <w:tc>
                <w:tcPr>
                  <w:tcW w:w="631" w:type="pct"/>
                  <w:vAlign w:val="center"/>
                </w:tcPr>
                <w:p>
                  <w:pPr>
                    <w:jc w:val="center"/>
                    <w:rPr>
                      <w:color w:val="auto"/>
                      <w:szCs w:val="21"/>
                      <w:highlight w:val="none"/>
                    </w:rPr>
                  </w:pPr>
                  <w:r>
                    <w:rPr>
                      <w:rFonts w:hint="eastAsia"/>
                      <w:color w:val="auto"/>
                      <w:szCs w:val="21"/>
                      <w:highlight w:val="none"/>
                    </w:rPr>
                    <w:t>⑦</w:t>
                  </w:r>
                </w:p>
              </w:tc>
              <w:tc>
                <w:tcPr>
                  <w:tcW w:w="597" w:type="pct"/>
                  <w:vAlign w:val="center"/>
                </w:tcPr>
                <w:p>
                  <w:pPr>
                    <w:jc w:val="center"/>
                    <w:rPr>
                      <w:color w:val="auto"/>
                      <w:szCs w:val="21"/>
                      <w:highlight w:val="none"/>
                    </w:rPr>
                  </w:pPr>
                  <w:r>
                    <w:rPr>
                      <w:color w:val="auto"/>
                      <w:szCs w:val="21"/>
                      <w:highlight w:val="none"/>
                    </w:rPr>
                    <w:t>粉质</w:t>
                  </w:r>
                  <w:r>
                    <w:rPr>
                      <w:rFonts w:hint="eastAsia"/>
                      <w:color w:val="auto"/>
                      <w:szCs w:val="21"/>
                      <w:highlight w:val="none"/>
                    </w:rPr>
                    <w:t>粘</w:t>
                  </w:r>
                  <w:r>
                    <w:rPr>
                      <w:color w:val="auto"/>
                      <w:szCs w:val="21"/>
                      <w:highlight w:val="none"/>
                    </w:rPr>
                    <w:t>土</w:t>
                  </w:r>
                </w:p>
              </w:tc>
              <w:tc>
                <w:tcPr>
                  <w:tcW w:w="606" w:type="pct"/>
                  <w:vAlign w:val="center"/>
                </w:tcPr>
                <w:p>
                  <w:pPr>
                    <w:jc w:val="center"/>
                    <w:rPr>
                      <w:color w:val="auto"/>
                      <w:sz w:val="30"/>
                      <w:szCs w:val="30"/>
                      <w:highlight w:val="none"/>
                    </w:rPr>
                  </w:pPr>
                  <w:r>
                    <w:rPr>
                      <w:rFonts w:hint="eastAsia"/>
                      <w:color w:val="auto"/>
                      <w:szCs w:val="21"/>
                      <w:highlight w:val="none"/>
                    </w:rPr>
                    <w:t>3.1~5.7</w:t>
                  </w:r>
                </w:p>
              </w:tc>
              <w:tc>
                <w:tcPr>
                  <w:tcW w:w="813" w:type="pct"/>
                  <w:vAlign w:val="center"/>
                </w:tcPr>
                <w:p>
                  <w:pPr>
                    <w:jc w:val="center"/>
                    <w:rPr>
                      <w:color w:val="auto"/>
                      <w:szCs w:val="21"/>
                      <w:highlight w:val="none"/>
                    </w:rPr>
                  </w:pPr>
                  <w:r>
                    <w:rPr>
                      <w:rFonts w:hint="eastAsia"/>
                      <w:color w:val="auto"/>
                      <w:szCs w:val="21"/>
                      <w:highlight w:val="none"/>
                    </w:rPr>
                    <w:t>-16.74~-15.15</w:t>
                  </w:r>
                </w:p>
              </w:tc>
              <w:tc>
                <w:tcPr>
                  <w:tcW w:w="1738" w:type="pct"/>
                  <w:vAlign w:val="center"/>
                </w:tcPr>
                <w:p>
                  <w:pPr>
                    <w:rPr>
                      <w:color w:val="auto"/>
                      <w:szCs w:val="21"/>
                      <w:highlight w:val="none"/>
                    </w:rPr>
                  </w:pPr>
                  <w:r>
                    <w:rPr>
                      <w:rFonts w:hint="eastAsia"/>
                      <w:color w:val="auto"/>
                      <w:szCs w:val="21"/>
                      <w:highlight w:val="none"/>
                    </w:rPr>
                    <w:t>呈灰黄色，可塑，粘性稍大，含锈斑、蚌壳，韧性中等。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613" w:type="pct"/>
                  <w:vAlign w:val="center"/>
                </w:tcPr>
                <w:p>
                  <w:pPr>
                    <w:jc w:val="center"/>
                    <w:rPr>
                      <w:color w:val="auto"/>
                      <w:szCs w:val="21"/>
                      <w:highlight w:val="none"/>
                    </w:rPr>
                  </w:pPr>
                  <w:r>
                    <w:rPr>
                      <w:color w:val="auto"/>
                      <w:szCs w:val="21"/>
                      <w:highlight w:val="none"/>
                    </w:rPr>
                    <w:t>Q</w:t>
                  </w:r>
                  <w:r>
                    <w:rPr>
                      <w:color w:val="auto"/>
                      <w:szCs w:val="21"/>
                      <w:highlight w:val="none"/>
                      <w:vertAlign w:val="subscript"/>
                    </w:rPr>
                    <w:t>4</w:t>
                  </w:r>
                  <w:r>
                    <w:rPr>
                      <w:rFonts w:hint="eastAsia"/>
                      <w:color w:val="auto"/>
                      <w:szCs w:val="21"/>
                      <w:highlight w:val="none"/>
                      <w:vertAlign w:val="superscript"/>
                    </w:rPr>
                    <w:t>1</w:t>
                  </w:r>
                  <w:r>
                    <w:rPr>
                      <w:color w:val="auto"/>
                      <w:szCs w:val="21"/>
                      <w:highlight w:val="none"/>
                    </w:rPr>
                    <w:t>al</w:t>
                  </w:r>
                </w:p>
              </w:tc>
              <w:tc>
                <w:tcPr>
                  <w:tcW w:w="631" w:type="pct"/>
                  <w:vAlign w:val="center"/>
                </w:tcPr>
                <w:p>
                  <w:pPr>
                    <w:jc w:val="center"/>
                    <w:rPr>
                      <w:color w:val="auto"/>
                      <w:szCs w:val="21"/>
                      <w:highlight w:val="none"/>
                    </w:rPr>
                  </w:pPr>
                  <w:r>
                    <w:rPr>
                      <w:rFonts w:hint="eastAsia"/>
                      <w:color w:val="auto"/>
                      <w:szCs w:val="21"/>
                      <w:highlight w:val="none"/>
                    </w:rPr>
                    <w:t>⑧</w:t>
                  </w:r>
                </w:p>
              </w:tc>
              <w:tc>
                <w:tcPr>
                  <w:tcW w:w="597" w:type="pct"/>
                  <w:vAlign w:val="center"/>
                </w:tcPr>
                <w:p>
                  <w:pPr>
                    <w:jc w:val="center"/>
                    <w:rPr>
                      <w:color w:val="auto"/>
                      <w:szCs w:val="21"/>
                      <w:highlight w:val="none"/>
                    </w:rPr>
                  </w:pPr>
                  <w:r>
                    <w:rPr>
                      <w:rFonts w:hint="eastAsia"/>
                      <w:color w:val="auto"/>
                      <w:szCs w:val="21"/>
                      <w:highlight w:val="none"/>
                    </w:rPr>
                    <w:t>粉质粘土</w:t>
                  </w:r>
                </w:p>
              </w:tc>
              <w:tc>
                <w:tcPr>
                  <w:tcW w:w="606" w:type="pct"/>
                  <w:vAlign w:val="center"/>
                </w:tcPr>
                <w:p>
                  <w:pPr>
                    <w:jc w:val="center"/>
                    <w:rPr>
                      <w:color w:val="auto"/>
                      <w:sz w:val="30"/>
                      <w:szCs w:val="30"/>
                      <w:highlight w:val="none"/>
                    </w:rPr>
                  </w:pPr>
                  <w:r>
                    <w:rPr>
                      <w:rFonts w:hint="eastAsia"/>
                      <w:color w:val="auto"/>
                      <w:szCs w:val="21"/>
                      <w:highlight w:val="none"/>
                    </w:rPr>
                    <w:t>未揭穿</w:t>
                  </w:r>
                </w:p>
              </w:tc>
              <w:tc>
                <w:tcPr>
                  <w:tcW w:w="813" w:type="pct"/>
                  <w:vAlign w:val="center"/>
                </w:tcPr>
                <w:p>
                  <w:pPr>
                    <w:jc w:val="center"/>
                    <w:rPr>
                      <w:color w:val="auto"/>
                      <w:sz w:val="30"/>
                      <w:szCs w:val="30"/>
                      <w:highlight w:val="none"/>
                    </w:rPr>
                  </w:pPr>
                  <w:r>
                    <w:rPr>
                      <w:rFonts w:hint="eastAsia"/>
                      <w:color w:val="auto"/>
                      <w:szCs w:val="21"/>
                      <w:highlight w:val="none"/>
                    </w:rPr>
                    <w:t>未揭穿</w:t>
                  </w:r>
                </w:p>
              </w:tc>
              <w:tc>
                <w:tcPr>
                  <w:tcW w:w="1738" w:type="pct"/>
                  <w:vAlign w:val="center"/>
                </w:tcPr>
                <w:p>
                  <w:pPr>
                    <w:rPr>
                      <w:color w:val="auto"/>
                      <w:szCs w:val="21"/>
                      <w:highlight w:val="none"/>
                    </w:rPr>
                  </w:pPr>
                  <w:r>
                    <w:rPr>
                      <w:rFonts w:hint="eastAsia"/>
                      <w:color w:val="auto"/>
                      <w:szCs w:val="21"/>
                      <w:highlight w:val="none"/>
                    </w:rPr>
                    <w:t>黄褐色，可塑状态，含锈斑，韧性中等，砂粘夹层，局部夹粉土。</w:t>
                  </w:r>
                </w:p>
              </w:tc>
            </w:tr>
          </w:tbl>
          <w:p>
            <w:pPr>
              <w:pStyle w:val="4"/>
              <w:tabs>
                <w:tab w:val="left" w:pos="0"/>
                <w:tab w:val="left" w:pos="576"/>
              </w:tabs>
              <w:adjustRightInd w:val="0"/>
              <w:spacing w:line="360" w:lineRule="auto"/>
              <w:ind w:firstLine="482" w:firstLineChars="200"/>
              <w:jc w:val="left"/>
              <w:textAlignment w:val="baseline"/>
              <w:rPr>
                <w:rFonts w:hint="eastAsia" w:asciiTheme="minorEastAsia" w:hAnsiTheme="minorEastAsia" w:eastAsiaTheme="minorEastAsia" w:cstheme="minorEastAsia"/>
                <w:b/>
                <w:bCs/>
                <w:color w:val="auto"/>
                <w:kern w:val="28"/>
                <w:sz w:val="24"/>
                <w:szCs w:val="24"/>
                <w:lang w:val="en-US" w:eastAsia="zh-CN"/>
              </w:rPr>
            </w:pPr>
            <w:r>
              <w:rPr>
                <w:rFonts w:hint="eastAsia" w:asciiTheme="minorEastAsia" w:hAnsiTheme="minorEastAsia" w:eastAsiaTheme="minorEastAsia" w:cstheme="minorEastAsia"/>
                <w:b/>
                <w:bCs/>
                <w:color w:val="auto"/>
                <w:kern w:val="28"/>
                <w:sz w:val="24"/>
                <w:szCs w:val="24"/>
                <w:lang w:val="en-US" w:eastAsia="zh-CN"/>
              </w:rPr>
              <w:t>3、包气带土壤渗水试验</w:t>
            </w:r>
          </w:p>
          <w:p>
            <w:pPr>
              <w:spacing w:line="360" w:lineRule="auto"/>
              <w:ind w:firstLine="482" w:firstLineChars="200"/>
              <w:rPr>
                <w:b/>
                <w:bCs/>
                <w:color w:val="auto"/>
                <w:kern w:val="28"/>
                <w:sz w:val="24"/>
                <w:szCs w:val="24"/>
                <w:highlight w:val="none"/>
              </w:rPr>
            </w:pPr>
            <w:r>
              <w:rPr>
                <w:b/>
                <w:bCs/>
                <w:color w:val="auto"/>
                <w:kern w:val="28"/>
                <w:sz w:val="24"/>
                <w:szCs w:val="24"/>
                <w:highlight w:val="none"/>
              </w:rPr>
              <w:t>（1）目的与任务</w:t>
            </w:r>
          </w:p>
          <w:p>
            <w:pPr>
              <w:spacing w:line="360" w:lineRule="auto"/>
              <w:ind w:firstLine="480" w:firstLineChars="200"/>
              <w:rPr>
                <w:bCs/>
                <w:color w:val="auto"/>
                <w:kern w:val="28"/>
                <w:sz w:val="24"/>
                <w:szCs w:val="24"/>
                <w:highlight w:val="none"/>
              </w:rPr>
            </w:pPr>
            <w:r>
              <w:rPr>
                <w:bCs/>
                <w:color w:val="auto"/>
                <w:kern w:val="28"/>
                <w:sz w:val="24"/>
                <w:szCs w:val="24"/>
                <w:highlight w:val="none"/>
              </w:rPr>
              <w:t>测定包气带土壤的垂向渗透系数。</w:t>
            </w:r>
          </w:p>
          <w:p>
            <w:pPr>
              <w:spacing w:line="360" w:lineRule="auto"/>
              <w:ind w:firstLine="482" w:firstLineChars="200"/>
              <w:rPr>
                <w:b/>
                <w:bCs/>
                <w:color w:val="auto"/>
                <w:kern w:val="28"/>
                <w:sz w:val="24"/>
                <w:szCs w:val="24"/>
                <w:highlight w:val="none"/>
              </w:rPr>
            </w:pPr>
            <w:r>
              <w:rPr>
                <w:b/>
                <w:bCs/>
                <w:color w:val="auto"/>
                <w:kern w:val="28"/>
                <w:sz w:val="24"/>
                <w:szCs w:val="24"/>
                <w:highlight w:val="none"/>
              </w:rPr>
              <w:t>（2）试验仪器和工具</w:t>
            </w:r>
          </w:p>
          <w:p>
            <w:pPr>
              <w:spacing w:line="360" w:lineRule="auto"/>
              <w:ind w:firstLine="480" w:firstLineChars="200"/>
              <w:rPr>
                <w:bCs/>
                <w:color w:val="auto"/>
                <w:kern w:val="28"/>
                <w:sz w:val="24"/>
                <w:szCs w:val="24"/>
                <w:highlight w:val="none"/>
              </w:rPr>
            </w:pPr>
            <w:r>
              <w:rPr>
                <w:bCs/>
                <w:color w:val="auto"/>
                <w:kern w:val="28"/>
                <w:sz w:val="24"/>
                <w:szCs w:val="24"/>
                <w:highlight w:val="none"/>
              </w:rPr>
              <w:t>采用Guelph2800型渗透仪，三脚架、保护管、低端空气导、蓄水管、入渗度量和高端空气导管、土钻、手持式真空泵、刷子、水袋、GPS、数码相机、记录表、铅笔等。</w:t>
            </w:r>
          </w:p>
          <w:p>
            <w:pPr>
              <w:spacing w:line="360" w:lineRule="auto"/>
              <w:ind w:firstLine="482" w:firstLineChars="200"/>
              <w:rPr>
                <w:b/>
                <w:bCs/>
                <w:color w:val="auto"/>
                <w:kern w:val="28"/>
                <w:sz w:val="24"/>
                <w:szCs w:val="24"/>
                <w:highlight w:val="none"/>
              </w:rPr>
            </w:pPr>
            <w:r>
              <w:rPr>
                <w:b/>
                <w:bCs/>
                <w:color w:val="auto"/>
                <w:kern w:val="28"/>
                <w:sz w:val="24"/>
                <w:szCs w:val="24"/>
                <w:highlight w:val="none"/>
              </w:rPr>
              <w:t>（3）试验方法</w:t>
            </w:r>
          </w:p>
          <w:p>
            <w:pPr>
              <w:spacing w:line="360" w:lineRule="auto"/>
              <w:ind w:firstLine="480" w:firstLineChars="200"/>
              <w:rPr>
                <w:bCs/>
                <w:color w:val="auto"/>
                <w:kern w:val="28"/>
                <w:sz w:val="24"/>
                <w:szCs w:val="24"/>
              </w:rPr>
            </w:pPr>
            <w:r>
              <w:rPr>
                <w:bCs/>
                <w:color w:val="auto"/>
                <w:kern w:val="28"/>
                <w:sz w:val="24"/>
                <w:szCs w:val="24"/>
              </w:rPr>
              <w:t>1）打孔</w:t>
            </w:r>
          </w:p>
          <w:p>
            <w:pPr>
              <w:spacing w:line="360" w:lineRule="auto"/>
              <w:ind w:firstLine="480" w:firstLineChars="200"/>
              <w:rPr>
                <w:bCs/>
                <w:color w:val="auto"/>
                <w:kern w:val="28"/>
                <w:sz w:val="24"/>
                <w:szCs w:val="24"/>
              </w:rPr>
            </w:pPr>
            <w:r>
              <w:rPr>
                <w:bCs/>
                <w:color w:val="auto"/>
                <w:kern w:val="28"/>
                <w:sz w:val="24"/>
                <w:szCs w:val="24"/>
              </w:rPr>
              <w:t>包含三个过程：首先，用取土钻粗略打孔；其次，用成型土钻精细磨平四周和底部；最后，使用刷子刷一遍，使得边界土壤条件吻合自然状态。</w:t>
            </w:r>
          </w:p>
          <w:p>
            <w:pPr>
              <w:spacing w:line="360" w:lineRule="auto"/>
              <w:ind w:firstLine="480" w:firstLineChars="200"/>
              <w:rPr>
                <w:bCs/>
                <w:color w:val="auto"/>
                <w:kern w:val="28"/>
                <w:sz w:val="24"/>
                <w:szCs w:val="24"/>
              </w:rPr>
            </w:pPr>
            <w:r>
              <w:rPr>
                <w:bCs/>
                <w:color w:val="auto"/>
                <w:kern w:val="28"/>
                <w:sz w:val="24"/>
                <w:szCs w:val="24"/>
              </w:rPr>
              <w:t>2）安装Guelph渗透仪</w:t>
            </w:r>
          </w:p>
          <w:p>
            <w:pPr>
              <w:spacing w:line="360" w:lineRule="auto"/>
              <w:ind w:firstLine="480" w:firstLineChars="200"/>
              <w:rPr>
                <w:bCs/>
                <w:color w:val="auto"/>
                <w:kern w:val="28"/>
                <w:sz w:val="24"/>
                <w:szCs w:val="24"/>
              </w:rPr>
            </w:pPr>
            <w:r>
              <w:rPr>
                <w:bCs/>
                <w:color w:val="auto"/>
                <w:kern w:val="28"/>
                <w:sz w:val="24"/>
                <w:szCs w:val="24"/>
              </w:rPr>
              <w:t>安装三角支架，拉紧锁链以保证中心铅直；从保护管中取出低端空气导管，有套筘一端朝蓄水部件，通过蓄水部件基座锁紧部件与中部空气导管相连；将三角支架衬套放在保护管上；用保护管包住空气导管，插入蓄水部件基座；将连接好的部件放入三角支架中，固定好三角支架；从度量管中取出上端空气导管，然后连接到中部空气导管上；用力往下按上端空气导管，使得各接触口紧密相连；将度量管包住上端空气导管，安装在蓄水帽上，直到度量管的刻度在水位指示器底部显示为5mm。</w:t>
            </w:r>
          </w:p>
          <w:p>
            <w:pPr>
              <w:spacing w:line="360" w:lineRule="auto"/>
              <w:ind w:firstLine="480" w:firstLineChars="200"/>
              <w:rPr>
                <w:bCs/>
                <w:color w:val="auto"/>
                <w:kern w:val="28"/>
                <w:sz w:val="24"/>
                <w:szCs w:val="24"/>
              </w:rPr>
            </w:pPr>
            <w:r>
              <w:rPr>
                <w:bCs/>
                <w:color w:val="auto"/>
                <w:kern w:val="28"/>
                <w:sz w:val="24"/>
                <w:szCs w:val="24"/>
              </w:rPr>
              <w:t>3）灌水</w:t>
            </w:r>
          </w:p>
          <w:p>
            <w:pPr>
              <w:spacing w:line="360" w:lineRule="auto"/>
              <w:ind w:firstLine="480" w:firstLineChars="200"/>
              <w:rPr>
                <w:bCs/>
                <w:color w:val="auto"/>
                <w:kern w:val="28"/>
                <w:sz w:val="24"/>
                <w:szCs w:val="24"/>
              </w:rPr>
            </w:pPr>
            <w:r>
              <w:rPr>
                <w:bCs/>
                <w:color w:val="auto"/>
                <w:kern w:val="28"/>
                <w:sz w:val="24"/>
                <w:szCs w:val="24"/>
              </w:rPr>
              <w:t>拿开堵塞，调整控制阀门使得凹槽向上，如果使用系统提供的塑料薄膜容器，用脚踩容器，压迫水进入蓄水管中。</w:t>
            </w:r>
          </w:p>
          <w:p>
            <w:pPr>
              <w:spacing w:line="360" w:lineRule="auto"/>
              <w:ind w:firstLine="480" w:firstLineChars="200"/>
              <w:rPr>
                <w:bCs/>
                <w:color w:val="auto"/>
                <w:kern w:val="28"/>
                <w:sz w:val="24"/>
                <w:szCs w:val="24"/>
              </w:rPr>
            </w:pPr>
            <w:r>
              <w:rPr>
                <w:bCs/>
                <w:color w:val="auto"/>
                <w:kern w:val="28"/>
                <w:sz w:val="24"/>
                <w:szCs w:val="24"/>
              </w:rPr>
              <w:t>4）放置Guelph入渗仪</w:t>
            </w:r>
          </w:p>
          <w:p>
            <w:pPr>
              <w:spacing w:line="360" w:lineRule="auto"/>
              <w:ind w:firstLine="480" w:firstLineChars="200"/>
              <w:rPr>
                <w:bCs/>
                <w:color w:val="auto"/>
                <w:kern w:val="28"/>
                <w:sz w:val="24"/>
                <w:szCs w:val="24"/>
              </w:rPr>
            </w:pPr>
            <w:r>
              <w:rPr>
                <w:bCs/>
                <w:color w:val="auto"/>
                <w:kern w:val="28"/>
                <w:sz w:val="24"/>
                <w:szCs w:val="24"/>
              </w:rPr>
              <w:t>将管子小心伸入土壤孔内；三角支架可以支持土壤孔深38cm，如果土壤孔深超过38cm，则可以去掉三角支架，直接使用衬套固定在土壤孔口上。</w:t>
            </w:r>
          </w:p>
          <w:p>
            <w:pPr>
              <w:spacing w:line="360" w:lineRule="auto"/>
              <w:ind w:firstLine="480" w:firstLineChars="200"/>
              <w:rPr>
                <w:bCs/>
                <w:color w:val="auto"/>
                <w:kern w:val="28"/>
                <w:sz w:val="24"/>
                <w:szCs w:val="24"/>
              </w:rPr>
            </w:pPr>
            <w:r>
              <w:rPr>
                <w:bCs/>
                <w:color w:val="auto"/>
                <w:kern w:val="28"/>
                <w:sz w:val="24"/>
                <w:szCs w:val="24"/>
              </w:rPr>
              <w:t>5）测量读数</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①</w:t>
            </w:r>
            <w:r>
              <w:rPr>
                <w:bCs/>
                <w:color w:val="auto"/>
                <w:kern w:val="28"/>
                <w:sz w:val="24"/>
                <w:szCs w:val="24"/>
              </w:rPr>
              <w:t xml:space="preserve"> 设置5cm高的水头（H1）：</w:t>
            </w:r>
          </w:p>
          <w:p>
            <w:pPr>
              <w:spacing w:line="360" w:lineRule="auto"/>
              <w:ind w:firstLine="480" w:firstLineChars="200"/>
              <w:rPr>
                <w:bCs/>
                <w:color w:val="auto"/>
                <w:kern w:val="28"/>
                <w:sz w:val="24"/>
                <w:szCs w:val="24"/>
              </w:rPr>
            </w:pPr>
            <w:r>
              <w:rPr>
                <w:bCs/>
                <w:color w:val="auto"/>
                <w:kern w:val="28"/>
                <w:sz w:val="24"/>
                <w:szCs w:val="24"/>
              </w:rPr>
              <w:t>缓慢的拔出空气导管，直到水位指示器到达5cm处。</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②</w:t>
            </w:r>
            <w:r>
              <w:rPr>
                <w:bCs/>
                <w:color w:val="auto"/>
                <w:kern w:val="28"/>
                <w:sz w:val="24"/>
                <w:szCs w:val="24"/>
              </w:rPr>
              <w:t xml:space="preserve"> 确定合适的输水通路：</w:t>
            </w:r>
          </w:p>
          <w:p>
            <w:pPr>
              <w:spacing w:line="360" w:lineRule="auto"/>
              <w:ind w:firstLine="480" w:firstLineChars="200"/>
              <w:rPr>
                <w:bCs/>
                <w:color w:val="auto"/>
                <w:kern w:val="28"/>
                <w:sz w:val="24"/>
                <w:szCs w:val="24"/>
              </w:rPr>
            </w:pPr>
            <w:r>
              <w:rPr>
                <w:bCs/>
                <w:color w:val="auto"/>
                <w:kern w:val="28"/>
                <w:sz w:val="24"/>
                <w:szCs w:val="24"/>
              </w:rPr>
              <w:t>如果沙土或则壤土中，凹槽向上，使用内部和外部联合供水通路，在黏土中，则凹槽向下，仅使用内部供水通路。</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③</w:t>
            </w:r>
            <w:r>
              <w:rPr>
                <w:bCs/>
                <w:color w:val="auto"/>
                <w:kern w:val="28"/>
                <w:sz w:val="24"/>
                <w:szCs w:val="24"/>
              </w:rPr>
              <w:t xml:space="preserve"> 记录蓄水管中水位下降速率（R1）：</w:t>
            </w:r>
          </w:p>
          <w:p>
            <w:pPr>
              <w:spacing w:line="360" w:lineRule="auto"/>
              <w:ind w:firstLine="480" w:firstLineChars="200"/>
              <w:rPr>
                <w:bCs/>
                <w:color w:val="auto"/>
                <w:kern w:val="28"/>
                <w:sz w:val="24"/>
                <w:szCs w:val="24"/>
              </w:rPr>
            </w:pPr>
            <w:r>
              <w:rPr>
                <w:bCs/>
                <w:color w:val="auto"/>
                <w:kern w:val="28"/>
                <w:sz w:val="24"/>
                <w:szCs w:val="24"/>
              </w:rPr>
              <w:t>十五分钟记录一次水位变化读数，至少得到在三个以上的时间段内读数没有明显变化为止。</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④</w:t>
            </w:r>
            <w:r>
              <w:rPr>
                <w:bCs/>
                <w:color w:val="auto"/>
                <w:kern w:val="28"/>
                <w:sz w:val="24"/>
                <w:szCs w:val="24"/>
              </w:rPr>
              <w:t xml:space="preserve"> 设置10cm高的水头（H2）：</w:t>
            </w:r>
          </w:p>
          <w:p>
            <w:pPr>
              <w:spacing w:line="360" w:lineRule="auto"/>
              <w:ind w:firstLine="480" w:firstLineChars="200"/>
              <w:rPr>
                <w:bCs/>
                <w:color w:val="auto"/>
                <w:kern w:val="28"/>
                <w:sz w:val="24"/>
                <w:szCs w:val="24"/>
              </w:rPr>
            </w:pPr>
            <w:r>
              <w:rPr>
                <w:bCs/>
                <w:color w:val="auto"/>
                <w:kern w:val="28"/>
                <w:sz w:val="24"/>
                <w:szCs w:val="24"/>
              </w:rPr>
              <w:t>缓慢的拔出空气导管，直到水位指示器到达10cm处。</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⑤</w:t>
            </w:r>
            <w:r>
              <w:rPr>
                <w:bCs/>
                <w:color w:val="auto"/>
                <w:kern w:val="28"/>
                <w:sz w:val="24"/>
                <w:szCs w:val="24"/>
              </w:rPr>
              <w:t xml:space="preserve"> 记录蓄水管中水位下降速率（R2）：</w:t>
            </w:r>
          </w:p>
          <w:p>
            <w:pPr>
              <w:spacing w:line="360" w:lineRule="auto"/>
              <w:ind w:firstLine="480" w:firstLineChars="200"/>
              <w:rPr>
                <w:bCs/>
                <w:color w:val="auto"/>
                <w:kern w:val="28"/>
                <w:sz w:val="24"/>
                <w:szCs w:val="24"/>
              </w:rPr>
            </w:pPr>
            <w:r>
              <w:rPr>
                <w:bCs/>
                <w:color w:val="auto"/>
                <w:kern w:val="28"/>
                <w:sz w:val="24"/>
                <w:szCs w:val="24"/>
              </w:rPr>
              <w:t>十五分钟记录一次水位变化读数，至少得到在三个以上的时间段内读数没有明显变化为止。</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⑥</w:t>
            </w:r>
            <w:r>
              <w:rPr>
                <w:bCs/>
                <w:color w:val="auto"/>
                <w:kern w:val="28"/>
                <w:sz w:val="24"/>
                <w:szCs w:val="24"/>
              </w:rPr>
              <w:t xml:space="preserve"> 计算：根据实验数据，三维流数学模型计算相关参数。</w:t>
            </w:r>
          </w:p>
          <w:p>
            <w:pPr>
              <w:spacing w:line="360" w:lineRule="auto"/>
              <w:ind w:firstLine="480" w:firstLineChars="200"/>
              <w:rPr>
                <w:bCs/>
                <w:color w:val="auto"/>
                <w:kern w:val="28"/>
                <w:sz w:val="24"/>
                <w:szCs w:val="24"/>
              </w:rPr>
            </w:pPr>
            <w:r>
              <w:rPr>
                <w:bCs/>
                <w:color w:val="auto"/>
                <w:kern w:val="28"/>
                <w:sz w:val="24"/>
                <w:szCs w:val="24"/>
              </w:rPr>
              <w:t>（4）试验结果与分析</w:t>
            </w:r>
          </w:p>
          <w:p>
            <w:pPr>
              <w:spacing w:line="360" w:lineRule="auto"/>
              <w:ind w:firstLine="480" w:firstLineChars="200"/>
              <w:rPr>
                <w:bCs/>
                <w:color w:val="auto"/>
                <w:kern w:val="28"/>
                <w:sz w:val="24"/>
                <w:szCs w:val="24"/>
              </w:rPr>
            </w:pPr>
            <w:r>
              <w:rPr>
                <w:bCs/>
                <w:color w:val="auto"/>
                <w:kern w:val="28"/>
                <w:sz w:val="24"/>
                <w:szCs w:val="24"/>
              </w:rPr>
              <w:t>根据Guelph2800型渗透仪中提供的双头测量法：</w:t>
            </w:r>
          </w:p>
          <w:p>
            <w:pPr>
              <w:spacing w:line="360" w:lineRule="auto"/>
              <w:ind w:firstLine="960" w:firstLineChars="400"/>
              <w:rPr>
                <w:bCs/>
                <w:color w:val="auto"/>
                <w:kern w:val="28"/>
                <w:sz w:val="24"/>
                <w:szCs w:val="24"/>
              </w:rPr>
            </w:pPr>
            <w:r>
              <w:rPr>
                <w:bCs/>
                <w:color w:val="auto"/>
                <w:kern w:val="28"/>
                <w:sz w:val="24"/>
                <w:szCs w:val="24"/>
              </w:rPr>
              <w:object>
                <v:shape id="_x0000_i1025" o:spt="75" type="#_x0000_t75" style="height:19.5pt;width:88.1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bCs/>
                <w:color w:val="auto"/>
                <w:kern w:val="28"/>
                <w:sz w:val="24"/>
                <w:szCs w:val="24"/>
              </w:rPr>
              <w:t xml:space="preserve">                           （式3）</w:t>
            </w:r>
          </w:p>
          <w:p>
            <w:pPr>
              <w:spacing w:line="360" w:lineRule="auto"/>
              <w:ind w:firstLine="480" w:firstLineChars="200"/>
              <w:rPr>
                <w:bCs/>
                <w:color w:val="auto"/>
                <w:kern w:val="28"/>
                <w:sz w:val="24"/>
                <w:szCs w:val="24"/>
              </w:rPr>
            </w:pPr>
            <w:r>
              <w:rPr>
                <w:bCs/>
                <w:color w:val="auto"/>
                <w:kern w:val="28"/>
                <w:sz w:val="24"/>
                <w:szCs w:val="24"/>
              </w:rPr>
              <w:t>式中：Q1和Q2为水头H1和H2所对应的稳定渗入水量</w:t>
            </w:r>
            <w:r>
              <w:rPr>
                <w:rFonts w:hint="eastAsia"/>
                <w:bCs/>
                <w:color w:val="auto"/>
                <w:kern w:val="28"/>
                <w:sz w:val="24"/>
                <w:szCs w:val="24"/>
                <w:lang w:eastAsia="zh-CN"/>
              </w:rPr>
              <w:t>（</w:t>
            </w:r>
            <w:r>
              <w:rPr>
                <w:bCs/>
                <w:color w:val="auto"/>
                <w:kern w:val="28"/>
                <w:sz w:val="24"/>
                <w:szCs w:val="24"/>
              </w:rPr>
              <w:t>cm</w:t>
            </w:r>
            <w:r>
              <w:rPr>
                <w:bCs/>
                <w:color w:val="auto"/>
                <w:kern w:val="28"/>
                <w:sz w:val="24"/>
                <w:szCs w:val="24"/>
                <w:vertAlign w:val="superscript"/>
              </w:rPr>
              <w:t>3</w:t>
            </w:r>
            <w:r>
              <w:rPr>
                <w:bCs/>
                <w:color w:val="auto"/>
                <w:kern w:val="28"/>
                <w:sz w:val="24"/>
                <w:szCs w:val="24"/>
              </w:rPr>
              <w:t>/s</w:t>
            </w:r>
            <w:r>
              <w:rPr>
                <w:rFonts w:hint="eastAsia"/>
                <w:bCs/>
                <w:color w:val="auto"/>
                <w:kern w:val="28"/>
                <w:sz w:val="24"/>
                <w:szCs w:val="24"/>
                <w:lang w:eastAsia="zh-CN"/>
              </w:rPr>
              <w:t>）</w:t>
            </w:r>
            <w:r>
              <w:rPr>
                <w:bCs/>
                <w:color w:val="auto"/>
                <w:kern w:val="28"/>
                <w:sz w:val="24"/>
                <w:szCs w:val="24"/>
              </w:rPr>
              <w:t>；G1和G2为入渗环形状系数，与半径和插入土壤中的深度有关。</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eastAsia"/>
                <w:sz w:val="24"/>
                <w:szCs w:val="22"/>
                <w:lang w:eastAsia="zh-CN"/>
              </w:rPr>
            </w:pPr>
            <w:r>
              <w:rPr>
                <w:bCs/>
                <w:color w:val="auto"/>
                <w:kern w:val="28"/>
                <w:sz w:val="24"/>
                <w:szCs w:val="24"/>
                <w:highlight w:val="none"/>
              </w:rPr>
              <w:t>渗水试验计算结果表明：</w:t>
            </w:r>
            <w:r>
              <w:rPr>
                <w:color w:val="auto"/>
                <w:sz w:val="24"/>
                <w:szCs w:val="24"/>
                <w:highlight w:val="none"/>
              </w:rPr>
              <w:t>S1位置包气带岩土渗透系数为</w:t>
            </w:r>
            <w:r>
              <w:rPr>
                <w:rFonts w:hint="eastAsia"/>
                <w:color w:val="auto"/>
                <w:sz w:val="24"/>
                <w:szCs w:val="24"/>
                <w:highlight w:val="none"/>
              </w:rPr>
              <w:t>6.54</w:t>
            </w:r>
            <w:r>
              <w:rPr>
                <w:color w:val="auto"/>
                <w:sz w:val="24"/>
                <w:szCs w:val="24"/>
                <w:highlight w:val="none"/>
              </w:rPr>
              <w:t>×10</w:t>
            </w:r>
            <w:r>
              <w:rPr>
                <w:color w:val="auto"/>
                <w:sz w:val="24"/>
                <w:szCs w:val="24"/>
                <w:highlight w:val="none"/>
                <w:vertAlign w:val="superscript"/>
              </w:rPr>
              <w:t>-5</w:t>
            </w:r>
            <w:r>
              <w:rPr>
                <w:color w:val="auto"/>
                <w:sz w:val="24"/>
                <w:szCs w:val="24"/>
                <w:highlight w:val="none"/>
              </w:rPr>
              <w:t>cm/s</w:t>
            </w:r>
            <w:r>
              <w:rPr>
                <w:rFonts w:hint="eastAsia"/>
                <w:color w:val="auto"/>
                <w:sz w:val="24"/>
                <w:szCs w:val="24"/>
                <w:highlight w:val="none"/>
              </w:rPr>
              <w:t>；</w:t>
            </w:r>
            <w:r>
              <w:rPr>
                <w:color w:val="auto"/>
                <w:sz w:val="24"/>
                <w:szCs w:val="24"/>
                <w:highlight w:val="none"/>
              </w:rPr>
              <w:t>S2位置包气带岩土渗透系数为</w:t>
            </w:r>
            <w:r>
              <w:rPr>
                <w:rFonts w:hint="eastAsia"/>
                <w:color w:val="auto"/>
                <w:sz w:val="24"/>
                <w:szCs w:val="24"/>
                <w:highlight w:val="none"/>
              </w:rPr>
              <w:t>6.85</w:t>
            </w:r>
            <w:r>
              <w:rPr>
                <w:color w:val="auto"/>
                <w:sz w:val="24"/>
                <w:szCs w:val="24"/>
                <w:highlight w:val="none"/>
              </w:rPr>
              <w:t>×10</w:t>
            </w:r>
            <w:r>
              <w:rPr>
                <w:color w:val="auto"/>
                <w:sz w:val="24"/>
                <w:szCs w:val="24"/>
                <w:highlight w:val="none"/>
                <w:vertAlign w:val="superscript"/>
              </w:rPr>
              <w:t>-5</w:t>
            </w:r>
            <w:r>
              <w:rPr>
                <w:color w:val="auto"/>
                <w:sz w:val="24"/>
                <w:szCs w:val="24"/>
                <w:highlight w:val="none"/>
              </w:rPr>
              <w:t>cm/s。</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2" w:firstLineChars="200"/>
              <w:jc w:val="both"/>
              <w:textAlignment w:val="auto"/>
              <w:outlineLvl w:val="9"/>
              <w:rPr>
                <w:rFonts w:hint="default"/>
                <w:sz w:val="24"/>
                <w:szCs w:val="22"/>
                <w:lang w:val="en-US" w:eastAsia="zh-CN"/>
              </w:rPr>
            </w:pPr>
            <w:r>
              <w:rPr>
                <w:rFonts w:hint="eastAsia"/>
                <w:b/>
                <w:bCs/>
                <w:sz w:val="24"/>
                <w:szCs w:val="22"/>
                <w:lang w:val="en-US" w:eastAsia="zh-CN"/>
              </w:rPr>
              <w:t>4、水文地质现场试验</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2" w:firstLineChars="200"/>
              <w:jc w:val="both"/>
              <w:textAlignment w:val="auto"/>
              <w:outlineLvl w:val="9"/>
              <w:rPr>
                <w:rFonts w:hint="default"/>
                <w:sz w:val="24"/>
                <w:szCs w:val="22"/>
                <w:lang w:val="en-US" w:eastAsia="zh-CN"/>
              </w:rPr>
            </w:pPr>
            <w:r>
              <w:rPr>
                <w:rFonts w:hint="eastAsia"/>
                <w:b/>
                <w:bCs/>
                <w:sz w:val="24"/>
                <w:szCs w:val="22"/>
                <w:lang w:val="en-US" w:eastAsia="zh-CN"/>
              </w:rPr>
              <w:t>4.1 布井方案</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eastAsia"/>
                <w:sz w:val="24"/>
                <w:szCs w:val="22"/>
                <w:lang w:eastAsia="zh-CN"/>
              </w:rPr>
            </w:pPr>
            <w:r>
              <w:rPr>
                <w:rFonts w:hint="eastAsia"/>
                <w:sz w:val="24"/>
                <w:szCs w:val="22"/>
                <w:lang w:eastAsia="zh-CN"/>
              </w:rPr>
              <w:t>本次钻孔布置原则为探、测结合，一孔多用。地下水环境监测点布设围绕建设场地上游及下游方向呈三角形布设，这样即能了解评价区水文地质条件及地下水流向，又能满足地下水环境现状调查与评价的要求。为了了解评价区潜水含水层水文地质条件，为地下水环境影响预测提供参数，根据厂区岩土工程勘察资料，在评价区完成6口水文地质监测孔，其中布设3</w:t>
            </w:r>
            <w:r>
              <w:rPr>
                <w:rFonts w:hint="eastAsia"/>
                <w:color w:val="auto"/>
                <w:sz w:val="24"/>
                <w:szCs w:val="22"/>
                <w:lang w:eastAsia="zh-CN"/>
              </w:rPr>
              <w:t>口潜水含水层水质水位监测孔；为了摸清地下水流场特征，布设3口水位监测孔（表3-</w:t>
            </w:r>
            <w:r>
              <w:rPr>
                <w:rFonts w:hint="eastAsia"/>
                <w:color w:val="auto"/>
                <w:sz w:val="24"/>
                <w:szCs w:val="22"/>
                <w:lang w:val="en-US" w:eastAsia="zh-CN"/>
              </w:rPr>
              <w:t>7</w:t>
            </w:r>
            <w:r>
              <w:rPr>
                <w:rFonts w:hint="eastAsia"/>
                <w:color w:val="auto"/>
                <w:sz w:val="24"/>
                <w:szCs w:val="22"/>
                <w:lang w:eastAsia="zh-CN"/>
              </w:rPr>
              <w:t>和图3-1）</w:t>
            </w:r>
            <w:r>
              <w:rPr>
                <w:rFonts w:hint="eastAsia"/>
                <w:sz w:val="24"/>
                <w:szCs w:val="22"/>
                <w:lang w:eastAsia="zh-CN"/>
              </w:rPr>
              <w:t xml:space="preserve">。 </w:t>
            </w:r>
          </w:p>
          <w:p>
            <w:pPr>
              <w:spacing w:line="360" w:lineRule="auto"/>
              <w:jc w:val="center"/>
              <w:rPr>
                <w:rFonts w:hint="eastAsia"/>
                <w:color w:val="auto"/>
                <w:sz w:val="24"/>
                <w:szCs w:val="24"/>
                <w:lang w:val="en-US" w:eastAsia="zh-CN"/>
              </w:rPr>
            </w:pPr>
            <w:r>
              <w:rPr>
                <w:rFonts w:hint="eastAsia"/>
                <w:color w:val="auto"/>
                <w:sz w:val="24"/>
                <w:szCs w:val="24"/>
                <w:lang w:val="en-US" w:eastAsia="zh-CN"/>
              </w:rPr>
              <w:t>表 3-7  地下水现状监测井基本状况一览表</w:t>
            </w:r>
          </w:p>
          <w:tbl>
            <w:tblPr>
              <w:tblStyle w:val="34"/>
              <w:tblW w:w="4997" w:type="pct"/>
              <w:jc w:val="center"/>
              <w:tblLayout w:type="autofit"/>
              <w:tblCellMar>
                <w:top w:w="0" w:type="dxa"/>
                <w:left w:w="108" w:type="dxa"/>
                <w:bottom w:w="0" w:type="dxa"/>
                <w:right w:w="108" w:type="dxa"/>
              </w:tblCellMar>
            </w:tblPr>
            <w:tblGrid>
              <w:gridCol w:w="1066"/>
              <w:gridCol w:w="1708"/>
              <w:gridCol w:w="1706"/>
              <w:gridCol w:w="1706"/>
              <w:gridCol w:w="1706"/>
              <w:gridCol w:w="1475"/>
            </w:tblGrid>
            <w:tr>
              <w:tblPrEx>
                <w:tblCellMar>
                  <w:top w:w="0" w:type="dxa"/>
                  <w:left w:w="108" w:type="dxa"/>
                  <w:bottom w:w="0" w:type="dxa"/>
                  <w:right w:w="108" w:type="dxa"/>
                </w:tblCellMar>
              </w:tblPrEx>
              <w:trPr>
                <w:trHeight w:val="490" w:hRule="atLeast"/>
                <w:jc w:val="center"/>
              </w:trPr>
              <w:tc>
                <w:tcPr>
                  <w:tcW w:w="569" w:type="pct"/>
                  <w:tcBorders>
                    <w:top w:val="single" w:color="000000" w:sz="12" w:space="0"/>
                    <w:left w:val="single" w:color="000000" w:sz="12" w:space="0"/>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编号</w:t>
                  </w:r>
                </w:p>
              </w:tc>
              <w:tc>
                <w:tcPr>
                  <w:tcW w:w="911" w:type="pct"/>
                  <w:tcBorders>
                    <w:top w:val="single" w:color="000000" w:sz="12" w:space="0"/>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孔深（m）</w:t>
                  </w:r>
                </w:p>
              </w:tc>
              <w:tc>
                <w:tcPr>
                  <w:tcW w:w="910" w:type="pct"/>
                  <w:tcBorders>
                    <w:top w:val="single" w:color="000000" w:sz="12" w:space="0"/>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孔径（mm）</w:t>
                  </w:r>
                </w:p>
              </w:tc>
              <w:tc>
                <w:tcPr>
                  <w:tcW w:w="910" w:type="pct"/>
                  <w:tcBorders>
                    <w:top w:val="single" w:color="000000" w:sz="12" w:space="0"/>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成井管材</w:t>
                  </w:r>
                </w:p>
              </w:tc>
              <w:tc>
                <w:tcPr>
                  <w:tcW w:w="910" w:type="pct"/>
                  <w:tcBorders>
                    <w:top w:val="single" w:color="000000" w:sz="12" w:space="0"/>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保留时间</w:t>
                  </w:r>
                </w:p>
              </w:tc>
              <w:tc>
                <w:tcPr>
                  <w:tcW w:w="787" w:type="pct"/>
                  <w:tcBorders>
                    <w:top w:val="single" w:color="000000" w:sz="12" w:space="0"/>
                    <w:left w:val="nil"/>
                    <w:bottom w:val="single" w:color="000000" w:sz="8" w:space="0"/>
                    <w:right w:val="single" w:color="000000" w:sz="12"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使用功能</w:t>
                  </w:r>
                </w:p>
              </w:tc>
            </w:tr>
            <w:tr>
              <w:tblPrEx>
                <w:tblCellMar>
                  <w:top w:w="0" w:type="dxa"/>
                  <w:left w:w="108" w:type="dxa"/>
                  <w:bottom w:w="0" w:type="dxa"/>
                  <w:right w:w="108" w:type="dxa"/>
                </w:tblCellMar>
              </w:tblPrEx>
              <w:trPr>
                <w:trHeight w:val="464" w:hRule="atLeast"/>
                <w:jc w:val="center"/>
              </w:trPr>
              <w:tc>
                <w:tcPr>
                  <w:tcW w:w="569" w:type="pct"/>
                  <w:tcBorders>
                    <w:top w:val="nil"/>
                    <w:left w:val="single" w:color="000000" w:sz="12" w:space="0"/>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W1</w:t>
                  </w:r>
                </w:p>
              </w:tc>
              <w:tc>
                <w:tcPr>
                  <w:tcW w:w="911"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12</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110</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永久</w:t>
                  </w:r>
                </w:p>
              </w:tc>
              <w:tc>
                <w:tcPr>
                  <w:tcW w:w="787" w:type="pct"/>
                  <w:vMerge w:val="restart"/>
                  <w:tcBorders>
                    <w:top w:val="single" w:color="000000" w:sz="8" w:space="0"/>
                    <w:left w:val="single" w:color="000000" w:sz="8" w:space="0"/>
                    <w:bottom w:val="single" w:color="000000" w:sz="12" w:space="0"/>
                    <w:right w:val="single" w:color="000000" w:sz="12"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抽水试验、水位和水质监测井、应急预案抽水井</w:t>
                  </w:r>
                </w:p>
              </w:tc>
            </w:tr>
            <w:tr>
              <w:tblPrEx>
                <w:tblCellMar>
                  <w:top w:w="0" w:type="dxa"/>
                  <w:left w:w="108" w:type="dxa"/>
                  <w:bottom w:w="0" w:type="dxa"/>
                  <w:right w:w="108" w:type="dxa"/>
                </w:tblCellMar>
              </w:tblPrEx>
              <w:trPr>
                <w:trHeight w:val="399" w:hRule="atLeast"/>
                <w:jc w:val="center"/>
              </w:trPr>
              <w:tc>
                <w:tcPr>
                  <w:tcW w:w="569" w:type="pct"/>
                  <w:tcBorders>
                    <w:top w:val="nil"/>
                    <w:left w:val="single" w:color="000000" w:sz="12" w:space="0"/>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W2</w:t>
                  </w:r>
                </w:p>
              </w:tc>
              <w:tc>
                <w:tcPr>
                  <w:tcW w:w="911"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12</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110</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永久</w:t>
                  </w:r>
                </w:p>
              </w:tc>
              <w:tc>
                <w:tcPr>
                  <w:tcW w:w="787" w:type="pct"/>
                  <w:vMerge w:val="continue"/>
                  <w:tcBorders>
                    <w:top w:val="single" w:color="000000" w:sz="8" w:space="0"/>
                    <w:left w:val="single" w:color="000000" w:sz="8" w:space="0"/>
                    <w:bottom w:val="single" w:color="000000" w:sz="12" w:space="0"/>
                    <w:right w:val="single" w:color="000000" w:sz="12" w:space="0"/>
                  </w:tcBorders>
                  <w:shd w:val="clear" w:color="000000" w:fill="FFFFFF"/>
                  <w:vAlign w:val="center"/>
                </w:tcPr>
                <w:p>
                  <w:pPr>
                    <w:jc w:val="center"/>
                    <w:rPr>
                      <w:rFonts w:hint="default" w:eastAsia="Times New Roman"/>
                      <w:color w:val="auto"/>
                      <w:szCs w:val="22"/>
                    </w:rPr>
                  </w:pPr>
                </w:p>
              </w:tc>
            </w:tr>
            <w:tr>
              <w:tblPrEx>
                <w:tblCellMar>
                  <w:top w:w="0" w:type="dxa"/>
                  <w:left w:w="108" w:type="dxa"/>
                  <w:bottom w:w="0" w:type="dxa"/>
                  <w:right w:w="108" w:type="dxa"/>
                </w:tblCellMar>
              </w:tblPrEx>
              <w:trPr>
                <w:trHeight w:val="393" w:hRule="atLeast"/>
                <w:jc w:val="center"/>
              </w:trPr>
              <w:tc>
                <w:tcPr>
                  <w:tcW w:w="569" w:type="pct"/>
                  <w:tcBorders>
                    <w:top w:val="nil"/>
                    <w:left w:val="single" w:color="000000" w:sz="12" w:space="0"/>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W3</w:t>
                  </w:r>
                </w:p>
              </w:tc>
              <w:tc>
                <w:tcPr>
                  <w:tcW w:w="911"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12</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eastAsia" w:eastAsia="Times New Roman"/>
                      <w:color w:val="auto"/>
                      <w:szCs w:val="22"/>
                    </w:rPr>
                    <w:t>110</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永久</w:t>
                  </w:r>
                </w:p>
              </w:tc>
              <w:tc>
                <w:tcPr>
                  <w:tcW w:w="787" w:type="pct"/>
                  <w:vMerge w:val="continue"/>
                  <w:tcBorders>
                    <w:top w:val="single" w:color="000000" w:sz="8" w:space="0"/>
                    <w:left w:val="single" w:color="000000" w:sz="8" w:space="0"/>
                    <w:bottom w:val="single" w:color="000000" w:sz="8" w:space="0"/>
                    <w:right w:val="single" w:color="000000" w:sz="12" w:space="0"/>
                  </w:tcBorders>
                  <w:shd w:val="clear" w:color="000000" w:fill="FFFFFF"/>
                  <w:vAlign w:val="center"/>
                </w:tcPr>
                <w:p>
                  <w:pPr>
                    <w:jc w:val="center"/>
                    <w:rPr>
                      <w:rFonts w:hint="default" w:eastAsia="Times New Roman"/>
                      <w:color w:val="auto"/>
                      <w:szCs w:val="22"/>
                    </w:rPr>
                  </w:pPr>
                </w:p>
              </w:tc>
            </w:tr>
            <w:tr>
              <w:tblPrEx>
                <w:tblCellMar>
                  <w:top w:w="0" w:type="dxa"/>
                  <w:left w:w="108" w:type="dxa"/>
                  <w:bottom w:w="0" w:type="dxa"/>
                  <w:right w:w="108" w:type="dxa"/>
                </w:tblCellMar>
              </w:tblPrEx>
              <w:trPr>
                <w:trHeight w:val="393" w:hRule="atLeast"/>
                <w:jc w:val="center"/>
              </w:trPr>
              <w:tc>
                <w:tcPr>
                  <w:tcW w:w="569" w:type="pct"/>
                  <w:tcBorders>
                    <w:top w:val="nil"/>
                    <w:left w:val="single" w:color="000000" w:sz="12" w:space="0"/>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Sw1</w:t>
                  </w:r>
                </w:p>
              </w:tc>
              <w:tc>
                <w:tcPr>
                  <w:tcW w:w="911"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5</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110</w:t>
                  </w:r>
                </w:p>
              </w:tc>
              <w:tc>
                <w:tcPr>
                  <w:tcW w:w="910" w:type="pct"/>
                  <w:tcBorders>
                    <w:top w:val="nil"/>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single" w:color="000000" w:sz="8" w:space="0"/>
                    <w:left w:val="nil"/>
                    <w:bottom w:val="single" w:color="000000"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临时</w:t>
                  </w:r>
                </w:p>
              </w:tc>
              <w:tc>
                <w:tcPr>
                  <w:tcW w:w="787" w:type="pct"/>
                  <w:vMerge w:val="restart"/>
                  <w:tcBorders>
                    <w:top w:val="single" w:color="000000" w:sz="8" w:space="0"/>
                    <w:left w:val="single" w:color="000000" w:sz="8" w:space="0"/>
                    <w:bottom w:val="single" w:color="000000" w:sz="12" w:space="0"/>
                    <w:right w:val="single" w:color="000000" w:sz="12"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水位监测井</w:t>
                  </w:r>
                </w:p>
              </w:tc>
            </w:tr>
            <w:tr>
              <w:tblPrEx>
                <w:tblCellMar>
                  <w:top w:w="0" w:type="dxa"/>
                  <w:left w:w="108" w:type="dxa"/>
                  <w:bottom w:w="0" w:type="dxa"/>
                  <w:right w:w="108" w:type="dxa"/>
                </w:tblCellMar>
              </w:tblPrEx>
              <w:trPr>
                <w:trHeight w:val="393" w:hRule="atLeast"/>
                <w:jc w:val="center"/>
              </w:trPr>
              <w:tc>
                <w:tcPr>
                  <w:tcW w:w="569" w:type="pct"/>
                  <w:tcBorders>
                    <w:top w:val="single" w:color="000000" w:sz="8" w:space="0"/>
                    <w:left w:val="single" w:color="000000" w:sz="12" w:space="0"/>
                    <w:bottom w:val="single" w:color="auto" w:sz="8"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Sw2</w:t>
                  </w:r>
                </w:p>
              </w:tc>
              <w:tc>
                <w:tcPr>
                  <w:tcW w:w="911" w:type="pct"/>
                  <w:tcBorders>
                    <w:top w:val="single" w:color="000000" w:sz="8" w:space="0"/>
                    <w:left w:val="single" w:color="auto" w:sz="8" w:space="0"/>
                    <w:bottom w:val="single" w:color="auto" w:sz="8"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5</w:t>
                  </w:r>
                </w:p>
              </w:tc>
              <w:tc>
                <w:tcPr>
                  <w:tcW w:w="910" w:type="pct"/>
                  <w:tcBorders>
                    <w:top w:val="single" w:color="000000" w:sz="8" w:space="0"/>
                    <w:left w:val="single" w:color="auto" w:sz="8" w:space="0"/>
                    <w:bottom w:val="single" w:color="auto" w:sz="8"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110</w:t>
                  </w:r>
                </w:p>
              </w:tc>
              <w:tc>
                <w:tcPr>
                  <w:tcW w:w="910" w:type="pct"/>
                  <w:tcBorders>
                    <w:top w:val="single" w:color="000000" w:sz="8" w:space="0"/>
                    <w:left w:val="single" w:color="auto" w:sz="8" w:space="0"/>
                    <w:bottom w:val="single" w:color="auto" w:sz="8"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single" w:color="000000" w:sz="8" w:space="0"/>
                    <w:left w:val="single" w:color="auto" w:sz="8" w:space="0"/>
                    <w:bottom w:val="single" w:color="auto" w:sz="8"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临时</w:t>
                  </w:r>
                </w:p>
              </w:tc>
              <w:tc>
                <w:tcPr>
                  <w:tcW w:w="787" w:type="pct"/>
                  <w:vMerge w:val="continue"/>
                  <w:tcBorders>
                    <w:top w:val="single" w:color="000000" w:sz="12" w:space="0"/>
                    <w:left w:val="single" w:color="000000" w:sz="8" w:space="0"/>
                    <w:bottom w:val="single" w:color="000000" w:sz="12" w:space="0"/>
                    <w:right w:val="single" w:color="000000" w:sz="12" w:space="0"/>
                  </w:tcBorders>
                  <w:shd w:val="clear" w:color="000000" w:fill="FFFFFF"/>
                  <w:vAlign w:val="center"/>
                </w:tcPr>
                <w:p>
                  <w:pPr>
                    <w:widowControl/>
                    <w:jc w:val="left"/>
                    <w:rPr>
                      <w:color w:val="FF0000"/>
                      <w:kern w:val="0"/>
                      <w:szCs w:val="21"/>
                      <w:highlight w:val="yellow"/>
                    </w:rPr>
                  </w:pPr>
                </w:p>
              </w:tc>
            </w:tr>
            <w:tr>
              <w:tblPrEx>
                <w:tblCellMar>
                  <w:top w:w="0" w:type="dxa"/>
                  <w:left w:w="108" w:type="dxa"/>
                  <w:bottom w:w="0" w:type="dxa"/>
                  <w:right w:w="108" w:type="dxa"/>
                </w:tblCellMar>
              </w:tblPrEx>
              <w:trPr>
                <w:trHeight w:val="393" w:hRule="atLeast"/>
                <w:jc w:val="center"/>
              </w:trPr>
              <w:tc>
                <w:tcPr>
                  <w:tcW w:w="569" w:type="pct"/>
                  <w:tcBorders>
                    <w:top w:val="single" w:color="auto" w:sz="8" w:space="0"/>
                    <w:left w:val="single" w:color="000000" w:sz="12" w:space="0"/>
                    <w:bottom w:val="single" w:color="000000" w:sz="12"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Sw3</w:t>
                  </w:r>
                </w:p>
              </w:tc>
              <w:tc>
                <w:tcPr>
                  <w:tcW w:w="911" w:type="pct"/>
                  <w:tcBorders>
                    <w:top w:val="single" w:color="auto" w:sz="8" w:space="0"/>
                    <w:left w:val="single" w:color="auto" w:sz="8" w:space="0"/>
                    <w:bottom w:val="single" w:color="000000" w:sz="12"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5</w:t>
                  </w:r>
                </w:p>
              </w:tc>
              <w:tc>
                <w:tcPr>
                  <w:tcW w:w="910" w:type="pct"/>
                  <w:tcBorders>
                    <w:top w:val="single" w:color="auto" w:sz="8" w:space="0"/>
                    <w:left w:val="single" w:color="auto" w:sz="8" w:space="0"/>
                    <w:bottom w:val="single" w:color="000000" w:sz="12"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110</w:t>
                  </w:r>
                </w:p>
              </w:tc>
              <w:tc>
                <w:tcPr>
                  <w:tcW w:w="910" w:type="pct"/>
                  <w:tcBorders>
                    <w:top w:val="single" w:color="auto" w:sz="8" w:space="0"/>
                    <w:left w:val="single" w:color="auto" w:sz="8" w:space="0"/>
                    <w:bottom w:val="single" w:color="000000" w:sz="12" w:space="0"/>
                    <w:right w:val="single" w:color="auto"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PVC</w:t>
                  </w:r>
                </w:p>
              </w:tc>
              <w:tc>
                <w:tcPr>
                  <w:tcW w:w="910" w:type="pct"/>
                  <w:tcBorders>
                    <w:top w:val="single" w:color="auto" w:sz="8" w:space="0"/>
                    <w:left w:val="single" w:color="auto" w:sz="8" w:space="0"/>
                    <w:bottom w:val="single" w:color="000000" w:sz="12" w:space="0"/>
                    <w:right w:val="single" w:color="000000" w:sz="8" w:space="0"/>
                  </w:tcBorders>
                  <w:shd w:val="clear" w:color="000000" w:fill="FFFFFF"/>
                  <w:vAlign w:val="center"/>
                </w:tcPr>
                <w:p>
                  <w:pPr>
                    <w:jc w:val="center"/>
                    <w:rPr>
                      <w:rFonts w:hint="default" w:eastAsia="Times New Roman"/>
                      <w:color w:val="auto"/>
                      <w:szCs w:val="22"/>
                    </w:rPr>
                  </w:pPr>
                  <w:r>
                    <w:rPr>
                      <w:rFonts w:hint="default" w:eastAsia="Times New Roman"/>
                      <w:color w:val="auto"/>
                      <w:szCs w:val="22"/>
                    </w:rPr>
                    <w:t>临时</w:t>
                  </w:r>
                </w:p>
              </w:tc>
              <w:tc>
                <w:tcPr>
                  <w:tcW w:w="787" w:type="pct"/>
                  <w:vMerge w:val="continue"/>
                  <w:tcBorders>
                    <w:top w:val="single" w:color="000000" w:sz="12" w:space="0"/>
                    <w:left w:val="single" w:color="000000" w:sz="8" w:space="0"/>
                    <w:bottom w:val="single" w:color="000000" w:sz="12" w:space="0"/>
                    <w:right w:val="single" w:color="000000" w:sz="12" w:space="0"/>
                  </w:tcBorders>
                  <w:shd w:val="clear" w:color="000000" w:fill="FFFFFF"/>
                  <w:vAlign w:val="center"/>
                </w:tcPr>
                <w:p>
                  <w:pPr>
                    <w:jc w:val="left"/>
                    <w:rPr>
                      <w:color w:val="FF0000"/>
                      <w:kern w:val="0"/>
                      <w:szCs w:val="21"/>
                    </w:rPr>
                  </w:pP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2"/>
                <w:lang w:val="en-US" w:eastAsia="zh-CN"/>
              </w:rPr>
            </w:pPr>
            <w:r>
              <w:rPr>
                <w:rFonts w:hint="eastAsia"/>
                <w:b/>
                <w:color w:val="FF0000"/>
                <w:highlight w:val="none"/>
              </w:rPr>
              <w:drawing>
                <wp:inline distT="0" distB="0" distL="114300" distR="114300">
                  <wp:extent cx="5494020" cy="3040380"/>
                  <wp:effectExtent l="0" t="0" r="11430" b="7620"/>
                  <wp:docPr id="7" name="图片 7" descr="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布点图"/>
                          <pic:cNvPicPr>
                            <a:picLocks noChangeAspect="1"/>
                          </pic:cNvPicPr>
                        </pic:nvPicPr>
                        <pic:blipFill>
                          <a:blip r:embed="rId22"/>
                          <a:stretch>
                            <a:fillRect/>
                          </a:stretch>
                        </pic:blipFill>
                        <pic:spPr>
                          <a:xfrm>
                            <a:off x="0" y="0"/>
                            <a:ext cx="5494020" cy="304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b/>
                <w:bCs/>
                <w:sz w:val="24"/>
                <w:szCs w:val="22"/>
                <w:lang w:val="en-US" w:eastAsia="zh-CN"/>
              </w:rPr>
            </w:pPr>
            <w:r>
              <w:rPr>
                <w:b/>
                <w:color w:val="auto"/>
                <w:szCs w:val="21"/>
              </w:rPr>
              <w:t>图</w:t>
            </w:r>
            <w:r>
              <w:rPr>
                <w:rFonts w:hint="eastAsia"/>
                <w:b/>
                <w:color w:val="auto"/>
                <w:szCs w:val="21"/>
              </w:rPr>
              <w:t>3-1</w:t>
            </w:r>
            <w:r>
              <w:rPr>
                <w:b/>
                <w:color w:val="auto"/>
                <w:szCs w:val="21"/>
              </w:rPr>
              <w:t xml:space="preserve"> 厂区水文地质钻孔布置图</w:t>
            </w:r>
          </w:p>
          <w:p>
            <w:pPr>
              <w:spacing w:line="360" w:lineRule="auto"/>
              <w:ind w:firstLine="482" w:firstLineChars="200"/>
              <w:rPr>
                <w:b/>
                <w:bCs w:val="0"/>
                <w:color w:val="auto"/>
                <w:kern w:val="28"/>
                <w:sz w:val="24"/>
                <w:szCs w:val="24"/>
              </w:rPr>
            </w:pPr>
            <w:r>
              <w:rPr>
                <w:rFonts w:hint="eastAsia"/>
                <w:b/>
                <w:bCs w:val="0"/>
                <w:color w:val="auto"/>
                <w:kern w:val="28"/>
                <w:sz w:val="24"/>
                <w:szCs w:val="24"/>
                <w:lang w:val="en-US" w:eastAsia="zh-CN"/>
              </w:rPr>
              <w:t xml:space="preserve">4.2 </w:t>
            </w:r>
            <w:r>
              <w:rPr>
                <w:b/>
                <w:bCs w:val="0"/>
                <w:color w:val="auto"/>
                <w:kern w:val="28"/>
                <w:sz w:val="24"/>
                <w:szCs w:val="24"/>
              </w:rPr>
              <w:t>现场成井</w:t>
            </w:r>
          </w:p>
          <w:p>
            <w:pPr>
              <w:spacing w:line="360" w:lineRule="auto"/>
              <w:ind w:firstLine="480" w:firstLineChars="200"/>
              <w:rPr>
                <w:bCs/>
                <w:color w:val="auto"/>
                <w:kern w:val="28"/>
                <w:sz w:val="24"/>
                <w:szCs w:val="24"/>
              </w:rPr>
            </w:pPr>
            <w:r>
              <w:rPr>
                <w:bCs/>
                <w:color w:val="auto"/>
                <w:kern w:val="28"/>
                <w:sz w:val="24"/>
                <w:szCs w:val="24"/>
              </w:rPr>
              <w:t>工艺流程：准备工作→钻机进场→定位安装→开孔→下护口管→钻进→终孔后冲孔换浆→下井管→稀释泥浆→填砾料→止水封孔→洗井→下泵试抽→合理安排排水管路及电缆电路→试验→正式抽水→记录。</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①</w:t>
            </w:r>
            <w:r>
              <w:rPr>
                <w:bCs/>
                <w:color w:val="auto"/>
                <w:kern w:val="28"/>
                <w:sz w:val="24"/>
                <w:szCs w:val="24"/>
              </w:rPr>
              <w:t xml:space="preserve"> 设备选型</w:t>
            </w:r>
          </w:p>
          <w:p>
            <w:pPr>
              <w:spacing w:line="360" w:lineRule="auto"/>
              <w:ind w:firstLine="360" w:firstLineChars="150"/>
              <w:rPr>
                <w:bCs/>
                <w:color w:val="auto"/>
                <w:kern w:val="28"/>
                <w:sz w:val="24"/>
                <w:szCs w:val="24"/>
              </w:rPr>
            </w:pPr>
            <w:r>
              <w:rPr>
                <w:bCs/>
                <w:color w:val="auto"/>
                <w:kern w:val="28"/>
                <w:sz w:val="24"/>
                <w:szCs w:val="24"/>
              </w:rPr>
              <w:t>长期水位水质监测井成孔孔径为Φ</w:t>
            </w:r>
            <w:r>
              <w:rPr>
                <w:rFonts w:hint="eastAsia"/>
                <w:bCs/>
                <w:color w:val="auto"/>
                <w:kern w:val="28"/>
                <w:sz w:val="24"/>
                <w:szCs w:val="24"/>
              </w:rPr>
              <w:t>30</w:t>
            </w:r>
            <w:r>
              <w:rPr>
                <w:bCs/>
                <w:color w:val="auto"/>
                <w:kern w:val="28"/>
                <w:sz w:val="24"/>
                <w:szCs w:val="24"/>
              </w:rPr>
              <w:t>0mm，井径为Φ</w:t>
            </w:r>
            <w:r>
              <w:rPr>
                <w:rFonts w:hint="eastAsia"/>
                <w:bCs/>
                <w:color w:val="auto"/>
                <w:kern w:val="28"/>
                <w:sz w:val="24"/>
                <w:szCs w:val="24"/>
              </w:rPr>
              <w:t>11</w:t>
            </w:r>
            <w:r>
              <w:rPr>
                <w:bCs/>
                <w:color w:val="auto"/>
                <w:kern w:val="28"/>
                <w:sz w:val="24"/>
                <w:szCs w:val="24"/>
              </w:rPr>
              <w:t>0mm。临时水位观测井成孔孔径为Φ250mm，井径为Φ110mm。钻井设备选用150型钻机，成孔采用正循环自然泥浆造浆，泥浆护壁回转钻进成孔，钻头选用带保径圈的三翼钻头，钻头直径按设计及规范要求选用。</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②</w:t>
            </w:r>
            <w:r>
              <w:rPr>
                <w:bCs/>
                <w:color w:val="auto"/>
                <w:kern w:val="28"/>
                <w:sz w:val="24"/>
                <w:szCs w:val="24"/>
              </w:rPr>
              <w:t xml:space="preserve"> 使用的材料</w:t>
            </w:r>
          </w:p>
          <w:p>
            <w:pPr>
              <w:spacing w:line="360" w:lineRule="auto"/>
              <w:ind w:firstLine="480" w:firstLineChars="200"/>
              <w:rPr>
                <w:bCs/>
                <w:color w:val="auto"/>
                <w:kern w:val="28"/>
                <w:sz w:val="24"/>
                <w:szCs w:val="24"/>
              </w:rPr>
            </w:pPr>
            <w:r>
              <w:rPr>
                <w:bCs/>
                <w:color w:val="auto"/>
                <w:kern w:val="28"/>
                <w:sz w:val="24"/>
                <w:szCs w:val="24"/>
              </w:rPr>
              <w:t>滤水管：采用PVC管。</w:t>
            </w:r>
          </w:p>
          <w:p>
            <w:pPr>
              <w:spacing w:line="360" w:lineRule="auto"/>
              <w:ind w:firstLine="480" w:firstLineChars="200"/>
              <w:rPr>
                <w:bCs/>
                <w:color w:val="auto"/>
                <w:kern w:val="28"/>
                <w:sz w:val="24"/>
                <w:szCs w:val="24"/>
              </w:rPr>
            </w:pPr>
            <w:r>
              <w:rPr>
                <w:bCs/>
                <w:color w:val="auto"/>
                <w:kern w:val="28"/>
                <w:sz w:val="24"/>
                <w:szCs w:val="24"/>
              </w:rPr>
              <w:t>沉淀管：沉淀管接在滤水管底部，直径与滤水管相同，长度为1.00m，沉淀管底口封死。</w:t>
            </w:r>
          </w:p>
          <w:p>
            <w:pPr>
              <w:spacing w:line="360" w:lineRule="auto"/>
              <w:ind w:firstLine="480" w:firstLineChars="200"/>
              <w:rPr>
                <w:bCs/>
                <w:color w:val="auto"/>
                <w:kern w:val="28"/>
                <w:sz w:val="24"/>
                <w:szCs w:val="24"/>
              </w:rPr>
            </w:pPr>
            <w:r>
              <w:rPr>
                <w:bCs/>
                <w:color w:val="auto"/>
                <w:kern w:val="28"/>
                <w:sz w:val="24"/>
                <w:szCs w:val="24"/>
              </w:rPr>
              <w:t>砾料：采用级配较好的2～4mm水洗砾料，填入部位从井底向上至过滤器顶部，距离地面1.00m。</w:t>
            </w:r>
          </w:p>
          <w:p>
            <w:pPr>
              <w:spacing w:line="360" w:lineRule="auto"/>
              <w:ind w:firstLine="480" w:firstLineChars="200"/>
              <w:rPr>
                <w:bCs/>
                <w:color w:val="auto"/>
                <w:kern w:val="28"/>
                <w:sz w:val="24"/>
                <w:szCs w:val="24"/>
              </w:rPr>
            </w:pPr>
            <w:r>
              <w:rPr>
                <w:bCs/>
                <w:color w:val="auto"/>
                <w:kern w:val="28"/>
                <w:sz w:val="24"/>
                <w:szCs w:val="24"/>
              </w:rPr>
              <w:t>粘土球:在砾料的围填面以上填入粘土球止水封隔，以防与地表水或雨水连通。</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③</w:t>
            </w:r>
            <w:r>
              <w:rPr>
                <w:bCs/>
                <w:color w:val="auto"/>
                <w:kern w:val="28"/>
                <w:sz w:val="24"/>
                <w:szCs w:val="24"/>
              </w:rPr>
              <w:t xml:space="preserve"> 井位确定</w:t>
            </w:r>
          </w:p>
          <w:p>
            <w:pPr>
              <w:spacing w:line="360" w:lineRule="auto"/>
              <w:ind w:firstLine="480" w:firstLineChars="200"/>
              <w:rPr>
                <w:bCs/>
                <w:color w:val="auto"/>
                <w:kern w:val="28"/>
                <w:sz w:val="24"/>
                <w:szCs w:val="24"/>
              </w:rPr>
            </w:pPr>
            <w:r>
              <w:rPr>
                <w:bCs/>
                <w:color w:val="auto"/>
                <w:kern w:val="28"/>
                <w:sz w:val="24"/>
                <w:szCs w:val="24"/>
              </w:rPr>
              <w:t>为避免对后期工程施工产生影响，抽水井平面位置均布置于拟建物外侧不受影响处，具体位置见实际材料图。</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④</w:t>
            </w:r>
            <w:r>
              <w:rPr>
                <w:bCs/>
                <w:color w:val="auto"/>
                <w:kern w:val="28"/>
                <w:sz w:val="24"/>
                <w:szCs w:val="24"/>
              </w:rPr>
              <w:t xml:space="preserve"> 成孔钻进</w:t>
            </w:r>
          </w:p>
          <w:p>
            <w:pPr>
              <w:spacing w:line="360" w:lineRule="auto"/>
              <w:ind w:firstLine="480" w:firstLineChars="200"/>
              <w:rPr>
                <w:bCs/>
                <w:color w:val="auto"/>
                <w:kern w:val="28"/>
                <w:sz w:val="24"/>
                <w:szCs w:val="24"/>
              </w:rPr>
            </w:pPr>
            <w:r>
              <w:rPr>
                <w:bCs/>
                <w:color w:val="auto"/>
                <w:kern w:val="28"/>
                <w:sz w:val="24"/>
                <w:szCs w:val="24"/>
              </w:rPr>
              <w:t>钻机安放稳固、水平，护孔管中心、磨盘中心、大钩成一垂线。井管、砂料到位后开钻，钻孔孔斜不超过1%，整个钻孔孔壁圆整光滑，钻进时不允许采用有弯曲的钻杆。钻进中保持泥浆比重在1.10左右，尽量采用地层自然造浆，整个钻进过程中要求大钩吊紧后徐徐给进，避免钻具产生一次弯曲，特别是开孔时不能让机上钻杆和水接头产生大幅摆动。每钻进一根钻杆应重复扫孔一次，并清理孔内泥块后再接新钻杆。终孔后应彻底清孔，直到返回泥浆内不含泥块。</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⑤</w:t>
            </w:r>
            <w:r>
              <w:rPr>
                <w:bCs/>
                <w:color w:val="auto"/>
                <w:kern w:val="28"/>
                <w:sz w:val="24"/>
                <w:szCs w:val="24"/>
              </w:rPr>
              <w:t xml:space="preserve"> 下井管</w:t>
            </w:r>
          </w:p>
          <w:p>
            <w:pPr>
              <w:spacing w:line="360" w:lineRule="auto"/>
              <w:ind w:firstLine="480" w:firstLineChars="200"/>
              <w:rPr>
                <w:bCs/>
                <w:color w:val="auto"/>
                <w:kern w:val="28"/>
                <w:sz w:val="24"/>
                <w:szCs w:val="24"/>
              </w:rPr>
            </w:pPr>
            <w:r>
              <w:rPr>
                <w:bCs/>
                <w:color w:val="auto"/>
                <w:kern w:val="28"/>
                <w:sz w:val="24"/>
                <w:szCs w:val="24"/>
              </w:rPr>
              <w:t>按设计井深事先将井管排列、组合，下管时所有深井的底部按标高严格控制。井管应平稳入孔，每节井管的两端口要找平，确保垂直，完整无隙，保证连接强度，以免脱落。保证井管不靠在井壁上和保证填砾料厚度，保证抽水井环状填砂间隙厚度大于125mm，过滤器应刷洗干净，过滤器缝隙均匀，外包2层80目滤网。下管要准确到位，自然落下，稍转动落到位，不可强力压下，以免损坏过滤结构。井管到位后下钻杆，泥浆比重稀释到1.05左右，在稀释泥浆时井管管口应密封，使泥浆从过滤器井管与孔壁的环状间返回地面，稀释泥浆应逐步缓慢进行。</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⑥</w:t>
            </w:r>
            <w:r>
              <w:rPr>
                <w:bCs/>
                <w:color w:val="auto"/>
                <w:kern w:val="28"/>
                <w:sz w:val="24"/>
                <w:szCs w:val="24"/>
              </w:rPr>
              <w:t xml:space="preserve"> 围填砾料</w:t>
            </w:r>
          </w:p>
          <w:p>
            <w:pPr>
              <w:spacing w:line="360" w:lineRule="auto"/>
              <w:ind w:firstLine="480" w:firstLineChars="200"/>
              <w:rPr>
                <w:bCs/>
                <w:color w:val="auto"/>
                <w:kern w:val="28"/>
                <w:sz w:val="24"/>
                <w:szCs w:val="24"/>
              </w:rPr>
            </w:pPr>
            <w:r>
              <w:rPr>
                <w:bCs/>
                <w:color w:val="auto"/>
                <w:kern w:val="28"/>
                <w:sz w:val="24"/>
                <w:szCs w:val="24"/>
              </w:rPr>
              <w:t>稀释泥浆比重在1.05后关小泵量，将填砾料徐徐填入，并随填随测填砾料顶面的高度，填砾料高度严格按设计要求进行。</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⑦</w:t>
            </w:r>
            <w:r>
              <w:rPr>
                <w:bCs/>
                <w:color w:val="auto"/>
                <w:kern w:val="28"/>
                <w:sz w:val="24"/>
                <w:szCs w:val="24"/>
              </w:rPr>
              <w:t xml:space="preserve"> 止水</w:t>
            </w:r>
          </w:p>
          <w:p>
            <w:pPr>
              <w:spacing w:line="360" w:lineRule="auto"/>
              <w:ind w:firstLine="480" w:firstLineChars="200"/>
              <w:rPr>
                <w:bCs/>
                <w:color w:val="auto"/>
                <w:kern w:val="28"/>
                <w:sz w:val="24"/>
                <w:szCs w:val="24"/>
              </w:rPr>
            </w:pPr>
            <w:r>
              <w:rPr>
                <w:bCs/>
                <w:color w:val="auto"/>
                <w:kern w:val="28"/>
                <w:sz w:val="24"/>
                <w:szCs w:val="24"/>
              </w:rPr>
              <w:t>填砂层上部用粘土球填实。</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⑧</w:t>
            </w:r>
            <w:r>
              <w:rPr>
                <w:bCs/>
                <w:color w:val="auto"/>
                <w:kern w:val="28"/>
                <w:sz w:val="24"/>
                <w:szCs w:val="24"/>
              </w:rPr>
              <w:t xml:space="preserve"> 井口封闭</w:t>
            </w:r>
          </w:p>
          <w:p>
            <w:pPr>
              <w:spacing w:line="360" w:lineRule="auto"/>
              <w:ind w:firstLine="480" w:firstLineChars="200"/>
              <w:rPr>
                <w:bCs/>
                <w:color w:val="auto"/>
                <w:kern w:val="28"/>
                <w:sz w:val="24"/>
                <w:szCs w:val="24"/>
              </w:rPr>
            </w:pPr>
            <w:r>
              <w:rPr>
                <w:bCs/>
                <w:color w:val="auto"/>
                <w:kern w:val="28"/>
                <w:sz w:val="24"/>
                <w:szCs w:val="24"/>
              </w:rPr>
              <w:t>为防止泥浆及地表污水流入井内，井口一般高于地面50cm左右，并将管外用粘性土夯实。</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⑨</w:t>
            </w:r>
            <w:r>
              <w:rPr>
                <w:bCs/>
                <w:color w:val="auto"/>
                <w:kern w:val="28"/>
                <w:sz w:val="24"/>
                <w:szCs w:val="24"/>
              </w:rPr>
              <w:t xml:space="preserve"> 联合洗井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Cs/>
                <w:color w:val="auto"/>
                <w:kern w:val="28"/>
                <w:sz w:val="24"/>
                <w:szCs w:val="24"/>
              </w:rPr>
            </w:pPr>
            <w:r>
              <w:rPr>
                <w:bCs/>
                <w:color w:val="auto"/>
                <w:kern w:val="28"/>
                <w:sz w:val="24"/>
                <w:szCs w:val="24"/>
              </w:rPr>
              <w:t>下管前要冲孔换浆，校正孔深，检查井管质量。下管后洗井用泵进行，先用泵洗井，待出水较少后，用清水对井底进行冲洗，同时用泵洗井，消除井孔内和渗入含水层的泥浆及砾料中泥土，使水流畅通，达到水清砂净。反复几次抽水，水位、水量无明显变化。井结构见图3-2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bCs/>
                <w:color w:val="FF0000"/>
                <w:kern w:val="28"/>
                <w:sz w:val="24"/>
                <w:szCs w:val="24"/>
              </w:rPr>
            </w:pPr>
            <w:r>
              <w:rPr>
                <w:rFonts w:hint="eastAsia"/>
                <w:bCs/>
                <w:color w:val="FF0000"/>
                <w:kern w:val="28"/>
                <w:sz w:val="24"/>
                <w:szCs w:val="24"/>
                <w:highlight w:val="none"/>
              </w:rPr>
              <w:drawing>
                <wp:inline distT="0" distB="0" distL="114300" distR="114300">
                  <wp:extent cx="5216525" cy="7252335"/>
                  <wp:effectExtent l="0" t="0" r="3175" b="5715"/>
                  <wp:docPr id="13" name="图片 13" descr="井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井结构图"/>
                          <pic:cNvPicPr>
                            <a:picLocks noChangeAspect="1"/>
                          </pic:cNvPicPr>
                        </pic:nvPicPr>
                        <pic:blipFill>
                          <a:blip r:embed="rId23"/>
                          <a:stretch>
                            <a:fillRect/>
                          </a:stretch>
                        </pic:blipFill>
                        <pic:spPr>
                          <a:xfrm>
                            <a:off x="0" y="0"/>
                            <a:ext cx="5216525" cy="7252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kern w:val="28"/>
                <w:szCs w:val="21"/>
              </w:rPr>
            </w:pPr>
            <w:r>
              <w:rPr>
                <w:b/>
                <w:color w:val="auto"/>
                <w:kern w:val="28"/>
                <w:szCs w:val="21"/>
              </w:rPr>
              <w:t>图</w:t>
            </w:r>
            <w:r>
              <w:rPr>
                <w:rFonts w:hint="eastAsia"/>
                <w:b/>
                <w:color w:val="auto"/>
                <w:kern w:val="28"/>
                <w:szCs w:val="21"/>
              </w:rPr>
              <w:t>3</w:t>
            </w:r>
            <w:r>
              <w:rPr>
                <w:b/>
                <w:color w:val="auto"/>
                <w:kern w:val="28"/>
                <w:szCs w:val="21"/>
              </w:rPr>
              <w:t>-</w:t>
            </w:r>
            <w:r>
              <w:rPr>
                <w:rFonts w:hint="eastAsia"/>
                <w:b/>
                <w:color w:val="auto"/>
                <w:kern w:val="28"/>
                <w:szCs w:val="21"/>
              </w:rPr>
              <w:t>2</w:t>
            </w:r>
            <w:r>
              <w:rPr>
                <w:b/>
                <w:color w:val="auto"/>
                <w:kern w:val="28"/>
                <w:szCs w:val="21"/>
              </w:rPr>
              <w:t xml:space="preserve"> 水文地质钻探井结构示意图</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textAlignment w:val="auto"/>
              <w:rPr>
                <w:rFonts w:eastAsia="黑体"/>
                <w:bCs w:val="0"/>
                <w:color w:val="FF0000"/>
                <w:kern w:val="28"/>
              </w:rPr>
            </w:pPr>
            <w:bookmarkStart w:id="63" w:name="_Toc16341970"/>
            <w:r>
              <w:rPr>
                <w:rFonts w:hint="eastAsia" w:cs="Times New Roman"/>
                <w:b/>
                <w:bCs w:val="0"/>
                <w:color w:val="auto"/>
                <w:kern w:val="28"/>
                <w:sz w:val="24"/>
                <w:szCs w:val="24"/>
                <w:lang w:val="en-US" w:eastAsia="zh-CN" w:bidi="ar-SA"/>
              </w:rPr>
              <w:t xml:space="preserve">4.3 </w:t>
            </w:r>
            <w:r>
              <w:rPr>
                <w:rFonts w:ascii="Times New Roman" w:hAnsi="Times New Roman" w:eastAsia="宋体" w:cs="Times New Roman"/>
                <w:b/>
                <w:bCs w:val="0"/>
                <w:color w:val="auto"/>
                <w:kern w:val="28"/>
                <w:sz w:val="24"/>
                <w:szCs w:val="24"/>
                <w:lang w:val="en-US" w:eastAsia="zh-CN" w:bidi="ar-SA"/>
              </w:rPr>
              <w:t>抽水试验</w:t>
            </w:r>
            <w:bookmarkEnd w:id="63"/>
            <w:r>
              <w:rPr>
                <w:rFonts w:eastAsia="黑体"/>
                <w:bCs w:val="0"/>
                <w:color w:val="FF0000"/>
                <w:kern w:val="28"/>
              </w:rPr>
              <w:t xml:space="preserve"> </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bookmarkStart w:id="64" w:name="_Toc532160387"/>
            <w:bookmarkStart w:id="65" w:name="_Toc379239043"/>
            <w:bookmarkStart w:id="66" w:name="_Toc379238256"/>
            <w:r>
              <w:rPr>
                <w:bCs/>
                <w:color w:val="auto"/>
                <w:kern w:val="28"/>
                <w:sz w:val="24"/>
                <w:szCs w:val="24"/>
                <w:highlight w:val="none"/>
              </w:rPr>
              <w:t>（1）目的与任务</w:t>
            </w:r>
            <w:bookmarkEnd w:id="64"/>
            <w:bookmarkEnd w:id="65"/>
            <w:bookmarkEnd w:id="66"/>
            <w:r>
              <w:rPr>
                <w:bCs/>
                <w:color w:val="auto"/>
                <w:kern w:val="28"/>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r>
              <w:rPr>
                <w:bCs/>
                <w:color w:val="auto"/>
                <w:kern w:val="28"/>
                <w:sz w:val="24"/>
                <w:szCs w:val="24"/>
                <w:highlight w:val="none"/>
              </w:rPr>
              <w:t>确定含水层的水文地质参数，如渗透系数K；根据单井涌水量，评价含水层组的富水性。</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bookmarkStart w:id="67" w:name="_Toc379239044"/>
            <w:bookmarkStart w:id="68" w:name="_Toc379238257"/>
            <w:bookmarkStart w:id="69" w:name="_Toc532160388"/>
            <w:r>
              <w:rPr>
                <w:bCs/>
                <w:color w:val="auto"/>
                <w:kern w:val="28"/>
                <w:sz w:val="24"/>
                <w:szCs w:val="24"/>
                <w:highlight w:val="none"/>
              </w:rPr>
              <w:t>（2）试验仪器和工具</w:t>
            </w:r>
            <w:bookmarkEnd w:id="67"/>
            <w:bookmarkEnd w:id="68"/>
            <w:bookmarkEnd w:id="69"/>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r>
              <w:rPr>
                <w:bCs/>
                <w:color w:val="auto"/>
                <w:kern w:val="28"/>
                <w:sz w:val="24"/>
                <w:szCs w:val="24"/>
                <w:highlight w:val="none"/>
              </w:rPr>
              <w:t>CTD-Diver多参数地下水监测仪、GPS、抽水泵、水表（测流量）、数码相机、计时表、记录表、铅笔、工作底图。</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bookmarkStart w:id="70" w:name="_Toc532160389"/>
            <w:bookmarkStart w:id="71" w:name="_Toc379239045"/>
            <w:bookmarkStart w:id="72" w:name="_Toc379238258"/>
            <w:r>
              <w:rPr>
                <w:bCs/>
                <w:color w:val="auto"/>
                <w:kern w:val="28"/>
                <w:sz w:val="24"/>
                <w:szCs w:val="24"/>
                <w:highlight w:val="none"/>
              </w:rPr>
              <w:t>（3）试验方法</w:t>
            </w:r>
            <w:bookmarkEnd w:id="70"/>
            <w:bookmarkEnd w:id="71"/>
            <w:bookmarkEnd w:id="72"/>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r>
              <w:rPr>
                <w:bCs/>
                <w:color w:val="auto"/>
                <w:kern w:val="28"/>
                <w:sz w:val="24"/>
                <w:szCs w:val="24"/>
                <w:highlight w:val="none"/>
              </w:rPr>
              <w:t>本次抽水试验布置、施工，抽水试验观测精度、时间间隔，抽水试验稳定判定等均参照《供水水文地质勘察规范》（GB 50027-2001）。本次在调查评价区内进行了2组（W</w:t>
            </w:r>
            <w:r>
              <w:rPr>
                <w:rFonts w:hint="eastAsia"/>
                <w:bCs/>
                <w:color w:val="auto"/>
                <w:kern w:val="28"/>
                <w:sz w:val="24"/>
                <w:szCs w:val="24"/>
                <w:highlight w:val="none"/>
              </w:rPr>
              <w:t>1</w:t>
            </w:r>
            <w:r>
              <w:rPr>
                <w:bCs/>
                <w:color w:val="auto"/>
                <w:kern w:val="28"/>
                <w:sz w:val="24"/>
                <w:szCs w:val="24"/>
                <w:highlight w:val="none"/>
              </w:rPr>
              <w:t>和W</w:t>
            </w:r>
            <w:r>
              <w:rPr>
                <w:rFonts w:hint="eastAsia"/>
                <w:bCs/>
                <w:color w:val="auto"/>
                <w:kern w:val="28"/>
                <w:sz w:val="24"/>
                <w:szCs w:val="24"/>
                <w:highlight w:val="none"/>
              </w:rPr>
              <w:t>2</w:t>
            </w:r>
            <w:r>
              <w:rPr>
                <w:bCs/>
                <w:color w:val="auto"/>
                <w:kern w:val="28"/>
                <w:sz w:val="24"/>
                <w:szCs w:val="24"/>
                <w:highlight w:val="none"/>
              </w:rPr>
              <w:t>）单孔抽水试验。</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r>
              <w:rPr>
                <w:rFonts w:hint="eastAsia" w:ascii="宋体" w:hAnsi="宋体" w:cs="宋体"/>
                <w:bCs/>
                <w:color w:val="auto"/>
                <w:kern w:val="28"/>
                <w:sz w:val="24"/>
                <w:szCs w:val="24"/>
                <w:highlight w:val="none"/>
              </w:rPr>
              <w:t>①</w:t>
            </w:r>
            <w:r>
              <w:rPr>
                <w:bCs/>
                <w:color w:val="auto"/>
                <w:kern w:val="28"/>
                <w:sz w:val="24"/>
                <w:szCs w:val="24"/>
                <w:highlight w:val="none"/>
              </w:rPr>
              <w:t xml:space="preserve"> 抽水阶段</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highlight w:val="none"/>
              </w:rPr>
            </w:pPr>
            <w:r>
              <w:rPr>
                <w:bCs/>
                <w:color w:val="auto"/>
                <w:kern w:val="28"/>
                <w:sz w:val="24"/>
                <w:szCs w:val="24"/>
                <w:highlight w:val="none"/>
              </w:rPr>
              <w:t xml:space="preserve">抽水试验前，对各井孔静止水位进行观测；抽水开始后，在抽水孔采用CTD-Diver多参数地下水监测仪自动记录地下水埋深，当水位稳定时抽水阶段停止。 </w:t>
            </w:r>
          </w:p>
          <w:p>
            <w:pPr>
              <w:spacing w:line="360" w:lineRule="auto"/>
              <w:ind w:firstLine="480" w:firstLineChars="200"/>
              <w:rPr>
                <w:bCs/>
                <w:color w:val="auto"/>
                <w:kern w:val="28"/>
                <w:sz w:val="24"/>
                <w:szCs w:val="24"/>
                <w:highlight w:val="none"/>
              </w:rPr>
            </w:pPr>
            <w:r>
              <w:rPr>
                <w:bCs/>
                <w:color w:val="auto"/>
                <w:kern w:val="28"/>
                <w:sz w:val="24"/>
                <w:szCs w:val="24"/>
                <w:highlight w:val="none"/>
              </w:rPr>
              <w:t>抽水水量观测：采用水表读数。流量观测次数与地下水位观测同步。在整个抽水试验的过程中，抽水井的出水量保持常量。在正式抽水之前，进行试抽水，同时选取合适的水泵，以保证抽水井的水位不致被抽干或没有明显的水位降，尽量减小流量的变化。</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②</w:t>
            </w:r>
            <w:r>
              <w:rPr>
                <w:bCs/>
                <w:color w:val="auto"/>
                <w:kern w:val="28"/>
                <w:sz w:val="24"/>
                <w:szCs w:val="24"/>
              </w:rPr>
              <w:t xml:space="preserve"> 水位恢复阶段</w:t>
            </w:r>
          </w:p>
          <w:p>
            <w:pPr>
              <w:spacing w:line="360" w:lineRule="auto"/>
              <w:ind w:firstLine="480" w:firstLineChars="200"/>
              <w:rPr>
                <w:bCs/>
                <w:color w:val="auto"/>
                <w:kern w:val="28"/>
                <w:sz w:val="24"/>
                <w:szCs w:val="24"/>
              </w:rPr>
            </w:pPr>
            <w:r>
              <w:rPr>
                <w:bCs/>
                <w:color w:val="auto"/>
                <w:kern w:val="28"/>
                <w:sz w:val="24"/>
                <w:szCs w:val="24"/>
              </w:rPr>
              <w:t>停止抽水后，在抽水孔采用CTD-Diver多参数地下水监测仪自动记录地下水恢复水位埋深；直到水位稳定为止，试验结束。</w:t>
            </w:r>
          </w:p>
          <w:p>
            <w:pPr>
              <w:spacing w:line="360" w:lineRule="auto"/>
              <w:ind w:firstLine="480" w:firstLineChars="200"/>
              <w:rPr>
                <w:bCs/>
                <w:color w:val="auto"/>
                <w:kern w:val="28"/>
                <w:sz w:val="24"/>
                <w:szCs w:val="24"/>
              </w:rPr>
            </w:pPr>
            <w:r>
              <w:rPr>
                <w:bCs/>
                <w:color w:val="auto"/>
                <w:kern w:val="28"/>
                <w:sz w:val="24"/>
                <w:szCs w:val="24"/>
              </w:rPr>
              <w:t>抽水试验结束后，编制抽水试验综合成果图表。本次抽水试验基础数据详见表3-</w:t>
            </w:r>
            <w:r>
              <w:rPr>
                <w:rFonts w:hint="eastAsia"/>
                <w:bCs/>
                <w:color w:val="auto"/>
                <w:kern w:val="28"/>
                <w:sz w:val="24"/>
                <w:szCs w:val="24"/>
                <w:lang w:val="en-US" w:eastAsia="zh-CN"/>
              </w:rPr>
              <w:t>8</w:t>
            </w:r>
            <w:r>
              <w:rPr>
                <w:bCs/>
                <w:color w:val="auto"/>
                <w:kern w:val="28"/>
                <w:sz w:val="24"/>
                <w:szCs w:val="24"/>
              </w:rPr>
              <w:t>。</w:t>
            </w:r>
          </w:p>
          <w:p>
            <w:pPr>
              <w:spacing w:line="360" w:lineRule="auto"/>
              <w:ind w:firstLine="573"/>
              <w:jc w:val="center"/>
              <w:rPr>
                <w:b/>
                <w:color w:val="auto"/>
                <w:szCs w:val="21"/>
                <w:highlight w:val="none"/>
              </w:rPr>
            </w:pPr>
            <w:bookmarkStart w:id="73" w:name="_Toc532160390"/>
            <w:bookmarkStart w:id="74" w:name="_Toc472532088"/>
            <w:r>
              <w:rPr>
                <w:b/>
                <w:color w:val="auto"/>
                <w:szCs w:val="21"/>
                <w:highlight w:val="none"/>
              </w:rPr>
              <w:t>表3-</w:t>
            </w:r>
            <w:r>
              <w:rPr>
                <w:rFonts w:hint="eastAsia"/>
                <w:b/>
                <w:color w:val="auto"/>
                <w:szCs w:val="21"/>
                <w:highlight w:val="none"/>
                <w:lang w:val="en-US" w:eastAsia="zh-CN"/>
              </w:rPr>
              <w:t>8</w:t>
            </w:r>
            <w:r>
              <w:rPr>
                <w:b/>
                <w:color w:val="auto"/>
                <w:szCs w:val="21"/>
                <w:highlight w:val="none"/>
              </w:rPr>
              <w:t xml:space="preserve">  抽水试验基础数据 </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996"/>
              <w:gridCol w:w="1192"/>
              <w:gridCol w:w="1112"/>
              <w:gridCol w:w="1824"/>
              <w:gridCol w:w="1489"/>
              <w:gridCol w:w="17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504" w:type="pct"/>
                  <w:shd w:val="clear" w:color="auto" w:fill="F1F1F1" w:themeFill="background1" w:themeFillShade="F2"/>
                  <w:vAlign w:val="center"/>
                </w:tcPr>
                <w:p>
                  <w:pPr>
                    <w:jc w:val="center"/>
                    <w:rPr>
                      <w:color w:val="auto"/>
                      <w:szCs w:val="21"/>
                      <w:highlight w:val="none"/>
                    </w:rPr>
                  </w:pPr>
                  <w:r>
                    <w:rPr>
                      <w:color w:val="auto"/>
                      <w:szCs w:val="21"/>
                      <w:highlight w:val="none"/>
                    </w:rPr>
                    <w:t>井号</w:t>
                  </w:r>
                </w:p>
              </w:tc>
              <w:tc>
                <w:tcPr>
                  <w:tcW w:w="533" w:type="pct"/>
                  <w:shd w:val="clear" w:color="auto" w:fill="F1F1F1" w:themeFill="background1" w:themeFillShade="F2"/>
                  <w:vAlign w:val="center"/>
                </w:tcPr>
                <w:p>
                  <w:pPr>
                    <w:jc w:val="center"/>
                    <w:rPr>
                      <w:color w:val="auto"/>
                      <w:szCs w:val="21"/>
                      <w:highlight w:val="none"/>
                    </w:rPr>
                  </w:pPr>
                  <w:r>
                    <w:rPr>
                      <w:color w:val="auto"/>
                      <w:szCs w:val="21"/>
                      <w:highlight w:val="none"/>
                    </w:rPr>
                    <w:t>井深（m）</w:t>
                  </w:r>
                </w:p>
              </w:tc>
              <w:tc>
                <w:tcPr>
                  <w:tcW w:w="638" w:type="pct"/>
                  <w:shd w:val="clear" w:color="auto" w:fill="F1F1F1" w:themeFill="background1" w:themeFillShade="F2"/>
                  <w:vAlign w:val="center"/>
                </w:tcPr>
                <w:p>
                  <w:pPr>
                    <w:jc w:val="center"/>
                    <w:rPr>
                      <w:color w:val="auto"/>
                      <w:szCs w:val="21"/>
                      <w:highlight w:val="none"/>
                    </w:rPr>
                  </w:pPr>
                  <w:r>
                    <w:rPr>
                      <w:color w:val="auto"/>
                      <w:szCs w:val="21"/>
                      <w:highlight w:val="none"/>
                    </w:rPr>
                    <w:t>井径r（m）</w:t>
                  </w:r>
                </w:p>
              </w:tc>
              <w:tc>
                <w:tcPr>
                  <w:tcW w:w="595" w:type="pct"/>
                  <w:shd w:val="clear" w:color="auto" w:fill="F1F1F1" w:themeFill="background1" w:themeFillShade="F2"/>
                  <w:vAlign w:val="center"/>
                </w:tcPr>
                <w:p>
                  <w:pPr>
                    <w:jc w:val="center"/>
                    <w:rPr>
                      <w:color w:val="auto"/>
                      <w:szCs w:val="21"/>
                      <w:highlight w:val="none"/>
                    </w:rPr>
                  </w:pPr>
                  <w:r>
                    <w:rPr>
                      <w:color w:val="auto"/>
                      <w:szCs w:val="21"/>
                      <w:highlight w:val="none"/>
                    </w:rPr>
                    <w:t>涌水量Q(m</w:t>
                  </w:r>
                  <w:r>
                    <w:rPr>
                      <w:color w:val="auto"/>
                      <w:szCs w:val="21"/>
                      <w:highlight w:val="none"/>
                      <w:vertAlign w:val="superscript"/>
                    </w:rPr>
                    <w:t>3</w:t>
                  </w:r>
                  <w:r>
                    <w:rPr>
                      <w:color w:val="auto"/>
                      <w:szCs w:val="21"/>
                      <w:highlight w:val="none"/>
                    </w:rPr>
                    <w:t>/d)</w:t>
                  </w:r>
                </w:p>
              </w:tc>
              <w:tc>
                <w:tcPr>
                  <w:tcW w:w="976" w:type="pct"/>
                  <w:shd w:val="clear" w:color="auto" w:fill="F1F1F1" w:themeFill="background1" w:themeFillShade="F2"/>
                  <w:vAlign w:val="center"/>
                </w:tcPr>
                <w:p>
                  <w:pPr>
                    <w:jc w:val="center"/>
                    <w:rPr>
                      <w:color w:val="auto"/>
                      <w:szCs w:val="21"/>
                      <w:highlight w:val="none"/>
                    </w:rPr>
                  </w:pPr>
                  <w:r>
                    <w:rPr>
                      <w:color w:val="auto"/>
                      <w:szCs w:val="21"/>
                      <w:highlight w:val="none"/>
                    </w:rPr>
                    <w:t>抽水前含水层厚度H（m）</w:t>
                  </w:r>
                </w:p>
              </w:tc>
              <w:tc>
                <w:tcPr>
                  <w:tcW w:w="797" w:type="pct"/>
                  <w:shd w:val="clear" w:color="auto" w:fill="F1F1F1" w:themeFill="background1" w:themeFillShade="F2"/>
                  <w:vAlign w:val="center"/>
                </w:tcPr>
                <w:p>
                  <w:pPr>
                    <w:ind w:left="-113" w:right="-113"/>
                    <w:jc w:val="center"/>
                    <w:rPr>
                      <w:color w:val="auto"/>
                      <w:szCs w:val="21"/>
                      <w:highlight w:val="none"/>
                    </w:rPr>
                  </w:pPr>
                  <w:r>
                    <w:rPr>
                      <w:color w:val="auto"/>
                      <w:szCs w:val="21"/>
                      <w:highlight w:val="none"/>
                    </w:rPr>
                    <w:t>抽水降深</w:t>
                  </w:r>
                </w:p>
                <w:p>
                  <w:pPr>
                    <w:ind w:left="-113" w:right="-113"/>
                    <w:jc w:val="center"/>
                    <w:rPr>
                      <w:color w:val="auto"/>
                      <w:szCs w:val="21"/>
                      <w:highlight w:val="none"/>
                    </w:rPr>
                  </w:pPr>
                  <w:r>
                    <w:rPr>
                      <w:color w:val="auto"/>
                      <w:szCs w:val="21"/>
                      <w:highlight w:val="none"/>
                    </w:rPr>
                    <w:t>s（m）</w:t>
                  </w:r>
                </w:p>
              </w:tc>
              <w:tc>
                <w:tcPr>
                  <w:tcW w:w="954" w:type="pct"/>
                  <w:shd w:val="clear" w:color="auto" w:fill="F1F1F1" w:themeFill="background1" w:themeFillShade="F2"/>
                  <w:vAlign w:val="center"/>
                </w:tcPr>
                <w:p>
                  <w:pPr>
                    <w:jc w:val="center"/>
                    <w:rPr>
                      <w:color w:val="auto"/>
                      <w:szCs w:val="21"/>
                      <w:highlight w:val="none"/>
                    </w:rPr>
                  </w:pPr>
                  <w:r>
                    <w:rPr>
                      <w:color w:val="auto"/>
                      <w:szCs w:val="21"/>
                      <w:highlight w:val="none"/>
                    </w:rPr>
                    <w:t>含水层抽水时厚度h（m）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7" w:hRule="atLeast"/>
                <w:jc w:val="center"/>
              </w:trPr>
              <w:tc>
                <w:tcPr>
                  <w:tcW w:w="504" w:type="pct"/>
                  <w:vAlign w:val="center"/>
                </w:tcPr>
                <w:p>
                  <w:pPr>
                    <w:jc w:val="center"/>
                    <w:rPr>
                      <w:color w:val="auto"/>
                      <w:szCs w:val="21"/>
                      <w:highlight w:val="none"/>
                    </w:rPr>
                  </w:pPr>
                  <w:r>
                    <w:rPr>
                      <w:color w:val="auto"/>
                      <w:szCs w:val="21"/>
                      <w:highlight w:val="none"/>
                    </w:rPr>
                    <w:t>W1</w:t>
                  </w:r>
                </w:p>
              </w:tc>
              <w:tc>
                <w:tcPr>
                  <w:tcW w:w="533" w:type="pct"/>
                  <w:vAlign w:val="center"/>
                </w:tcPr>
                <w:p>
                  <w:pPr>
                    <w:jc w:val="center"/>
                    <w:rPr>
                      <w:color w:val="auto"/>
                      <w:szCs w:val="21"/>
                      <w:highlight w:val="none"/>
                    </w:rPr>
                  </w:pPr>
                  <w:r>
                    <w:rPr>
                      <w:color w:val="auto"/>
                      <w:szCs w:val="21"/>
                      <w:highlight w:val="none"/>
                    </w:rPr>
                    <w:t>12</w:t>
                  </w:r>
                </w:p>
              </w:tc>
              <w:tc>
                <w:tcPr>
                  <w:tcW w:w="638" w:type="pct"/>
                  <w:vAlign w:val="center"/>
                </w:tcPr>
                <w:p>
                  <w:pPr>
                    <w:jc w:val="center"/>
                    <w:rPr>
                      <w:color w:val="auto"/>
                      <w:szCs w:val="21"/>
                      <w:highlight w:val="none"/>
                    </w:rPr>
                  </w:pPr>
                  <w:r>
                    <w:rPr>
                      <w:rFonts w:hint="eastAsia"/>
                      <w:color w:val="auto"/>
                      <w:szCs w:val="21"/>
                      <w:highlight w:val="none"/>
                    </w:rPr>
                    <w:t>0.1</w:t>
                  </w:r>
                </w:p>
              </w:tc>
              <w:tc>
                <w:tcPr>
                  <w:tcW w:w="595" w:type="pct"/>
                  <w:vAlign w:val="center"/>
                </w:tcPr>
                <w:p>
                  <w:pPr>
                    <w:jc w:val="center"/>
                    <w:rPr>
                      <w:color w:val="auto"/>
                      <w:szCs w:val="21"/>
                      <w:highlight w:val="none"/>
                    </w:rPr>
                  </w:pPr>
                  <w:r>
                    <w:rPr>
                      <w:rFonts w:hint="eastAsia"/>
                      <w:color w:val="auto"/>
                      <w:szCs w:val="21"/>
                      <w:highlight w:val="none"/>
                    </w:rPr>
                    <w:t>9.5</w:t>
                  </w:r>
                </w:p>
              </w:tc>
              <w:tc>
                <w:tcPr>
                  <w:tcW w:w="976" w:type="pct"/>
                  <w:vAlign w:val="center"/>
                </w:tcPr>
                <w:p>
                  <w:pPr>
                    <w:jc w:val="center"/>
                    <w:rPr>
                      <w:color w:val="auto"/>
                      <w:szCs w:val="21"/>
                      <w:highlight w:val="none"/>
                    </w:rPr>
                  </w:pPr>
                  <w:r>
                    <w:rPr>
                      <w:rFonts w:hint="eastAsia"/>
                      <w:color w:val="auto"/>
                      <w:szCs w:val="21"/>
                      <w:highlight w:val="none"/>
                    </w:rPr>
                    <w:t>13.62</w:t>
                  </w:r>
                </w:p>
              </w:tc>
              <w:tc>
                <w:tcPr>
                  <w:tcW w:w="797" w:type="pct"/>
                  <w:vAlign w:val="bottom"/>
                </w:tcPr>
                <w:p>
                  <w:pPr>
                    <w:jc w:val="center"/>
                    <w:rPr>
                      <w:color w:val="auto"/>
                      <w:szCs w:val="21"/>
                      <w:highlight w:val="none"/>
                    </w:rPr>
                  </w:pPr>
                  <w:r>
                    <w:rPr>
                      <w:color w:val="auto"/>
                      <w:szCs w:val="21"/>
                      <w:highlight w:val="none"/>
                    </w:rPr>
                    <w:t>3.</w:t>
                  </w:r>
                  <w:r>
                    <w:rPr>
                      <w:rFonts w:hint="eastAsia"/>
                      <w:color w:val="auto"/>
                      <w:szCs w:val="21"/>
                      <w:highlight w:val="none"/>
                    </w:rPr>
                    <w:t>54</w:t>
                  </w:r>
                </w:p>
              </w:tc>
              <w:tc>
                <w:tcPr>
                  <w:tcW w:w="954" w:type="pct"/>
                </w:tcPr>
                <w:p>
                  <w:pPr>
                    <w:jc w:val="center"/>
                    <w:rPr>
                      <w:color w:val="auto"/>
                      <w:szCs w:val="21"/>
                      <w:highlight w:val="none"/>
                    </w:rPr>
                  </w:pPr>
                  <w:r>
                    <w:rPr>
                      <w:rFonts w:hint="eastAsia"/>
                      <w:color w:val="auto"/>
                      <w:szCs w:val="21"/>
                      <w:highlight w:val="none"/>
                    </w:rPr>
                    <w:t>8.63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504" w:type="pct"/>
                  <w:vAlign w:val="center"/>
                </w:tcPr>
                <w:p>
                  <w:pPr>
                    <w:jc w:val="center"/>
                    <w:rPr>
                      <w:color w:val="auto"/>
                      <w:szCs w:val="21"/>
                      <w:highlight w:val="none"/>
                    </w:rPr>
                  </w:pPr>
                  <w:r>
                    <w:rPr>
                      <w:color w:val="auto"/>
                      <w:szCs w:val="21"/>
                      <w:highlight w:val="none"/>
                    </w:rPr>
                    <w:t>W2</w:t>
                  </w:r>
                </w:p>
              </w:tc>
              <w:tc>
                <w:tcPr>
                  <w:tcW w:w="533" w:type="pct"/>
                  <w:vAlign w:val="center"/>
                </w:tcPr>
                <w:p>
                  <w:pPr>
                    <w:jc w:val="center"/>
                    <w:rPr>
                      <w:color w:val="auto"/>
                      <w:szCs w:val="21"/>
                      <w:highlight w:val="none"/>
                    </w:rPr>
                  </w:pPr>
                  <w:r>
                    <w:rPr>
                      <w:color w:val="auto"/>
                      <w:szCs w:val="21"/>
                      <w:highlight w:val="none"/>
                    </w:rPr>
                    <w:t>12</w:t>
                  </w:r>
                </w:p>
              </w:tc>
              <w:tc>
                <w:tcPr>
                  <w:tcW w:w="638" w:type="pct"/>
                  <w:vAlign w:val="center"/>
                </w:tcPr>
                <w:p>
                  <w:pPr>
                    <w:jc w:val="center"/>
                    <w:rPr>
                      <w:color w:val="auto"/>
                      <w:szCs w:val="21"/>
                      <w:highlight w:val="none"/>
                    </w:rPr>
                  </w:pPr>
                  <w:r>
                    <w:rPr>
                      <w:rFonts w:hint="eastAsia"/>
                      <w:color w:val="auto"/>
                      <w:szCs w:val="21"/>
                      <w:highlight w:val="none"/>
                    </w:rPr>
                    <w:t>0.1</w:t>
                  </w:r>
                </w:p>
              </w:tc>
              <w:tc>
                <w:tcPr>
                  <w:tcW w:w="595" w:type="pct"/>
                  <w:vAlign w:val="center"/>
                </w:tcPr>
                <w:p>
                  <w:pPr>
                    <w:jc w:val="center"/>
                    <w:rPr>
                      <w:color w:val="auto"/>
                      <w:szCs w:val="21"/>
                      <w:highlight w:val="none"/>
                    </w:rPr>
                  </w:pPr>
                  <w:r>
                    <w:rPr>
                      <w:rFonts w:hint="eastAsia"/>
                      <w:color w:val="auto"/>
                      <w:szCs w:val="21"/>
                      <w:highlight w:val="none"/>
                    </w:rPr>
                    <w:t>9.3</w:t>
                  </w:r>
                </w:p>
              </w:tc>
              <w:tc>
                <w:tcPr>
                  <w:tcW w:w="976" w:type="pct"/>
                  <w:vAlign w:val="center"/>
                </w:tcPr>
                <w:p>
                  <w:pPr>
                    <w:jc w:val="center"/>
                    <w:rPr>
                      <w:color w:val="auto"/>
                      <w:szCs w:val="21"/>
                      <w:highlight w:val="none"/>
                    </w:rPr>
                  </w:pPr>
                  <w:r>
                    <w:rPr>
                      <w:rFonts w:hint="eastAsia"/>
                      <w:color w:val="auto"/>
                      <w:szCs w:val="21"/>
                      <w:highlight w:val="none"/>
                    </w:rPr>
                    <w:t>14.14</w:t>
                  </w:r>
                </w:p>
              </w:tc>
              <w:tc>
                <w:tcPr>
                  <w:tcW w:w="797" w:type="pct"/>
                  <w:vAlign w:val="bottom"/>
                </w:tcPr>
                <w:p>
                  <w:pPr>
                    <w:jc w:val="center"/>
                    <w:rPr>
                      <w:color w:val="auto"/>
                      <w:szCs w:val="21"/>
                      <w:highlight w:val="none"/>
                    </w:rPr>
                  </w:pPr>
                  <w:r>
                    <w:rPr>
                      <w:color w:val="auto"/>
                      <w:szCs w:val="21"/>
                      <w:highlight w:val="none"/>
                    </w:rPr>
                    <w:t>3.9</w:t>
                  </w:r>
                  <w:r>
                    <w:rPr>
                      <w:rFonts w:hint="eastAsia"/>
                      <w:color w:val="auto"/>
                      <w:szCs w:val="21"/>
                      <w:highlight w:val="none"/>
                    </w:rPr>
                    <w:t>5</w:t>
                  </w:r>
                </w:p>
              </w:tc>
              <w:tc>
                <w:tcPr>
                  <w:tcW w:w="954" w:type="pct"/>
                </w:tcPr>
                <w:p>
                  <w:pPr>
                    <w:jc w:val="center"/>
                    <w:rPr>
                      <w:color w:val="auto"/>
                      <w:szCs w:val="21"/>
                      <w:highlight w:val="none"/>
                    </w:rPr>
                  </w:pPr>
                  <w:r>
                    <w:rPr>
                      <w:rFonts w:hint="eastAsia"/>
                      <w:color w:val="auto"/>
                      <w:szCs w:val="21"/>
                      <w:highlight w:val="none"/>
                    </w:rPr>
                    <w:t>8.81</w:t>
                  </w:r>
                </w:p>
              </w:tc>
            </w:tr>
          </w:tbl>
          <w:p>
            <w:pPr>
              <w:spacing w:line="360" w:lineRule="auto"/>
              <w:ind w:firstLine="480" w:firstLineChars="200"/>
              <w:rPr>
                <w:bCs/>
                <w:color w:val="auto"/>
                <w:kern w:val="28"/>
                <w:sz w:val="24"/>
                <w:szCs w:val="24"/>
              </w:rPr>
            </w:pPr>
            <w:r>
              <w:rPr>
                <w:bCs/>
                <w:color w:val="auto"/>
                <w:kern w:val="28"/>
                <w:sz w:val="24"/>
                <w:szCs w:val="24"/>
              </w:rPr>
              <w:t>（4）试验结果</w:t>
            </w:r>
            <w:bookmarkEnd w:id="73"/>
            <w:bookmarkEnd w:id="74"/>
          </w:p>
          <w:p>
            <w:pPr>
              <w:spacing w:line="360" w:lineRule="auto"/>
              <w:ind w:firstLine="480" w:firstLineChars="200"/>
              <w:rPr>
                <w:bCs/>
                <w:color w:val="FF0000"/>
                <w:kern w:val="28"/>
                <w:sz w:val="24"/>
                <w:szCs w:val="24"/>
              </w:rPr>
            </w:pPr>
            <w:r>
              <w:rPr>
                <w:bCs/>
                <w:color w:val="auto"/>
                <w:kern w:val="28"/>
                <w:sz w:val="24"/>
                <w:szCs w:val="24"/>
              </w:rPr>
              <w:t>各试验点抽水试验降深（s）-时间（t）曲线见图3-</w:t>
            </w:r>
            <w:r>
              <w:rPr>
                <w:rFonts w:hint="eastAsia"/>
                <w:bCs/>
                <w:color w:val="auto"/>
                <w:kern w:val="28"/>
                <w:sz w:val="24"/>
                <w:szCs w:val="24"/>
                <w:lang w:val="en-US" w:eastAsia="zh-CN"/>
              </w:rPr>
              <w:t>3</w:t>
            </w:r>
            <w:r>
              <w:rPr>
                <w:bCs/>
                <w:color w:val="auto"/>
                <w:kern w:val="28"/>
                <w:sz w:val="24"/>
                <w:szCs w:val="24"/>
              </w:rPr>
              <w:t>。</w:t>
            </w:r>
          </w:p>
          <w:p>
            <w:pPr>
              <w:pStyle w:val="112"/>
              <w:snapToGrid w:val="0"/>
              <w:spacing w:line="360" w:lineRule="auto"/>
              <w:ind w:firstLine="560"/>
              <w:rPr>
                <w:rFonts w:ascii="Times New Roman" w:hAnsi="Times New Roman"/>
                <w:color w:val="FF0000"/>
                <w:sz w:val="28"/>
                <w:szCs w:val="28"/>
              </w:rPr>
            </w:pPr>
            <w:bookmarkStart w:id="75" w:name="_Toc532160391"/>
          </w:p>
          <w:p>
            <w:pPr>
              <w:snapToGrid w:val="0"/>
              <w:spacing w:line="360" w:lineRule="auto"/>
              <w:jc w:val="center"/>
              <w:rPr>
                <w:b/>
                <w:color w:val="FF0000"/>
                <w:szCs w:val="21"/>
                <w:highlight w:val="yellow"/>
              </w:rPr>
            </w:pPr>
            <w:r>
              <w:rPr>
                <w:color w:val="FF0000"/>
              </w:rPr>
              <w:drawing>
                <wp:inline distT="0" distB="0" distL="0" distR="0">
                  <wp:extent cx="5241290" cy="2922905"/>
                  <wp:effectExtent l="4445" t="4445" r="12065" b="63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napToGrid w:val="0"/>
              <w:spacing w:line="360" w:lineRule="auto"/>
              <w:jc w:val="center"/>
              <w:rPr>
                <w:b/>
                <w:color w:val="FF0000"/>
                <w:szCs w:val="21"/>
                <w:highlight w:val="yellow"/>
              </w:rPr>
            </w:pPr>
            <w:r>
              <w:rPr>
                <w:color w:val="FF0000"/>
              </w:rPr>
              <w:drawing>
                <wp:inline distT="0" distB="0" distL="0" distR="0">
                  <wp:extent cx="5241290" cy="2922905"/>
                  <wp:effectExtent l="4445" t="4445" r="12065" b="635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napToGrid w:val="0"/>
              <w:spacing w:line="360" w:lineRule="auto"/>
              <w:jc w:val="center"/>
              <w:rPr>
                <w:b/>
                <w:color w:val="auto"/>
                <w:szCs w:val="21"/>
                <w:highlight w:val="none"/>
              </w:rPr>
            </w:pPr>
            <w:r>
              <w:rPr>
                <w:rFonts w:hint="eastAsia"/>
                <w:b/>
                <w:color w:val="auto"/>
                <w:szCs w:val="21"/>
                <w:highlight w:val="none"/>
              </w:rPr>
              <w:t>图3-</w:t>
            </w:r>
            <w:r>
              <w:rPr>
                <w:rFonts w:hint="eastAsia"/>
                <w:b/>
                <w:color w:val="auto"/>
                <w:szCs w:val="21"/>
                <w:highlight w:val="none"/>
                <w:lang w:val="en-US" w:eastAsia="zh-CN"/>
              </w:rPr>
              <w:t>3</w:t>
            </w:r>
            <w:r>
              <w:rPr>
                <w:rFonts w:hint="eastAsia"/>
                <w:b/>
                <w:color w:val="auto"/>
                <w:szCs w:val="21"/>
                <w:highlight w:val="none"/>
              </w:rPr>
              <w:t xml:space="preserve"> 各试验点抽水试验历时曲线</w:t>
            </w:r>
          </w:p>
          <w:p>
            <w:pPr>
              <w:spacing w:line="360" w:lineRule="auto"/>
              <w:ind w:firstLine="480" w:firstLineChars="200"/>
              <w:rPr>
                <w:bCs/>
                <w:color w:val="auto"/>
                <w:kern w:val="28"/>
                <w:sz w:val="24"/>
                <w:szCs w:val="24"/>
                <w:highlight w:val="none"/>
              </w:rPr>
            </w:pPr>
            <w:r>
              <w:rPr>
                <w:bCs/>
                <w:color w:val="auto"/>
                <w:kern w:val="28"/>
                <w:sz w:val="24"/>
                <w:szCs w:val="24"/>
                <w:highlight w:val="none"/>
              </w:rPr>
              <w:t>（5）结果分析</w:t>
            </w:r>
            <w:bookmarkEnd w:id="75"/>
          </w:p>
          <w:p>
            <w:pPr>
              <w:spacing w:line="360" w:lineRule="auto"/>
              <w:ind w:firstLine="480" w:firstLineChars="200"/>
              <w:rPr>
                <w:bCs/>
                <w:color w:val="auto"/>
                <w:kern w:val="28"/>
                <w:sz w:val="24"/>
                <w:szCs w:val="24"/>
                <w:highlight w:val="none"/>
              </w:rPr>
            </w:pPr>
            <w:r>
              <w:rPr>
                <w:bCs/>
                <w:color w:val="auto"/>
                <w:kern w:val="28"/>
                <w:sz w:val="24"/>
                <w:szCs w:val="24"/>
                <w:highlight w:val="none"/>
              </w:rPr>
              <w:t>根据钻探及勘察资料，抽水试验场区潜水含水层岩性较均匀，厚度较稳定，地下水运动为层流，抽水过程在一定时间内可视为稳定井流，因此符合均质无限含水层潜水稳定流公式使用条件。依据《水文地质手册》（第二版）和《抽水试验规程》推荐的单孔抽水试验方法确定渗透系数（K）。潜水含水层水文地质参数计算公式：</w:t>
            </w:r>
          </w:p>
          <w:p>
            <w:pPr>
              <w:spacing w:line="360" w:lineRule="auto"/>
              <w:ind w:firstLine="1680" w:firstLineChars="700"/>
              <w:rPr>
                <w:bCs/>
                <w:color w:val="auto"/>
                <w:kern w:val="28"/>
                <w:sz w:val="24"/>
                <w:szCs w:val="24"/>
                <w:highlight w:val="none"/>
              </w:rPr>
            </w:pPr>
            <m:oMath>
              <m:r>
                <m:rPr>
                  <m:sty m:val="p"/>
                </m:rPr>
                <w:rPr>
                  <w:rFonts w:ascii="Cambria Math" w:hAnsi="Cambria Math"/>
                  <w:color w:val="auto"/>
                  <w:kern w:val="28"/>
                  <w:sz w:val="24"/>
                  <w:szCs w:val="24"/>
                  <w:highlight w:val="none"/>
                </w:rPr>
                <m:t>K=</m:t>
              </m:r>
              <m:f>
                <m:fPr>
                  <m:ctrlPr>
                    <w:rPr>
                      <w:rFonts w:ascii="Cambria Math" w:hAnsi="Cambria Math"/>
                      <w:bCs/>
                      <w:color w:val="auto"/>
                      <w:kern w:val="28"/>
                      <w:sz w:val="24"/>
                      <w:szCs w:val="24"/>
                      <w:highlight w:val="none"/>
                    </w:rPr>
                  </m:ctrlPr>
                </m:fPr>
                <m:num>
                  <m:r>
                    <w:rPr>
                      <w:rFonts w:ascii="Cambria Math" w:hAnsi="Cambria Math"/>
                      <w:color w:val="auto"/>
                      <w:kern w:val="28"/>
                      <w:sz w:val="24"/>
                      <w:szCs w:val="24"/>
                      <w:highlight w:val="none"/>
                    </w:rPr>
                    <m:t>Q</m:t>
                  </m:r>
                  <m:ctrlPr>
                    <w:rPr>
                      <w:rFonts w:ascii="Cambria Math" w:hAnsi="Cambria Math"/>
                      <w:bCs/>
                      <w:color w:val="auto"/>
                      <w:kern w:val="28"/>
                      <w:sz w:val="24"/>
                      <w:szCs w:val="24"/>
                      <w:highlight w:val="none"/>
                    </w:rPr>
                  </m:ctrlPr>
                </m:num>
                <m:den>
                  <m:r>
                    <w:rPr>
                      <w:rFonts w:ascii="Cambria Math" w:hAnsi="Cambria Math"/>
                      <w:color w:val="auto"/>
                      <w:kern w:val="28"/>
                      <w:sz w:val="24"/>
                      <w:szCs w:val="24"/>
                      <w:highlight w:val="none"/>
                    </w:rPr>
                    <m:t>π</m:t>
                  </m:r>
                  <m:d>
                    <m:dPr>
                      <m:ctrlPr>
                        <w:rPr>
                          <w:rFonts w:ascii="Cambria Math" w:hAnsi="Cambria Math"/>
                          <w:bCs/>
                          <w:color w:val="auto"/>
                          <w:kern w:val="28"/>
                          <w:sz w:val="24"/>
                          <w:szCs w:val="24"/>
                          <w:highlight w:val="none"/>
                        </w:rPr>
                      </m:ctrlPr>
                    </m:dPr>
                    <m:e>
                      <m:sSup>
                        <m:sSupPr>
                          <m:ctrlPr>
                            <w:rPr>
                              <w:rFonts w:ascii="Cambria Math" w:hAnsi="Cambria Math"/>
                              <w:bCs/>
                              <w:color w:val="auto"/>
                              <w:kern w:val="28"/>
                              <w:sz w:val="24"/>
                              <w:szCs w:val="24"/>
                              <w:highlight w:val="none"/>
                            </w:rPr>
                          </m:ctrlPr>
                        </m:sSupPr>
                        <m:e>
                          <m:r>
                            <w:rPr>
                              <w:rFonts w:ascii="Cambria Math" w:hAnsi="Cambria Math"/>
                              <w:color w:val="auto"/>
                              <w:kern w:val="28"/>
                              <w:sz w:val="24"/>
                              <w:szCs w:val="24"/>
                              <w:highlight w:val="none"/>
                            </w:rPr>
                            <m:t>H</m:t>
                          </m:r>
                          <m:ctrlPr>
                            <w:rPr>
                              <w:rFonts w:ascii="Cambria Math" w:hAnsi="Cambria Math"/>
                              <w:bCs/>
                              <w:color w:val="auto"/>
                              <w:kern w:val="28"/>
                              <w:sz w:val="24"/>
                              <w:szCs w:val="24"/>
                              <w:highlight w:val="none"/>
                            </w:rPr>
                          </m:ctrlPr>
                        </m:e>
                        <m:sup>
                          <m:r>
                            <m:rPr>
                              <m:sty m:val="p"/>
                            </m:rPr>
                            <w:rPr>
                              <w:rFonts w:ascii="Cambria Math" w:hAnsi="Cambria Math"/>
                              <w:color w:val="auto"/>
                              <w:kern w:val="28"/>
                              <w:sz w:val="24"/>
                              <w:szCs w:val="24"/>
                              <w:highlight w:val="none"/>
                            </w:rPr>
                            <m:t>2</m:t>
                          </m:r>
                          <m:ctrlPr>
                            <w:rPr>
                              <w:rFonts w:ascii="Cambria Math" w:hAnsi="Cambria Math"/>
                              <w:bCs/>
                              <w:color w:val="auto"/>
                              <w:kern w:val="28"/>
                              <w:sz w:val="24"/>
                              <w:szCs w:val="24"/>
                              <w:highlight w:val="none"/>
                            </w:rPr>
                          </m:ctrlPr>
                        </m:sup>
                      </m:sSup>
                      <m:r>
                        <m:rPr>
                          <m:sty m:val="p"/>
                        </m:rPr>
                        <w:rPr>
                          <w:rFonts w:ascii="Cambria Math" w:hAnsi="Cambria Math"/>
                          <w:color w:val="auto"/>
                          <w:kern w:val="28"/>
                          <w:sz w:val="24"/>
                          <w:szCs w:val="24"/>
                          <w:highlight w:val="none"/>
                        </w:rPr>
                        <m:t>-</m:t>
                      </m:r>
                      <m:sSup>
                        <m:sSupPr>
                          <m:ctrlPr>
                            <w:rPr>
                              <w:rFonts w:ascii="Cambria Math" w:hAnsi="Cambria Math"/>
                              <w:bCs/>
                              <w:color w:val="auto"/>
                              <w:kern w:val="28"/>
                              <w:sz w:val="24"/>
                              <w:szCs w:val="24"/>
                              <w:highlight w:val="none"/>
                            </w:rPr>
                          </m:ctrlPr>
                        </m:sSupPr>
                        <m:e>
                          <m:r>
                            <w:rPr>
                              <w:rFonts w:ascii="Cambria Math" w:hAnsi="Cambria Math"/>
                              <w:color w:val="auto"/>
                              <w:kern w:val="28"/>
                              <w:sz w:val="24"/>
                              <w:szCs w:val="24"/>
                              <w:highlight w:val="none"/>
                            </w:rPr>
                            <m:t>h</m:t>
                          </m:r>
                          <m:ctrlPr>
                            <w:rPr>
                              <w:rFonts w:ascii="Cambria Math" w:hAnsi="Cambria Math"/>
                              <w:bCs/>
                              <w:color w:val="auto"/>
                              <w:kern w:val="28"/>
                              <w:sz w:val="24"/>
                              <w:szCs w:val="24"/>
                              <w:highlight w:val="none"/>
                            </w:rPr>
                          </m:ctrlPr>
                        </m:e>
                        <m:sup>
                          <m:r>
                            <m:rPr>
                              <m:sty m:val="p"/>
                            </m:rPr>
                            <w:rPr>
                              <w:rFonts w:ascii="Cambria Math" w:hAnsi="Cambria Math"/>
                              <w:color w:val="auto"/>
                              <w:kern w:val="28"/>
                              <w:sz w:val="24"/>
                              <w:szCs w:val="24"/>
                              <w:highlight w:val="none"/>
                            </w:rPr>
                            <m:t>2</m:t>
                          </m:r>
                          <m:ctrlPr>
                            <w:rPr>
                              <w:rFonts w:ascii="Cambria Math" w:hAnsi="Cambria Math"/>
                              <w:bCs/>
                              <w:color w:val="auto"/>
                              <w:kern w:val="28"/>
                              <w:sz w:val="24"/>
                              <w:szCs w:val="24"/>
                              <w:highlight w:val="none"/>
                            </w:rPr>
                          </m:ctrlPr>
                        </m:sup>
                      </m:sSup>
                      <m:ctrlPr>
                        <w:rPr>
                          <w:rFonts w:ascii="Cambria Math" w:hAnsi="Cambria Math"/>
                          <w:bCs/>
                          <w:color w:val="auto"/>
                          <w:kern w:val="28"/>
                          <w:sz w:val="24"/>
                          <w:szCs w:val="24"/>
                          <w:highlight w:val="none"/>
                        </w:rPr>
                      </m:ctrlPr>
                    </m:e>
                  </m:d>
                  <m:ctrlPr>
                    <w:rPr>
                      <w:rFonts w:ascii="Cambria Math" w:hAnsi="Cambria Math"/>
                      <w:bCs/>
                      <w:color w:val="auto"/>
                      <w:kern w:val="28"/>
                      <w:sz w:val="24"/>
                      <w:szCs w:val="24"/>
                      <w:highlight w:val="none"/>
                    </w:rPr>
                  </m:ctrlPr>
                </m:den>
              </m:f>
              <m:d>
                <m:dPr>
                  <m:ctrlPr>
                    <w:rPr>
                      <w:rFonts w:ascii="Cambria Math" w:hAnsi="Cambria Math"/>
                      <w:bCs/>
                      <w:color w:val="auto"/>
                      <w:kern w:val="28"/>
                      <w:sz w:val="24"/>
                      <w:szCs w:val="24"/>
                      <w:highlight w:val="none"/>
                    </w:rPr>
                  </m:ctrlPr>
                </m:dPr>
                <m:e>
                  <m:func>
                    <m:funcPr>
                      <m:ctrlPr>
                        <w:rPr>
                          <w:rFonts w:ascii="Cambria Math" w:hAnsi="Cambria Math"/>
                          <w:bCs/>
                          <w:color w:val="auto"/>
                          <w:kern w:val="28"/>
                          <w:sz w:val="24"/>
                          <w:szCs w:val="24"/>
                          <w:highlight w:val="none"/>
                        </w:rPr>
                      </m:ctrlPr>
                    </m:funcPr>
                    <m:fName>
                      <m:r>
                        <m:rPr>
                          <m:sty m:val="p"/>
                        </m:rPr>
                        <w:rPr>
                          <w:rFonts w:ascii="Cambria Math" w:hAnsi="Cambria Math"/>
                          <w:color w:val="auto"/>
                          <w:kern w:val="28"/>
                          <w:sz w:val="24"/>
                          <w:szCs w:val="24"/>
                          <w:highlight w:val="none"/>
                        </w:rPr>
                        <m:t>ln</m:t>
                      </m:r>
                      <m:ctrlPr>
                        <w:rPr>
                          <w:rFonts w:ascii="Cambria Math" w:hAnsi="Cambria Math"/>
                          <w:bCs/>
                          <w:color w:val="auto"/>
                          <w:kern w:val="28"/>
                          <w:sz w:val="24"/>
                          <w:szCs w:val="24"/>
                          <w:highlight w:val="none"/>
                        </w:rPr>
                      </m:ctrlPr>
                    </m:fName>
                    <m:e>
                      <m:f>
                        <m:fPr>
                          <m:ctrlPr>
                            <w:rPr>
                              <w:rFonts w:ascii="Cambria Math" w:hAnsi="Cambria Math"/>
                              <w:bCs/>
                              <w:color w:val="auto"/>
                              <w:kern w:val="28"/>
                              <w:sz w:val="24"/>
                              <w:szCs w:val="24"/>
                              <w:highlight w:val="none"/>
                            </w:rPr>
                          </m:ctrlPr>
                        </m:fPr>
                        <m:num>
                          <m:r>
                            <w:rPr>
                              <w:rFonts w:ascii="Cambria Math" w:hAnsi="Cambria Math"/>
                              <w:color w:val="auto"/>
                              <w:kern w:val="28"/>
                              <w:sz w:val="24"/>
                              <w:szCs w:val="24"/>
                              <w:highlight w:val="none"/>
                            </w:rPr>
                            <m:t>R</m:t>
                          </m:r>
                          <m:ctrlPr>
                            <w:rPr>
                              <w:rFonts w:ascii="Cambria Math" w:hAnsi="Cambria Math"/>
                              <w:bCs/>
                              <w:color w:val="auto"/>
                              <w:kern w:val="28"/>
                              <w:sz w:val="24"/>
                              <w:szCs w:val="24"/>
                              <w:highlight w:val="none"/>
                            </w:rPr>
                          </m:ctrlPr>
                        </m:num>
                        <m:den>
                          <m:r>
                            <w:rPr>
                              <w:rFonts w:ascii="Cambria Math" w:hAnsi="Cambria Math"/>
                              <w:color w:val="auto"/>
                              <w:kern w:val="28"/>
                              <w:sz w:val="24"/>
                              <w:szCs w:val="24"/>
                              <w:highlight w:val="none"/>
                            </w:rPr>
                            <m:t>r</m:t>
                          </m:r>
                          <m:ctrlPr>
                            <w:rPr>
                              <w:rFonts w:ascii="Cambria Math" w:hAnsi="Cambria Math"/>
                              <w:bCs/>
                              <w:color w:val="auto"/>
                              <w:kern w:val="28"/>
                              <w:sz w:val="24"/>
                              <w:szCs w:val="24"/>
                              <w:highlight w:val="none"/>
                            </w:rPr>
                          </m:ctrlPr>
                        </m:den>
                      </m:f>
                      <m:ctrlPr>
                        <w:rPr>
                          <w:rFonts w:ascii="Cambria Math" w:hAnsi="Cambria Math"/>
                          <w:bCs/>
                          <w:color w:val="auto"/>
                          <w:kern w:val="28"/>
                          <w:sz w:val="24"/>
                          <w:szCs w:val="24"/>
                          <w:highlight w:val="none"/>
                        </w:rPr>
                      </m:ctrlPr>
                    </m:e>
                  </m:func>
                  <m:r>
                    <m:rPr>
                      <m:sty m:val="p"/>
                    </m:rPr>
                    <w:rPr>
                      <w:rFonts w:ascii="Cambria Math" w:hAnsi="Cambria Math"/>
                      <w:color w:val="auto"/>
                      <w:kern w:val="28"/>
                      <w:sz w:val="24"/>
                      <w:szCs w:val="24"/>
                      <w:highlight w:val="none"/>
                    </w:rPr>
                    <m:t>+</m:t>
                  </m:r>
                  <m:f>
                    <m:fPr>
                      <m:ctrlPr>
                        <w:rPr>
                          <w:rFonts w:ascii="Cambria Math" w:hAnsi="Cambria Math"/>
                          <w:bCs/>
                          <w:color w:val="auto"/>
                          <w:kern w:val="28"/>
                          <w:sz w:val="24"/>
                          <w:szCs w:val="24"/>
                          <w:highlight w:val="none"/>
                        </w:rPr>
                      </m:ctrlPr>
                    </m:fPr>
                    <m:num>
                      <m:acc>
                        <m:accPr>
                          <m:chr m:val="̅"/>
                          <m:ctrlPr>
                            <w:rPr>
                              <w:rFonts w:ascii="Cambria Math" w:hAnsi="Cambria Math"/>
                              <w:bCs/>
                              <w:color w:val="auto"/>
                              <w:kern w:val="28"/>
                              <w:sz w:val="24"/>
                              <w:szCs w:val="24"/>
                              <w:highlight w:val="none"/>
                            </w:rPr>
                          </m:ctrlPr>
                        </m:accPr>
                        <m:e>
                          <m:r>
                            <w:rPr>
                              <w:rFonts w:ascii="Cambria Math" w:hAnsi="Cambria Math"/>
                              <w:color w:val="auto"/>
                              <w:kern w:val="28"/>
                              <w:sz w:val="24"/>
                              <w:szCs w:val="24"/>
                              <w:highlight w:val="none"/>
                            </w:rPr>
                            <m:t>h</m:t>
                          </m:r>
                          <m:ctrlPr>
                            <w:rPr>
                              <w:rFonts w:ascii="Cambria Math" w:hAnsi="Cambria Math"/>
                              <w:bCs/>
                              <w:color w:val="auto"/>
                              <w:kern w:val="28"/>
                              <w:sz w:val="24"/>
                              <w:szCs w:val="24"/>
                              <w:highlight w:val="none"/>
                            </w:rPr>
                          </m:ctrlPr>
                        </m:e>
                      </m:acc>
                      <m:r>
                        <m:rPr>
                          <m:sty m:val="p"/>
                        </m:rPr>
                        <w:rPr>
                          <w:rFonts w:ascii="Cambria Math" w:hAnsi="Cambria Math"/>
                          <w:color w:val="auto"/>
                          <w:kern w:val="28"/>
                          <w:sz w:val="24"/>
                          <w:szCs w:val="24"/>
                          <w:highlight w:val="none"/>
                        </w:rPr>
                        <m:t>-</m:t>
                      </m:r>
                      <m:r>
                        <w:rPr>
                          <w:rFonts w:ascii="Cambria Math" w:hAnsi="Cambria Math"/>
                          <w:color w:val="auto"/>
                          <w:kern w:val="28"/>
                          <w:sz w:val="24"/>
                          <w:szCs w:val="24"/>
                          <w:highlight w:val="none"/>
                        </w:rPr>
                        <m:t>l</m:t>
                      </m:r>
                      <m:ctrlPr>
                        <w:rPr>
                          <w:rFonts w:ascii="Cambria Math" w:hAnsi="Cambria Math"/>
                          <w:bCs/>
                          <w:color w:val="auto"/>
                          <w:kern w:val="28"/>
                          <w:sz w:val="24"/>
                          <w:szCs w:val="24"/>
                          <w:highlight w:val="none"/>
                        </w:rPr>
                      </m:ctrlPr>
                    </m:num>
                    <m:den>
                      <m:r>
                        <w:rPr>
                          <w:rFonts w:ascii="Cambria Math" w:hAnsi="Cambria Math"/>
                          <w:color w:val="auto"/>
                          <w:kern w:val="28"/>
                          <w:sz w:val="24"/>
                          <w:szCs w:val="24"/>
                          <w:highlight w:val="none"/>
                        </w:rPr>
                        <m:t>l</m:t>
                      </m:r>
                      <m:ctrlPr>
                        <w:rPr>
                          <w:rFonts w:ascii="Cambria Math" w:hAnsi="Cambria Math"/>
                          <w:bCs/>
                          <w:color w:val="auto"/>
                          <w:kern w:val="28"/>
                          <w:sz w:val="24"/>
                          <w:szCs w:val="24"/>
                          <w:highlight w:val="none"/>
                        </w:rPr>
                      </m:ctrlPr>
                    </m:den>
                  </m:f>
                  <m:r>
                    <m:rPr>
                      <m:sty m:val="p"/>
                    </m:rPr>
                    <w:rPr>
                      <w:rFonts w:ascii="Cambria Math" w:hAnsi="Cambria Math"/>
                      <w:color w:val="auto"/>
                      <w:kern w:val="28"/>
                      <w:sz w:val="24"/>
                      <w:szCs w:val="24"/>
                      <w:highlight w:val="none"/>
                    </w:rPr>
                    <m:t>∙</m:t>
                  </m:r>
                  <m:func>
                    <m:funcPr>
                      <m:ctrlPr>
                        <w:rPr>
                          <w:rFonts w:ascii="Cambria Math" w:hAnsi="Cambria Math"/>
                          <w:bCs/>
                          <w:color w:val="auto"/>
                          <w:kern w:val="28"/>
                          <w:sz w:val="24"/>
                          <w:szCs w:val="24"/>
                          <w:highlight w:val="none"/>
                        </w:rPr>
                      </m:ctrlPr>
                    </m:funcPr>
                    <m:fName>
                      <m:r>
                        <m:rPr>
                          <m:sty m:val="p"/>
                        </m:rPr>
                        <w:rPr>
                          <w:rFonts w:ascii="Cambria Math" w:hAnsi="Cambria Math"/>
                          <w:color w:val="auto"/>
                          <w:kern w:val="28"/>
                          <w:sz w:val="24"/>
                          <w:szCs w:val="24"/>
                          <w:highlight w:val="none"/>
                        </w:rPr>
                        <m:t>ln</m:t>
                      </m:r>
                      <m:ctrlPr>
                        <w:rPr>
                          <w:rFonts w:ascii="Cambria Math" w:hAnsi="Cambria Math"/>
                          <w:bCs/>
                          <w:color w:val="auto"/>
                          <w:kern w:val="28"/>
                          <w:sz w:val="24"/>
                          <w:szCs w:val="24"/>
                          <w:highlight w:val="none"/>
                        </w:rPr>
                      </m:ctrlPr>
                    </m:fName>
                    <m:e>
                      <m:f>
                        <m:fPr>
                          <m:ctrlPr>
                            <w:rPr>
                              <w:rFonts w:ascii="Cambria Math" w:hAnsi="Cambria Math"/>
                              <w:bCs/>
                              <w:color w:val="auto"/>
                              <w:kern w:val="28"/>
                              <w:sz w:val="24"/>
                              <w:szCs w:val="24"/>
                              <w:highlight w:val="none"/>
                            </w:rPr>
                          </m:ctrlPr>
                        </m:fPr>
                        <m:num>
                          <m:r>
                            <m:rPr>
                              <m:sty m:val="p"/>
                            </m:rPr>
                            <w:rPr>
                              <w:rFonts w:ascii="Cambria Math" w:hAnsi="Cambria Math"/>
                              <w:color w:val="auto"/>
                              <w:kern w:val="28"/>
                              <w:sz w:val="24"/>
                              <w:szCs w:val="24"/>
                              <w:highlight w:val="none"/>
                            </w:rPr>
                            <m:t>1.12</m:t>
                          </m:r>
                          <m:acc>
                            <m:accPr>
                              <m:chr m:val="̅"/>
                              <m:ctrlPr>
                                <w:rPr>
                                  <w:rFonts w:ascii="Cambria Math" w:hAnsi="Cambria Math"/>
                                  <w:bCs/>
                                  <w:color w:val="auto"/>
                                  <w:kern w:val="28"/>
                                  <w:sz w:val="24"/>
                                  <w:szCs w:val="24"/>
                                  <w:highlight w:val="none"/>
                                </w:rPr>
                              </m:ctrlPr>
                            </m:accPr>
                            <m:e>
                              <m:r>
                                <w:rPr>
                                  <w:rFonts w:ascii="Cambria Math" w:hAnsi="Cambria Math"/>
                                  <w:color w:val="auto"/>
                                  <w:kern w:val="28"/>
                                  <w:sz w:val="24"/>
                                  <w:szCs w:val="24"/>
                                  <w:highlight w:val="none"/>
                                </w:rPr>
                                <m:t>h</m:t>
                              </m:r>
                              <m:ctrlPr>
                                <w:rPr>
                                  <w:rFonts w:ascii="Cambria Math" w:hAnsi="Cambria Math"/>
                                  <w:bCs/>
                                  <w:color w:val="auto"/>
                                  <w:kern w:val="28"/>
                                  <w:sz w:val="24"/>
                                  <w:szCs w:val="24"/>
                                  <w:highlight w:val="none"/>
                                </w:rPr>
                              </m:ctrlPr>
                            </m:e>
                          </m:acc>
                          <m:ctrlPr>
                            <w:rPr>
                              <w:rFonts w:ascii="Cambria Math" w:hAnsi="Cambria Math"/>
                              <w:bCs/>
                              <w:color w:val="auto"/>
                              <w:kern w:val="28"/>
                              <w:sz w:val="24"/>
                              <w:szCs w:val="24"/>
                              <w:highlight w:val="none"/>
                            </w:rPr>
                          </m:ctrlPr>
                        </m:num>
                        <m:den>
                          <m:r>
                            <w:rPr>
                              <w:rFonts w:ascii="Cambria Math" w:hAnsi="Cambria Math"/>
                              <w:color w:val="auto"/>
                              <w:kern w:val="28"/>
                              <w:sz w:val="24"/>
                              <w:szCs w:val="24"/>
                              <w:highlight w:val="none"/>
                            </w:rPr>
                            <m:t>π</m:t>
                          </m:r>
                          <m:r>
                            <m:rPr>
                              <m:sty m:val="p"/>
                            </m:rPr>
                            <w:rPr>
                              <w:rFonts w:ascii="Cambria Math" w:hAnsi="Cambria Math"/>
                              <w:color w:val="auto"/>
                              <w:kern w:val="28"/>
                              <w:sz w:val="24"/>
                              <w:szCs w:val="24"/>
                              <w:highlight w:val="none"/>
                            </w:rPr>
                            <m:t>∙</m:t>
                          </m:r>
                          <m:r>
                            <w:rPr>
                              <w:rFonts w:ascii="Cambria Math" w:hAnsi="Cambria Math"/>
                              <w:color w:val="auto"/>
                              <w:kern w:val="28"/>
                              <w:sz w:val="24"/>
                              <w:szCs w:val="24"/>
                              <w:highlight w:val="none"/>
                            </w:rPr>
                            <m:t>r</m:t>
                          </m:r>
                          <m:ctrlPr>
                            <w:rPr>
                              <w:rFonts w:ascii="Cambria Math" w:hAnsi="Cambria Math"/>
                              <w:bCs/>
                              <w:color w:val="auto"/>
                              <w:kern w:val="28"/>
                              <w:sz w:val="24"/>
                              <w:szCs w:val="24"/>
                              <w:highlight w:val="none"/>
                            </w:rPr>
                          </m:ctrlPr>
                        </m:den>
                      </m:f>
                      <m:ctrlPr>
                        <w:rPr>
                          <w:rFonts w:ascii="Cambria Math" w:hAnsi="Cambria Math"/>
                          <w:bCs/>
                          <w:color w:val="auto"/>
                          <w:kern w:val="28"/>
                          <w:sz w:val="24"/>
                          <w:szCs w:val="24"/>
                          <w:highlight w:val="none"/>
                        </w:rPr>
                      </m:ctrlPr>
                    </m:e>
                  </m:func>
                  <m:ctrlPr>
                    <w:rPr>
                      <w:rFonts w:ascii="Cambria Math" w:hAnsi="Cambria Math"/>
                      <w:bCs/>
                      <w:color w:val="auto"/>
                      <w:kern w:val="28"/>
                      <w:sz w:val="24"/>
                      <w:szCs w:val="24"/>
                      <w:highlight w:val="none"/>
                    </w:rPr>
                  </m:ctrlPr>
                </m:e>
              </m:d>
            </m:oMath>
            <w:r>
              <w:rPr>
                <w:bCs/>
                <w:color w:val="auto"/>
                <w:kern w:val="28"/>
                <w:sz w:val="24"/>
                <w:szCs w:val="24"/>
                <w:highlight w:val="none"/>
              </w:rPr>
              <w:t xml:space="preserve">               （式1）</w:t>
            </w:r>
          </w:p>
          <w:p>
            <w:pPr>
              <w:spacing w:line="360" w:lineRule="auto"/>
              <w:ind w:firstLine="1680" w:firstLineChars="700"/>
              <w:rPr>
                <w:bCs/>
                <w:color w:val="auto"/>
                <w:kern w:val="28"/>
                <w:sz w:val="24"/>
                <w:szCs w:val="24"/>
                <w:highlight w:val="none"/>
              </w:rPr>
            </w:pPr>
            <w:r>
              <w:rPr>
                <w:bCs/>
                <w:color w:val="auto"/>
                <w:kern w:val="28"/>
                <w:sz w:val="24"/>
                <w:szCs w:val="24"/>
                <w:highlight w:val="none"/>
              </w:rPr>
              <w:object>
                <v:shape id="_x0000_i1026" o:spt="75" type="#_x0000_t75" style="height:18.4pt;width:64.9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bCs/>
                <w:color w:val="auto"/>
                <w:kern w:val="28"/>
                <w:sz w:val="24"/>
                <w:szCs w:val="24"/>
                <w:highlight w:val="none"/>
              </w:rPr>
              <w:t xml:space="preserve">                             </w:t>
            </w:r>
            <w:r>
              <w:rPr>
                <w:rFonts w:hint="eastAsia"/>
                <w:bCs/>
                <w:color w:val="auto"/>
                <w:kern w:val="28"/>
                <w:sz w:val="24"/>
                <w:szCs w:val="24"/>
                <w:highlight w:val="none"/>
              </w:rPr>
              <w:t xml:space="preserve">     </w:t>
            </w:r>
            <w:r>
              <w:rPr>
                <w:bCs/>
                <w:color w:val="auto"/>
                <w:kern w:val="28"/>
                <w:sz w:val="24"/>
                <w:szCs w:val="24"/>
                <w:highlight w:val="none"/>
              </w:rPr>
              <w:t xml:space="preserve">   （式2）</w:t>
            </w:r>
          </w:p>
          <w:p>
            <w:pPr>
              <w:spacing w:line="360" w:lineRule="auto"/>
              <w:ind w:firstLine="720" w:firstLineChars="300"/>
              <w:rPr>
                <w:bCs/>
                <w:color w:val="auto"/>
                <w:kern w:val="28"/>
                <w:sz w:val="24"/>
                <w:szCs w:val="24"/>
                <w:highlight w:val="none"/>
              </w:rPr>
            </w:pPr>
            <w:r>
              <w:rPr>
                <w:bCs/>
                <w:color w:val="auto"/>
                <w:kern w:val="28"/>
                <w:sz w:val="24"/>
                <w:szCs w:val="24"/>
                <w:highlight w:val="none"/>
              </w:rPr>
              <w:t>式中：</w:t>
            </w:r>
          </w:p>
          <w:p>
            <w:pPr>
              <w:spacing w:line="360" w:lineRule="auto"/>
              <w:ind w:firstLine="720" w:firstLineChars="300"/>
              <w:rPr>
                <w:rFonts w:hint="default" w:ascii="Times New Roman" w:hAnsi="Times New Roman" w:cs="Times New Roman"/>
                <w:bCs/>
                <w:color w:val="auto"/>
                <w:kern w:val="28"/>
                <w:sz w:val="24"/>
                <w:szCs w:val="24"/>
                <w:highlight w:val="none"/>
              </w:rPr>
            </w:pPr>
            <w:r>
              <w:rPr>
                <w:bCs/>
                <w:color w:val="auto"/>
                <w:kern w:val="28"/>
                <w:sz w:val="24"/>
                <w:szCs w:val="24"/>
                <w:highlight w:val="none"/>
              </w:rPr>
              <w:t>K—潜水含水层</w:t>
            </w:r>
            <w:r>
              <w:rPr>
                <w:rFonts w:hint="default" w:ascii="Times New Roman" w:hAnsi="Times New Roman" w:cs="Times New Roman"/>
                <w:bCs/>
                <w:color w:val="auto"/>
                <w:kern w:val="28"/>
                <w:sz w:val="24"/>
                <w:szCs w:val="24"/>
                <w:highlight w:val="none"/>
              </w:rPr>
              <w:t>渗透系数（m/d）；</w:t>
            </w:r>
          </w:p>
          <w:p>
            <w:pPr>
              <w:spacing w:line="360" w:lineRule="auto"/>
              <w:ind w:firstLine="720" w:firstLineChars="300"/>
              <w:rPr>
                <w:bCs/>
                <w:color w:val="auto"/>
                <w:kern w:val="28"/>
                <w:sz w:val="24"/>
                <w:szCs w:val="24"/>
                <w:highlight w:val="none"/>
              </w:rPr>
            </w:pPr>
            <w:r>
              <w:rPr>
                <w:rFonts w:hint="default" w:ascii="Times New Roman" w:hAnsi="Times New Roman" w:cs="Times New Roman"/>
                <w:bCs/>
                <w:color w:val="auto"/>
                <w:kern w:val="28"/>
                <w:sz w:val="24"/>
                <w:szCs w:val="24"/>
                <w:highlight w:val="none"/>
              </w:rPr>
              <w:t>Q—涌水量（</w:t>
            </w:r>
            <m:oMath>
              <m:sSup>
                <m:sSupPr>
                  <m:ctrlPr>
                    <w:rPr>
                      <w:rFonts w:hint="default" w:ascii="Cambria Math" w:hAnsi="Cambria Math" w:cs="Times New Roman"/>
                      <w:bCs/>
                      <w:color w:val="auto"/>
                      <w:kern w:val="28"/>
                      <w:sz w:val="24"/>
                      <w:szCs w:val="24"/>
                      <w:highlight w:val="none"/>
                    </w:rPr>
                  </m:ctrlPr>
                </m:sSupPr>
                <m:e>
                  <m:r>
                    <m:rPr>
                      <m:sty m:val="p"/>
                    </m:rPr>
                    <w:rPr>
                      <w:rFonts w:hint="default" w:ascii="Cambria Math" w:hAnsi="Cambria Math" w:cs="Times New Roman"/>
                      <w:color w:val="auto"/>
                      <w:kern w:val="28"/>
                      <w:sz w:val="24"/>
                      <w:szCs w:val="24"/>
                      <w:highlight w:val="none"/>
                    </w:rPr>
                    <m:t>m</m:t>
                  </m:r>
                  <m:ctrlPr>
                    <w:rPr>
                      <w:rFonts w:hint="default" w:ascii="Cambria Math" w:hAnsi="Cambria Math" w:cs="Times New Roman"/>
                      <w:bCs/>
                      <w:color w:val="auto"/>
                      <w:kern w:val="28"/>
                      <w:sz w:val="24"/>
                      <w:szCs w:val="24"/>
                      <w:highlight w:val="none"/>
                    </w:rPr>
                  </m:ctrlPr>
                </m:e>
                <m:sup>
                  <m:r>
                    <m:rPr>
                      <m:sty m:val="p"/>
                    </m:rPr>
                    <w:rPr>
                      <w:rFonts w:hint="default" w:ascii="Cambria Math" w:hAnsi="Cambria Math" w:cs="Times New Roman"/>
                      <w:color w:val="auto"/>
                      <w:kern w:val="28"/>
                      <w:sz w:val="24"/>
                      <w:szCs w:val="24"/>
                      <w:highlight w:val="none"/>
                    </w:rPr>
                    <m:t>3</m:t>
                  </m:r>
                  <m:ctrlPr>
                    <w:rPr>
                      <w:rFonts w:hint="default" w:ascii="Cambria Math" w:hAnsi="Cambria Math" w:cs="Times New Roman"/>
                      <w:bCs/>
                      <w:color w:val="auto"/>
                      <w:kern w:val="28"/>
                      <w:sz w:val="24"/>
                      <w:szCs w:val="24"/>
                      <w:highlight w:val="none"/>
                    </w:rPr>
                  </m:ctrlPr>
                </m:sup>
              </m:sSup>
              <m:r>
                <m:rPr>
                  <m:sty m:val="p"/>
                </m:rPr>
                <w:rPr>
                  <w:rFonts w:hint="default" w:ascii="Cambria Math" w:hAnsi="Cambria Math" w:cs="Times New Roman"/>
                  <w:color w:val="auto"/>
                  <w:kern w:val="28"/>
                  <w:sz w:val="24"/>
                  <w:szCs w:val="24"/>
                  <w:highlight w:val="none"/>
                </w:rPr>
                <m:t>/</m:t>
              </m:r>
            </m:oMath>
            <w:r>
              <w:rPr>
                <w:rFonts w:hint="default" w:ascii="Times New Roman" w:hAnsi="Times New Roman" w:cs="Times New Roman"/>
                <w:bCs/>
                <w:color w:val="auto"/>
                <w:kern w:val="28"/>
                <w:sz w:val="24"/>
                <w:szCs w:val="24"/>
                <w:highlight w:val="none"/>
              </w:rPr>
              <w:t>d）</w:t>
            </w:r>
            <w:r>
              <w:rPr>
                <w:bCs/>
                <w:color w:val="auto"/>
                <w:kern w:val="28"/>
                <w:sz w:val="24"/>
                <w:szCs w:val="24"/>
                <w:highlight w:val="none"/>
              </w:rPr>
              <w:t>；</w:t>
            </w:r>
          </w:p>
          <w:p>
            <w:pPr>
              <w:spacing w:line="360" w:lineRule="auto"/>
              <w:ind w:firstLine="720" w:firstLineChars="300"/>
              <w:rPr>
                <w:bCs/>
                <w:color w:val="auto"/>
                <w:kern w:val="28"/>
                <w:sz w:val="24"/>
                <w:szCs w:val="24"/>
                <w:highlight w:val="none"/>
              </w:rPr>
            </w:pPr>
            <w:r>
              <w:rPr>
                <w:bCs/>
                <w:color w:val="auto"/>
                <w:kern w:val="28"/>
                <w:sz w:val="24"/>
                <w:szCs w:val="24"/>
                <w:highlight w:val="none"/>
              </w:rPr>
              <w:t>S—抽水降深（m）；</w:t>
            </w:r>
          </w:p>
          <w:p>
            <w:pPr>
              <w:spacing w:line="360" w:lineRule="auto"/>
              <w:ind w:firstLine="720" w:firstLineChars="300"/>
              <w:rPr>
                <w:bCs/>
                <w:color w:val="auto"/>
                <w:kern w:val="28"/>
                <w:sz w:val="24"/>
                <w:szCs w:val="24"/>
                <w:highlight w:val="none"/>
              </w:rPr>
            </w:pPr>
            <w:r>
              <w:rPr>
                <w:bCs/>
                <w:color w:val="auto"/>
                <w:kern w:val="28"/>
                <w:sz w:val="24"/>
                <w:szCs w:val="24"/>
                <w:highlight w:val="none"/>
              </w:rPr>
              <w:t>H—抽水前潜水含水层初始厚度（m）；</w:t>
            </w:r>
          </w:p>
          <w:p>
            <w:pPr>
              <w:spacing w:line="360" w:lineRule="auto"/>
              <w:rPr>
                <w:bCs/>
                <w:color w:val="auto"/>
                <w:kern w:val="28"/>
                <w:sz w:val="24"/>
                <w:szCs w:val="24"/>
                <w:highlight w:val="none"/>
              </w:rPr>
            </w:pPr>
            <m:oMath>
              <m:r>
                <m:rPr>
                  <m:sty m:val="p"/>
                </m:rPr>
                <w:rPr>
                  <w:rFonts w:ascii="Cambria Math" w:hAnsi="Cambria Math"/>
                  <w:color w:val="auto"/>
                  <w:kern w:val="28"/>
                  <w:sz w:val="24"/>
                  <w:szCs w:val="24"/>
                  <w:highlight w:val="none"/>
                </w:rPr>
                <m:t xml:space="preserve">                  </m:t>
              </m:r>
              <m:acc>
                <m:accPr>
                  <m:chr m:val="̅"/>
                  <m:ctrlPr>
                    <w:rPr>
                      <w:rFonts w:ascii="Cambria Math" w:hAnsi="Cambria Math"/>
                      <w:bCs/>
                      <w:color w:val="auto"/>
                      <w:kern w:val="28"/>
                      <w:sz w:val="24"/>
                      <w:szCs w:val="24"/>
                      <w:highlight w:val="none"/>
                    </w:rPr>
                  </m:ctrlPr>
                </m:accPr>
                <m:e>
                  <m:r>
                    <w:rPr>
                      <w:rFonts w:ascii="Cambria Math" w:hAnsi="Cambria Math"/>
                      <w:color w:val="auto"/>
                      <w:kern w:val="28"/>
                      <w:sz w:val="24"/>
                      <w:szCs w:val="24"/>
                      <w:highlight w:val="none"/>
                    </w:rPr>
                    <m:t>h</m:t>
                  </m:r>
                  <m:ctrlPr>
                    <w:rPr>
                      <w:rFonts w:ascii="Cambria Math" w:hAnsi="Cambria Math"/>
                      <w:bCs/>
                      <w:color w:val="auto"/>
                      <w:kern w:val="28"/>
                      <w:sz w:val="24"/>
                      <w:szCs w:val="24"/>
                      <w:highlight w:val="none"/>
                    </w:rPr>
                  </m:ctrlPr>
                </m:e>
              </m:acc>
            </m:oMath>
            <w:r>
              <w:rPr>
                <w:bCs/>
                <w:color w:val="auto"/>
                <w:kern w:val="28"/>
                <w:sz w:val="24"/>
                <w:szCs w:val="24"/>
                <w:highlight w:val="none"/>
              </w:rPr>
              <w:t>—潜水含水层在自然情况下和抽水试验时的厚度的平均值（m）；</w:t>
            </w:r>
          </w:p>
          <w:p>
            <w:pPr>
              <w:spacing w:line="360" w:lineRule="auto"/>
              <w:ind w:firstLine="720" w:firstLineChars="300"/>
              <w:rPr>
                <w:bCs/>
                <w:color w:val="auto"/>
                <w:kern w:val="28"/>
                <w:sz w:val="24"/>
                <w:szCs w:val="24"/>
                <w:highlight w:val="none"/>
              </w:rPr>
            </w:pPr>
            <w:r>
              <w:rPr>
                <w:bCs/>
                <w:color w:val="auto"/>
                <w:kern w:val="28"/>
                <w:sz w:val="24"/>
                <w:szCs w:val="24"/>
                <w:highlight w:val="none"/>
              </w:rPr>
              <w:t>h—潜水含水层在抽水试验时的厚度（m）；</w:t>
            </w:r>
          </w:p>
          <w:p>
            <w:pPr>
              <w:spacing w:line="360" w:lineRule="auto"/>
              <w:ind w:firstLine="720" w:firstLineChars="300"/>
              <w:rPr>
                <w:bCs/>
                <w:color w:val="auto"/>
                <w:kern w:val="28"/>
                <w:sz w:val="24"/>
                <w:szCs w:val="24"/>
                <w:highlight w:val="none"/>
              </w:rPr>
            </w:pPr>
            <m:oMath>
              <m:r>
                <w:rPr>
                  <w:rFonts w:ascii="Cambria Math" w:hAnsi="Cambria Math"/>
                  <w:color w:val="auto"/>
                  <w:kern w:val="28"/>
                  <w:sz w:val="24"/>
                  <w:szCs w:val="24"/>
                  <w:highlight w:val="none"/>
                </w:rPr>
                <m:t>l</m:t>
              </m:r>
            </m:oMath>
            <w:r>
              <w:rPr>
                <w:bCs/>
                <w:color w:val="auto"/>
                <w:kern w:val="28"/>
                <w:sz w:val="24"/>
                <w:szCs w:val="24"/>
                <w:highlight w:val="none"/>
              </w:rPr>
              <w:t>—过滤器的长度（m）；</w:t>
            </w:r>
          </w:p>
          <w:p>
            <w:pPr>
              <w:spacing w:line="360" w:lineRule="auto"/>
              <w:ind w:firstLine="720" w:firstLineChars="300"/>
              <w:rPr>
                <w:bCs/>
                <w:color w:val="auto"/>
                <w:kern w:val="28"/>
                <w:sz w:val="24"/>
                <w:szCs w:val="24"/>
                <w:highlight w:val="none"/>
              </w:rPr>
            </w:pPr>
            <w:r>
              <w:rPr>
                <w:bCs/>
                <w:color w:val="auto"/>
                <w:kern w:val="28"/>
                <w:sz w:val="24"/>
                <w:szCs w:val="24"/>
                <w:highlight w:val="none"/>
              </w:rPr>
              <w:t>r—井孔半径（m）；</w:t>
            </w:r>
          </w:p>
          <w:p>
            <w:pPr>
              <w:spacing w:line="360" w:lineRule="auto"/>
              <w:ind w:firstLine="720" w:firstLineChars="300"/>
              <w:rPr>
                <w:bCs/>
                <w:color w:val="auto"/>
                <w:kern w:val="28"/>
                <w:sz w:val="24"/>
                <w:szCs w:val="24"/>
                <w:highlight w:val="none"/>
              </w:rPr>
            </w:pPr>
            <w:r>
              <w:rPr>
                <w:bCs/>
                <w:color w:val="auto"/>
                <w:kern w:val="28"/>
                <w:sz w:val="24"/>
                <w:szCs w:val="24"/>
                <w:highlight w:val="none"/>
              </w:rPr>
              <w:t xml:space="preserve">R—影响半径（m）。 </w:t>
            </w:r>
          </w:p>
          <w:p>
            <w:pPr>
              <w:spacing w:line="360" w:lineRule="auto"/>
              <w:ind w:firstLine="480" w:firstLineChars="200"/>
              <w:rPr>
                <w:bCs/>
                <w:color w:val="FF0000"/>
                <w:kern w:val="28"/>
                <w:sz w:val="24"/>
                <w:szCs w:val="24"/>
              </w:rPr>
            </w:pPr>
            <w:bookmarkStart w:id="76" w:name="_Toc535409351"/>
            <w:bookmarkEnd w:id="76"/>
            <w:bookmarkStart w:id="77" w:name="_Toc535451596"/>
            <w:bookmarkEnd w:id="77"/>
            <w:bookmarkStart w:id="78" w:name="_Toc535451917"/>
            <w:bookmarkEnd w:id="78"/>
            <w:bookmarkStart w:id="79" w:name="_Toc532160377"/>
            <w:bookmarkEnd w:id="79"/>
            <w:bookmarkStart w:id="80" w:name="_Toc535451385"/>
            <w:bookmarkEnd w:id="80"/>
            <w:bookmarkStart w:id="81" w:name="_Toc1257204"/>
            <w:bookmarkEnd w:id="81"/>
            <w:bookmarkStart w:id="82" w:name="_Toc2514285"/>
            <w:bookmarkEnd w:id="82"/>
            <w:bookmarkStart w:id="83" w:name="_Toc535452069"/>
            <w:bookmarkEnd w:id="83"/>
            <w:r>
              <w:rPr>
                <w:bCs/>
                <w:color w:val="auto"/>
                <w:kern w:val="28"/>
                <w:sz w:val="24"/>
                <w:szCs w:val="24"/>
                <w:highlight w:val="none"/>
              </w:rPr>
              <w:t>以上两式（式1、式2）联立求解，</w:t>
            </w:r>
            <w:bookmarkStart w:id="84" w:name="_Toc6950474"/>
            <w:bookmarkEnd w:id="84"/>
            <w:bookmarkStart w:id="85" w:name="_Toc2799955"/>
            <w:bookmarkEnd w:id="85"/>
            <w:bookmarkStart w:id="86" w:name="_Toc5555913"/>
            <w:bookmarkEnd w:id="86"/>
            <w:bookmarkStart w:id="87" w:name="_Toc7132464"/>
            <w:bookmarkEnd w:id="87"/>
            <w:bookmarkStart w:id="88" w:name="_Toc5891475"/>
            <w:bookmarkEnd w:id="88"/>
            <w:bookmarkStart w:id="89" w:name="_Toc6950620"/>
            <w:bookmarkEnd w:id="89"/>
            <w:bookmarkStart w:id="90" w:name="_Toc10385664"/>
            <w:bookmarkEnd w:id="90"/>
            <w:bookmarkStart w:id="91" w:name="_Toc5734834"/>
            <w:bookmarkEnd w:id="91"/>
            <w:bookmarkStart w:id="92" w:name="_Toc2799837"/>
            <w:bookmarkEnd w:id="92"/>
            <w:r>
              <w:rPr>
                <w:rFonts w:hint="eastAsia"/>
                <w:color w:val="auto"/>
                <w:sz w:val="24"/>
                <w:szCs w:val="24"/>
                <w:highlight w:val="none"/>
              </w:rPr>
              <w:t>求得W1和W2的渗透系数K分别为0.173m/d和0.157m/d，平均渗透系数为0.165m/d。</w:t>
            </w:r>
          </w:p>
          <w:p>
            <w:pPr>
              <w:pStyle w:val="4"/>
              <w:tabs>
                <w:tab w:val="left" w:pos="0"/>
                <w:tab w:val="left" w:pos="576"/>
              </w:tabs>
              <w:adjustRightInd w:val="0"/>
              <w:spacing w:line="360" w:lineRule="auto"/>
              <w:ind w:firstLine="482" w:firstLineChars="200"/>
              <w:jc w:val="left"/>
              <w:textAlignment w:val="baseline"/>
              <w:rPr>
                <w:rFonts w:hint="eastAsia" w:ascii="Times New Roman" w:hAnsi="Times New Roman" w:eastAsia="宋体" w:cs="Times New Roman"/>
                <w:b/>
                <w:bCs/>
                <w:color w:val="auto"/>
                <w:kern w:val="2"/>
                <w:sz w:val="24"/>
                <w:szCs w:val="24"/>
                <w:highlight w:val="none"/>
                <w:lang w:val="en-US" w:eastAsia="zh-CN" w:bidi="ar-SA"/>
              </w:rPr>
            </w:pPr>
            <w:bookmarkStart w:id="93" w:name="_Toc532160373"/>
            <w:bookmarkStart w:id="94" w:name="_Toc472532070"/>
            <w:bookmarkStart w:id="95" w:name="_Toc16341971"/>
            <w:bookmarkStart w:id="96" w:name="_Toc488869488"/>
            <w:r>
              <w:rPr>
                <w:rFonts w:hint="eastAsia" w:ascii="Times New Roman" w:hAnsi="Times New Roman" w:eastAsia="宋体" w:cs="Times New Roman"/>
                <w:b/>
                <w:bCs/>
                <w:color w:val="auto"/>
                <w:kern w:val="2"/>
                <w:sz w:val="24"/>
                <w:szCs w:val="24"/>
                <w:highlight w:val="none"/>
                <w:lang w:val="en-US" w:eastAsia="zh-CN" w:bidi="ar-SA"/>
              </w:rPr>
              <w:t>5、工作区</w:t>
            </w:r>
            <w:bookmarkEnd w:id="93"/>
            <w:bookmarkEnd w:id="94"/>
            <w:r>
              <w:rPr>
                <w:rFonts w:hint="eastAsia" w:ascii="Times New Roman" w:hAnsi="Times New Roman" w:eastAsia="宋体" w:cs="Times New Roman"/>
                <w:b/>
                <w:bCs/>
                <w:color w:val="auto"/>
                <w:kern w:val="2"/>
                <w:sz w:val="24"/>
                <w:szCs w:val="24"/>
                <w:highlight w:val="none"/>
                <w:lang w:val="en-US" w:eastAsia="zh-CN" w:bidi="ar-SA"/>
              </w:rPr>
              <w:t>水文地质条件</w:t>
            </w:r>
            <w:bookmarkEnd w:id="95"/>
          </w:p>
          <w:bookmarkEnd w:id="96"/>
          <w:p>
            <w:pPr>
              <w:spacing w:line="360" w:lineRule="auto"/>
              <w:ind w:firstLine="480" w:firstLineChars="200"/>
              <w:rPr>
                <w:bCs/>
                <w:color w:val="auto"/>
                <w:kern w:val="28"/>
                <w:sz w:val="24"/>
                <w:szCs w:val="24"/>
                <w:highlight w:val="none"/>
              </w:rPr>
            </w:pPr>
            <w:r>
              <w:rPr>
                <w:bCs/>
                <w:color w:val="auto"/>
                <w:kern w:val="28"/>
                <w:sz w:val="24"/>
                <w:szCs w:val="24"/>
                <w:highlight w:val="none"/>
              </w:rPr>
              <w:t>（1）包气带</w:t>
            </w:r>
          </w:p>
          <w:p>
            <w:pPr>
              <w:spacing w:line="360" w:lineRule="auto"/>
              <w:ind w:firstLine="480" w:firstLineChars="200"/>
              <w:rPr>
                <w:bCs/>
                <w:color w:val="auto"/>
                <w:kern w:val="28"/>
                <w:sz w:val="24"/>
                <w:szCs w:val="24"/>
                <w:highlight w:val="none"/>
              </w:rPr>
            </w:pPr>
            <w:r>
              <w:rPr>
                <w:bCs/>
                <w:color w:val="auto"/>
                <w:kern w:val="28"/>
                <w:sz w:val="24"/>
                <w:szCs w:val="24"/>
                <w:highlight w:val="none"/>
              </w:rPr>
              <w:t>厂区包气带岩性主要由</w:t>
            </w:r>
            <w:r>
              <w:rPr>
                <w:rFonts w:hint="eastAsia"/>
                <w:color w:val="auto"/>
                <w:sz w:val="24"/>
                <w:szCs w:val="24"/>
                <w:highlight w:val="none"/>
              </w:rPr>
              <w:t>素填土</w:t>
            </w:r>
            <w:r>
              <w:rPr>
                <w:color w:val="auto"/>
                <w:sz w:val="24"/>
                <w:szCs w:val="24"/>
                <w:highlight w:val="none"/>
              </w:rPr>
              <w:t>组成，厚度在</w:t>
            </w:r>
            <w:r>
              <w:rPr>
                <w:rFonts w:hint="eastAsia"/>
                <w:color w:val="auto"/>
                <w:sz w:val="24"/>
                <w:szCs w:val="24"/>
                <w:highlight w:val="none"/>
              </w:rPr>
              <w:t>1.36</w:t>
            </w:r>
            <w:r>
              <w:rPr>
                <w:color w:val="auto"/>
                <w:sz w:val="24"/>
                <w:szCs w:val="24"/>
                <w:highlight w:val="none"/>
              </w:rPr>
              <w:t>m～</w:t>
            </w:r>
            <w:r>
              <w:rPr>
                <w:rFonts w:hint="eastAsia"/>
                <w:color w:val="auto"/>
                <w:sz w:val="24"/>
                <w:szCs w:val="24"/>
                <w:highlight w:val="none"/>
              </w:rPr>
              <w:t>1.77m</w:t>
            </w:r>
            <w:r>
              <w:rPr>
                <w:color w:val="auto"/>
                <w:sz w:val="24"/>
                <w:szCs w:val="24"/>
                <w:highlight w:val="none"/>
              </w:rPr>
              <w:t>之间</w:t>
            </w:r>
            <w:r>
              <w:rPr>
                <w:rFonts w:hint="eastAsia"/>
                <w:color w:val="auto"/>
                <w:sz w:val="24"/>
                <w:szCs w:val="24"/>
                <w:highlight w:val="none"/>
              </w:rPr>
              <w:t>。</w:t>
            </w:r>
            <w:r>
              <w:rPr>
                <w:color w:val="auto"/>
                <w:sz w:val="24"/>
                <w:szCs w:val="24"/>
                <w:highlight w:val="none"/>
              </w:rPr>
              <w:t>根据渗水试验结果，包气带岩土的渗透系数为</w:t>
            </w:r>
            <w:r>
              <w:rPr>
                <w:rFonts w:hint="eastAsia"/>
                <w:color w:val="auto"/>
                <w:sz w:val="24"/>
                <w:szCs w:val="24"/>
                <w:highlight w:val="none"/>
              </w:rPr>
              <w:t>6</w:t>
            </w:r>
            <w:r>
              <w:rPr>
                <w:color w:val="auto"/>
                <w:sz w:val="24"/>
                <w:szCs w:val="24"/>
                <w:highlight w:val="none"/>
              </w:rPr>
              <w:t>.</w:t>
            </w:r>
            <w:r>
              <w:rPr>
                <w:rFonts w:hint="eastAsia"/>
                <w:color w:val="auto"/>
                <w:sz w:val="24"/>
                <w:szCs w:val="24"/>
                <w:highlight w:val="none"/>
              </w:rPr>
              <w:t>54</w:t>
            </w:r>
            <w:r>
              <w:rPr>
                <w:color w:val="auto"/>
                <w:sz w:val="24"/>
                <w:szCs w:val="24"/>
                <w:highlight w:val="none"/>
              </w:rPr>
              <w:t>×10</w:t>
            </w:r>
            <w:r>
              <w:rPr>
                <w:color w:val="auto"/>
                <w:sz w:val="24"/>
                <w:szCs w:val="24"/>
                <w:highlight w:val="none"/>
                <w:vertAlign w:val="superscript"/>
              </w:rPr>
              <w:t>-</w:t>
            </w:r>
            <w:r>
              <w:rPr>
                <w:rFonts w:hint="eastAsia"/>
                <w:color w:val="auto"/>
                <w:sz w:val="24"/>
                <w:szCs w:val="24"/>
                <w:highlight w:val="none"/>
                <w:vertAlign w:val="superscript"/>
              </w:rPr>
              <w:t>5</w:t>
            </w:r>
            <w:r>
              <w:rPr>
                <w:color w:val="auto"/>
                <w:sz w:val="24"/>
                <w:szCs w:val="24"/>
                <w:highlight w:val="none"/>
              </w:rPr>
              <w:t>cm/s</w:t>
            </w:r>
            <w:r>
              <w:rPr>
                <w:rFonts w:hint="eastAsia"/>
                <w:color w:val="auto"/>
                <w:sz w:val="24"/>
                <w:szCs w:val="24"/>
                <w:highlight w:val="none"/>
              </w:rPr>
              <w:t xml:space="preserve"> ~6</w:t>
            </w:r>
            <w:r>
              <w:rPr>
                <w:color w:val="auto"/>
                <w:sz w:val="24"/>
                <w:szCs w:val="24"/>
                <w:highlight w:val="none"/>
              </w:rPr>
              <w:t>.</w:t>
            </w:r>
            <w:r>
              <w:rPr>
                <w:rFonts w:hint="eastAsia"/>
                <w:color w:val="auto"/>
                <w:sz w:val="24"/>
                <w:szCs w:val="24"/>
                <w:highlight w:val="none"/>
              </w:rPr>
              <w:t>85</w:t>
            </w:r>
            <w:r>
              <w:rPr>
                <w:color w:val="auto"/>
                <w:sz w:val="24"/>
                <w:szCs w:val="24"/>
                <w:highlight w:val="none"/>
              </w:rPr>
              <w:t>×10</w:t>
            </w:r>
            <w:r>
              <w:rPr>
                <w:color w:val="auto"/>
                <w:sz w:val="24"/>
                <w:szCs w:val="24"/>
                <w:highlight w:val="none"/>
                <w:vertAlign w:val="superscript"/>
              </w:rPr>
              <w:t>-</w:t>
            </w:r>
            <w:r>
              <w:rPr>
                <w:rFonts w:hint="eastAsia"/>
                <w:color w:val="auto"/>
                <w:sz w:val="24"/>
                <w:szCs w:val="24"/>
                <w:highlight w:val="none"/>
                <w:vertAlign w:val="superscript"/>
              </w:rPr>
              <w:t>5</w:t>
            </w:r>
            <w:r>
              <w:rPr>
                <w:color w:val="auto"/>
                <w:sz w:val="24"/>
                <w:szCs w:val="24"/>
                <w:highlight w:val="none"/>
              </w:rPr>
              <w:t>cm/s</w:t>
            </w:r>
            <w:r>
              <w:rPr>
                <w:rFonts w:hint="eastAsia"/>
                <w:color w:val="auto"/>
                <w:sz w:val="24"/>
                <w:szCs w:val="24"/>
                <w:highlight w:val="none"/>
              </w:rPr>
              <w:t>。</w:t>
            </w:r>
            <w:r>
              <w:rPr>
                <w:bCs/>
                <w:color w:val="auto"/>
                <w:kern w:val="28"/>
                <w:sz w:val="24"/>
                <w:szCs w:val="24"/>
                <w:highlight w:val="none"/>
              </w:rPr>
              <w:t>根据天然包气带防污性能分级参照表，防污性能为“中”。</w:t>
            </w:r>
          </w:p>
          <w:p>
            <w:pPr>
              <w:spacing w:line="360" w:lineRule="auto"/>
              <w:jc w:val="center"/>
              <w:rPr>
                <w:b/>
                <w:color w:val="auto"/>
                <w:kern w:val="28"/>
                <w:szCs w:val="21"/>
                <w:highlight w:val="none"/>
              </w:rPr>
            </w:pPr>
            <w:r>
              <w:rPr>
                <w:b/>
                <w:color w:val="auto"/>
                <w:kern w:val="28"/>
                <w:szCs w:val="21"/>
                <w:highlight w:val="none"/>
              </w:rPr>
              <w:t>表3-</w:t>
            </w:r>
            <w:r>
              <w:rPr>
                <w:rFonts w:hint="eastAsia"/>
                <w:b/>
                <w:color w:val="auto"/>
                <w:kern w:val="28"/>
                <w:szCs w:val="21"/>
                <w:highlight w:val="none"/>
                <w:lang w:val="en-US" w:eastAsia="zh-CN"/>
              </w:rPr>
              <w:t>9</w:t>
            </w:r>
            <w:r>
              <w:rPr>
                <w:b/>
                <w:color w:val="auto"/>
                <w:kern w:val="28"/>
                <w:szCs w:val="21"/>
                <w:highlight w:val="none"/>
              </w:rPr>
              <w:t xml:space="preserve"> 天然包气带防污性能分级参照表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pPr>
                    <w:widowControl/>
                    <w:jc w:val="center"/>
                    <w:textAlignment w:val="center"/>
                    <w:rPr>
                      <w:color w:val="auto"/>
                      <w:highlight w:val="none"/>
                    </w:rPr>
                  </w:pPr>
                  <w:r>
                    <w:rPr>
                      <w:color w:val="auto"/>
                      <w:highlight w:val="none"/>
                    </w:rPr>
                    <w:t>分级</w:t>
                  </w:r>
                </w:p>
              </w:tc>
              <w:tc>
                <w:tcPr>
                  <w:tcW w:w="4501" w:type="pct"/>
                  <w:vAlign w:val="center"/>
                </w:tcPr>
                <w:p>
                  <w:pPr>
                    <w:widowControl/>
                    <w:jc w:val="center"/>
                    <w:textAlignment w:val="center"/>
                    <w:rPr>
                      <w:color w:val="auto"/>
                      <w:highlight w:val="none"/>
                    </w:rPr>
                  </w:pPr>
                  <w:r>
                    <w:rPr>
                      <w:color w:val="auto"/>
                      <w:highlight w:val="none"/>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pPr>
                    <w:widowControl/>
                    <w:jc w:val="center"/>
                    <w:textAlignment w:val="center"/>
                    <w:rPr>
                      <w:color w:val="auto"/>
                      <w:highlight w:val="none"/>
                    </w:rPr>
                  </w:pPr>
                  <w:r>
                    <w:rPr>
                      <w:color w:val="auto"/>
                      <w:highlight w:val="none"/>
                    </w:rPr>
                    <w:t>强</w:t>
                  </w:r>
                </w:p>
              </w:tc>
              <w:tc>
                <w:tcPr>
                  <w:tcW w:w="4501" w:type="pct"/>
                  <w:vAlign w:val="center"/>
                </w:tcPr>
                <w:p>
                  <w:pPr>
                    <w:widowControl/>
                    <w:jc w:val="center"/>
                    <w:textAlignment w:val="center"/>
                    <w:rPr>
                      <w:color w:val="auto"/>
                      <w:highlight w:val="none"/>
                    </w:rPr>
                  </w:pPr>
                  <w:r>
                    <w:rPr>
                      <w:color w:val="auto"/>
                      <w:highlight w:val="none"/>
                    </w:rPr>
                    <w:t>岩（土）层单层厚度Mb≥1.0m，渗透系数K≤1×10</w:t>
                  </w:r>
                  <w:r>
                    <w:rPr>
                      <w:color w:val="auto"/>
                      <w:highlight w:val="none"/>
                      <w:vertAlign w:val="superscript"/>
                    </w:rPr>
                    <w:t>-6</w:t>
                  </w:r>
                  <w:r>
                    <w:rPr>
                      <w:color w:val="auto"/>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pPr>
                    <w:widowControl/>
                    <w:jc w:val="center"/>
                    <w:textAlignment w:val="center"/>
                    <w:rPr>
                      <w:color w:val="auto"/>
                      <w:highlight w:val="none"/>
                    </w:rPr>
                  </w:pPr>
                  <w:r>
                    <w:rPr>
                      <w:color w:val="auto"/>
                      <w:highlight w:val="none"/>
                    </w:rPr>
                    <w:t>中</w:t>
                  </w:r>
                </w:p>
              </w:tc>
              <w:tc>
                <w:tcPr>
                  <w:tcW w:w="4501" w:type="pct"/>
                  <w:vAlign w:val="center"/>
                </w:tcPr>
                <w:p>
                  <w:pPr>
                    <w:widowControl/>
                    <w:autoSpaceDE w:val="0"/>
                    <w:autoSpaceDN w:val="0"/>
                    <w:adjustRightInd w:val="0"/>
                    <w:jc w:val="center"/>
                    <w:textAlignment w:val="center"/>
                    <w:rPr>
                      <w:color w:val="auto"/>
                      <w:highlight w:val="none"/>
                    </w:rPr>
                  </w:pPr>
                  <w:r>
                    <w:rPr>
                      <w:color w:val="auto"/>
                      <w:highlight w:val="none"/>
                    </w:rPr>
                    <w:t>岩（土）层单层厚度0.5m≤Mb&lt;1.0m，渗透系数K≤1×10</w:t>
                  </w:r>
                  <w:r>
                    <w:rPr>
                      <w:color w:val="auto"/>
                      <w:highlight w:val="none"/>
                      <w:vertAlign w:val="superscript"/>
                    </w:rPr>
                    <w:t>-6</w:t>
                  </w:r>
                  <w:r>
                    <w:rPr>
                      <w:color w:val="auto"/>
                      <w:highlight w:val="none"/>
                    </w:rPr>
                    <w:t>cm/s，且分布连续、稳定。</w:t>
                  </w:r>
                </w:p>
                <w:p>
                  <w:pPr>
                    <w:widowControl/>
                    <w:jc w:val="center"/>
                    <w:textAlignment w:val="center"/>
                    <w:rPr>
                      <w:color w:val="auto"/>
                      <w:highlight w:val="none"/>
                    </w:rPr>
                  </w:pPr>
                  <w:r>
                    <w:rPr>
                      <w:color w:val="auto"/>
                      <w:highlight w:val="none"/>
                    </w:rPr>
                    <w:t>岩（土）层单层厚度Mb≥1.0m，渗透系数1×10</w:t>
                  </w:r>
                  <w:r>
                    <w:rPr>
                      <w:color w:val="auto"/>
                      <w:highlight w:val="none"/>
                      <w:vertAlign w:val="superscript"/>
                    </w:rPr>
                    <w:t>-6</w:t>
                  </w:r>
                  <w:r>
                    <w:rPr>
                      <w:color w:val="auto"/>
                      <w:highlight w:val="none"/>
                    </w:rPr>
                    <w:t>cm/s&lt;K≤1×10-</w:t>
                  </w:r>
                  <w:r>
                    <w:rPr>
                      <w:color w:val="auto"/>
                      <w:highlight w:val="none"/>
                      <w:vertAlign w:val="superscript"/>
                    </w:rPr>
                    <w:t>4</w:t>
                  </w:r>
                  <w:r>
                    <w:rPr>
                      <w:color w:val="auto"/>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pPr>
                    <w:widowControl/>
                    <w:jc w:val="center"/>
                    <w:textAlignment w:val="center"/>
                    <w:rPr>
                      <w:color w:val="auto"/>
                      <w:highlight w:val="none"/>
                    </w:rPr>
                  </w:pPr>
                  <w:r>
                    <w:rPr>
                      <w:color w:val="auto"/>
                      <w:highlight w:val="none"/>
                    </w:rPr>
                    <w:t>弱</w:t>
                  </w:r>
                </w:p>
              </w:tc>
              <w:tc>
                <w:tcPr>
                  <w:tcW w:w="4501" w:type="pct"/>
                  <w:vAlign w:val="center"/>
                </w:tcPr>
                <w:p>
                  <w:pPr>
                    <w:widowControl/>
                    <w:jc w:val="center"/>
                    <w:textAlignment w:val="center"/>
                    <w:rPr>
                      <w:color w:val="auto"/>
                      <w:highlight w:val="none"/>
                    </w:rPr>
                  </w:pPr>
                  <w:r>
                    <w:rPr>
                      <w:color w:val="auto"/>
                      <w:highlight w:val="none"/>
                    </w:rPr>
                    <w:t>岩（土）层不满足上述“强”和“中”条件。</w:t>
                  </w:r>
                </w:p>
              </w:tc>
            </w:tr>
          </w:tbl>
          <w:p>
            <w:pPr>
              <w:spacing w:line="360" w:lineRule="auto"/>
              <w:ind w:firstLine="480" w:firstLineChars="200"/>
              <w:rPr>
                <w:bCs/>
                <w:color w:val="auto"/>
                <w:kern w:val="28"/>
                <w:sz w:val="24"/>
                <w:szCs w:val="24"/>
                <w:highlight w:val="none"/>
              </w:rPr>
            </w:pPr>
            <w:r>
              <w:rPr>
                <w:bCs/>
                <w:color w:val="auto"/>
                <w:kern w:val="28"/>
                <w:sz w:val="24"/>
                <w:szCs w:val="24"/>
                <w:highlight w:val="none"/>
              </w:rPr>
              <w:t>（2）潜水层</w:t>
            </w:r>
          </w:p>
          <w:p>
            <w:pPr>
              <w:spacing w:line="360" w:lineRule="auto"/>
              <w:ind w:firstLine="480" w:firstLineChars="200"/>
              <w:rPr>
                <w:color w:val="auto"/>
                <w:sz w:val="24"/>
                <w:szCs w:val="24"/>
                <w:highlight w:val="none"/>
              </w:rPr>
            </w:pPr>
            <w:r>
              <w:rPr>
                <w:bCs/>
                <w:color w:val="auto"/>
                <w:kern w:val="28"/>
                <w:sz w:val="24"/>
                <w:szCs w:val="24"/>
                <w:highlight w:val="none"/>
              </w:rPr>
              <w:t>本项目主要调查目的含水层为潜水含水层。</w:t>
            </w:r>
            <w:r>
              <w:rPr>
                <w:rFonts w:hint="eastAsia"/>
                <w:color w:val="auto"/>
                <w:sz w:val="24"/>
                <w:szCs w:val="24"/>
                <w:highlight w:val="none"/>
              </w:rPr>
              <w:t>潜水含水层水位埋深1.36m～1.77m，隔水底板埋深14.6m～15.5m，含水层厚度13.57m左右，岩性主要为粉质粘土、粉土；粉质粘土厚度较大，分布稳定，渗透能力较差。</w:t>
            </w:r>
            <w:r>
              <w:rPr>
                <w:bCs/>
                <w:color w:val="auto"/>
                <w:kern w:val="28"/>
                <w:sz w:val="24"/>
                <w:szCs w:val="24"/>
                <w:highlight w:val="none"/>
              </w:rPr>
              <w:t>根据水文地质试验结果及区域水文地质图可知，场地内第Ⅰ含水层（含潜水）富水性极弱；根据抽水试验结果，潜水含水层平均渗透系数为</w:t>
            </w:r>
            <w:r>
              <w:rPr>
                <w:rFonts w:hint="eastAsia"/>
                <w:color w:val="auto"/>
                <w:sz w:val="24"/>
                <w:szCs w:val="24"/>
                <w:highlight w:val="none"/>
              </w:rPr>
              <w:t>0.165m/d。</w:t>
            </w:r>
          </w:p>
          <w:p>
            <w:pPr>
              <w:spacing w:line="360" w:lineRule="auto"/>
              <w:ind w:firstLine="480" w:firstLineChars="200"/>
              <w:rPr>
                <w:bCs/>
                <w:color w:val="auto"/>
                <w:kern w:val="28"/>
                <w:sz w:val="24"/>
                <w:szCs w:val="24"/>
                <w:highlight w:val="none"/>
              </w:rPr>
            </w:pPr>
            <w:r>
              <w:rPr>
                <w:bCs/>
                <w:color w:val="auto"/>
                <w:kern w:val="28"/>
                <w:sz w:val="24"/>
                <w:szCs w:val="24"/>
                <w:highlight w:val="none"/>
              </w:rPr>
              <w:t>（3）地下水补径排条件</w:t>
            </w:r>
          </w:p>
          <w:p>
            <w:pPr>
              <w:spacing w:line="360" w:lineRule="auto"/>
              <w:ind w:firstLine="480" w:firstLineChars="200"/>
              <w:rPr>
                <w:bCs/>
                <w:color w:val="auto"/>
                <w:kern w:val="28"/>
                <w:sz w:val="24"/>
                <w:szCs w:val="24"/>
                <w:highlight w:val="none"/>
              </w:rPr>
            </w:pPr>
            <w:r>
              <w:rPr>
                <w:bCs/>
                <w:color w:val="auto"/>
                <w:kern w:val="28"/>
                <w:sz w:val="24"/>
                <w:szCs w:val="24"/>
                <w:highlight w:val="none"/>
              </w:rPr>
              <w:t>厂区内潜水主要接受大气降水补给，以蒸发形式排泄，体现为入渗—蒸发动态类型，水位随季节有所变化，一般年变幅在0.50～1.00m左右。</w:t>
            </w:r>
          </w:p>
          <w:p>
            <w:pPr>
              <w:spacing w:line="360" w:lineRule="auto"/>
              <w:ind w:firstLine="480" w:firstLineChars="200"/>
              <w:rPr>
                <w:rFonts w:asciiTheme="minorEastAsia" w:hAnsiTheme="minorEastAsia"/>
                <w:color w:val="auto"/>
                <w:sz w:val="24"/>
                <w:szCs w:val="24"/>
                <w:highlight w:val="none"/>
              </w:rPr>
            </w:pPr>
            <w:r>
              <w:rPr>
                <w:rFonts w:hint="eastAsia"/>
                <w:color w:val="auto"/>
                <w:sz w:val="24"/>
                <w:szCs w:val="24"/>
                <w:highlight w:val="none"/>
              </w:rPr>
              <w:t>2019年3月测得潜水水位埋深1.36m～1.77m，标高1.97m～2.21m。</w:t>
            </w:r>
            <w:r>
              <w:rPr>
                <w:color w:val="auto"/>
                <w:sz w:val="24"/>
                <w:szCs w:val="24"/>
                <w:highlight w:val="none"/>
              </w:rPr>
              <w:t>根据水位观测结果绘制场地潜水水位高程等值线图，见图3-</w:t>
            </w:r>
            <w:r>
              <w:rPr>
                <w:rFonts w:hint="eastAsia"/>
                <w:color w:val="auto"/>
                <w:sz w:val="24"/>
                <w:szCs w:val="24"/>
                <w:highlight w:val="none"/>
                <w:lang w:val="en-US" w:eastAsia="zh-CN"/>
              </w:rPr>
              <w:t>4</w:t>
            </w:r>
            <w:r>
              <w:rPr>
                <w:color w:val="auto"/>
                <w:sz w:val="24"/>
                <w:szCs w:val="24"/>
                <w:highlight w:val="none"/>
              </w:rPr>
              <w:t>。</w:t>
            </w:r>
            <w:r>
              <w:rPr>
                <w:rFonts w:hint="eastAsia" w:asciiTheme="minorEastAsia" w:hAnsiTheme="minorEastAsia"/>
                <w:color w:val="auto"/>
                <w:sz w:val="24"/>
                <w:szCs w:val="24"/>
                <w:highlight w:val="none"/>
              </w:rPr>
              <w:t>厂区地下水自西北向东南方向径流，地下水径流缓慢。</w:t>
            </w:r>
          </w:p>
          <w:p>
            <w:pPr>
              <w:spacing w:line="360" w:lineRule="auto"/>
              <w:jc w:val="center"/>
              <w:rPr>
                <w:b/>
                <w:color w:val="auto"/>
                <w:szCs w:val="21"/>
                <w:highlight w:val="none"/>
              </w:rPr>
            </w:pPr>
            <w:r>
              <w:rPr>
                <w:b/>
                <w:color w:val="auto"/>
                <w:szCs w:val="21"/>
                <w:highlight w:val="none"/>
              </w:rPr>
              <w:t>表</w:t>
            </w:r>
            <w:r>
              <w:rPr>
                <w:rFonts w:hint="eastAsia"/>
                <w:b/>
                <w:color w:val="auto"/>
                <w:szCs w:val="21"/>
                <w:highlight w:val="none"/>
              </w:rPr>
              <w:t>3-</w:t>
            </w:r>
            <w:r>
              <w:rPr>
                <w:rFonts w:hint="eastAsia"/>
                <w:b/>
                <w:color w:val="auto"/>
                <w:szCs w:val="21"/>
                <w:highlight w:val="none"/>
                <w:lang w:val="en-US" w:eastAsia="zh-CN"/>
              </w:rPr>
              <w:t>10</w:t>
            </w:r>
            <w:r>
              <w:rPr>
                <w:b/>
                <w:color w:val="auto"/>
                <w:szCs w:val="21"/>
                <w:highlight w:val="none"/>
              </w:rPr>
              <w:t>评价区钻孔地下水位标高情况</w:t>
            </w:r>
            <w:r>
              <w:rPr>
                <w:rFonts w:hint="eastAsia"/>
                <w:b/>
                <w:color w:val="auto"/>
                <w:szCs w:val="21"/>
                <w:highlight w:val="none"/>
              </w:rPr>
              <w:t xml:space="preserve"> </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4"/>
              <w:gridCol w:w="2336"/>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F1F1F1" w:themeFill="background1" w:themeFillShade="F2"/>
                  <w:vAlign w:val="center"/>
                </w:tcPr>
                <w:p>
                  <w:pPr>
                    <w:shd w:val="clear"/>
                    <w:spacing w:line="360" w:lineRule="auto"/>
                    <w:jc w:val="center"/>
                    <w:rPr>
                      <w:color w:val="auto"/>
                      <w:szCs w:val="21"/>
                      <w:highlight w:val="none"/>
                    </w:rPr>
                  </w:pPr>
                  <w:r>
                    <w:rPr>
                      <w:color w:val="auto"/>
                      <w:szCs w:val="21"/>
                      <w:highlight w:val="none"/>
                    </w:rPr>
                    <w:t>井号</w:t>
                  </w:r>
                </w:p>
              </w:tc>
              <w:tc>
                <w:tcPr>
                  <w:tcW w:w="1249" w:type="pct"/>
                  <w:shd w:val="clear" w:color="auto" w:fill="F1F1F1" w:themeFill="background1" w:themeFillShade="F2"/>
                  <w:vAlign w:val="center"/>
                </w:tcPr>
                <w:p>
                  <w:pPr>
                    <w:shd w:val="clear"/>
                    <w:spacing w:line="360" w:lineRule="auto"/>
                    <w:jc w:val="center"/>
                    <w:rPr>
                      <w:color w:val="auto"/>
                      <w:szCs w:val="21"/>
                      <w:highlight w:val="none"/>
                    </w:rPr>
                  </w:pPr>
                  <w:r>
                    <w:rPr>
                      <w:color w:val="auto"/>
                      <w:szCs w:val="21"/>
                      <w:highlight w:val="none"/>
                    </w:rPr>
                    <w:t>地面标高（</w:t>
                  </w:r>
                  <w:r>
                    <w:rPr>
                      <w:rFonts w:hint="eastAsia"/>
                      <w:color w:val="auto"/>
                      <w:szCs w:val="21"/>
                      <w:highlight w:val="none"/>
                    </w:rPr>
                    <w:t>m</w:t>
                  </w:r>
                  <w:r>
                    <w:rPr>
                      <w:color w:val="auto"/>
                      <w:szCs w:val="21"/>
                      <w:highlight w:val="none"/>
                    </w:rPr>
                    <w:t>）</w:t>
                  </w:r>
                </w:p>
              </w:tc>
              <w:tc>
                <w:tcPr>
                  <w:tcW w:w="1250" w:type="pct"/>
                  <w:shd w:val="clear" w:color="auto" w:fill="F1F1F1" w:themeFill="background1" w:themeFillShade="F2"/>
                  <w:vAlign w:val="center"/>
                </w:tcPr>
                <w:p>
                  <w:pPr>
                    <w:shd w:val="clear"/>
                    <w:spacing w:line="360" w:lineRule="auto"/>
                    <w:jc w:val="center"/>
                    <w:rPr>
                      <w:color w:val="auto"/>
                      <w:szCs w:val="21"/>
                      <w:highlight w:val="none"/>
                    </w:rPr>
                  </w:pPr>
                  <w:r>
                    <w:rPr>
                      <w:color w:val="auto"/>
                      <w:szCs w:val="21"/>
                      <w:highlight w:val="none"/>
                    </w:rPr>
                    <w:t>水位埋深（</w:t>
                  </w:r>
                  <w:r>
                    <w:rPr>
                      <w:rFonts w:hint="eastAsia"/>
                      <w:color w:val="auto"/>
                      <w:szCs w:val="21"/>
                      <w:highlight w:val="none"/>
                    </w:rPr>
                    <w:t>m</w:t>
                  </w:r>
                  <w:r>
                    <w:rPr>
                      <w:color w:val="auto"/>
                      <w:szCs w:val="21"/>
                      <w:highlight w:val="none"/>
                    </w:rPr>
                    <w:t>）</w:t>
                  </w:r>
                </w:p>
              </w:tc>
              <w:tc>
                <w:tcPr>
                  <w:tcW w:w="1249" w:type="pct"/>
                  <w:shd w:val="clear" w:color="auto" w:fill="F1F1F1" w:themeFill="background1" w:themeFillShade="F2"/>
                  <w:vAlign w:val="center"/>
                </w:tcPr>
                <w:p>
                  <w:pPr>
                    <w:shd w:val="clear"/>
                    <w:spacing w:line="360" w:lineRule="auto"/>
                    <w:jc w:val="center"/>
                    <w:rPr>
                      <w:color w:val="auto"/>
                      <w:szCs w:val="21"/>
                      <w:highlight w:val="none"/>
                    </w:rPr>
                  </w:pPr>
                  <w:r>
                    <w:rPr>
                      <w:color w:val="auto"/>
                      <w:szCs w:val="21"/>
                      <w:highlight w:val="none"/>
                    </w:rPr>
                    <w:t>水位标高（</w:t>
                  </w:r>
                  <w:r>
                    <w:rPr>
                      <w:rFonts w:hint="eastAsia"/>
                      <w:color w:val="auto"/>
                      <w:szCs w:val="21"/>
                      <w:highlight w:val="none"/>
                    </w:rPr>
                    <w:t>m</w:t>
                  </w: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W1</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3.62</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1.58</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W2</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3.56</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1.44</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W3</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3.45</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1.36</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Sw1</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3.87</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1.73</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Sw2</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3.74</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1.77</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shd w:val="clear" w:color="auto" w:fill="auto"/>
                  <w:vAlign w:val="center"/>
                </w:tcPr>
                <w:p>
                  <w:pPr>
                    <w:shd w:val="clear"/>
                    <w:spacing w:line="360" w:lineRule="auto"/>
                    <w:jc w:val="center"/>
                    <w:rPr>
                      <w:color w:val="auto"/>
                      <w:szCs w:val="21"/>
                      <w:highlight w:val="none"/>
                    </w:rPr>
                  </w:pPr>
                  <w:r>
                    <w:rPr>
                      <w:color w:val="auto"/>
                      <w:szCs w:val="21"/>
                      <w:highlight w:val="none"/>
                    </w:rPr>
                    <w:t>Sw3</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3.68</w:t>
                  </w:r>
                </w:p>
              </w:tc>
              <w:tc>
                <w:tcPr>
                  <w:tcW w:w="1250" w:type="pct"/>
                  <w:vAlign w:val="center"/>
                </w:tcPr>
                <w:p>
                  <w:pPr>
                    <w:shd w:val="clear"/>
                    <w:spacing w:line="360" w:lineRule="auto"/>
                    <w:jc w:val="center"/>
                    <w:rPr>
                      <w:color w:val="auto"/>
                      <w:szCs w:val="21"/>
                      <w:highlight w:val="none"/>
                    </w:rPr>
                  </w:pPr>
                  <w:r>
                    <w:rPr>
                      <w:rFonts w:hint="eastAsia"/>
                      <w:color w:val="auto"/>
                      <w:szCs w:val="21"/>
                      <w:highlight w:val="none"/>
                    </w:rPr>
                    <w:t>1.47</w:t>
                  </w:r>
                </w:p>
              </w:tc>
              <w:tc>
                <w:tcPr>
                  <w:tcW w:w="1249" w:type="pct"/>
                  <w:vAlign w:val="center"/>
                </w:tcPr>
                <w:p>
                  <w:pPr>
                    <w:shd w:val="clear"/>
                    <w:spacing w:line="360" w:lineRule="auto"/>
                    <w:jc w:val="center"/>
                    <w:rPr>
                      <w:color w:val="auto"/>
                      <w:szCs w:val="21"/>
                      <w:highlight w:val="none"/>
                    </w:rPr>
                  </w:pPr>
                  <w:r>
                    <w:rPr>
                      <w:rFonts w:hint="eastAsia"/>
                      <w:color w:val="auto"/>
                      <w:szCs w:val="21"/>
                      <w:highlight w:val="none"/>
                    </w:rPr>
                    <w:t>2.21</w:t>
                  </w:r>
                </w:p>
              </w:tc>
            </w:tr>
          </w:tbl>
          <w:p>
            <w:pPr>
              <w:shd w:val="clear"/>
              <w:spacing w:line="360" w:lineRule="auto"/>
              <w:jc w:val="center"/>
              <w:rPr>
                <w:b/>
                <w:color w:val="FF0000"/>
                <w:szCs w:val="21"/>
              </w:rPr>
            </w:pPr>
            <w:r>
              <w:rPr>
                <w:rFonts w:hint="eastAsia"/>
                <w:b/>
                <w:color w:val="FF0000"/>
                <w:szCs w:val="21"/>
                <w:highlight w:val="none"/>
                <w:shd w:val="clear"/>
              </w:rPr>
              <w:drawing>
                <wp:inline distT="0" distB="0" distL="114300" distR="114300">
                  <wp:extent cx="5494020" cy="3040380"/>
                  <wp:effectExtent l="0" t="0" r="11430" b="7620"/>
                  <wp:docPr id="19" name="图片 19" descr="流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流向图"/>
                          <pic:cNvPicPr>
                            <a:picLocks noChangeAspect="1"/>
                          </pic:cNvPicPr>
                        </pic:nvPicPr>
                        <pic:blipFill>
                          <a:blip r:embed="rId28"/>
                          <a:stretch>
                            <a:fillRect/>
                          </a:stretch>
                        </pic:blipFill>
                        <pic:spPr>
                          <a:xfrm>
                            <a:off x="0" y="0"/>
                            <a:ext cx="5494020" cy="3040380"/>
                          </a:xfrm>
                          <a:prstGeom prst="rect">
                            <a:avLst/>
                          </a:prstGeom>
                        </pic:spPr>
                      </pic:pic>
                    </a:graphicData>
                  </a:graphic>
                </wp:inline>
              </w:drawing>
            </w:r>
          </w:p>
          <w:p>
            <w:pPr>
              <w:shd w:val="clear"/>
              <w:spacing w:line="360" w:lineRule="auto"/>
              <w:jc w:val="center"/>
              <w:rPr>
                <w:b/>
                <w:color w:val="auto"/>
                <w:szCs w:val="21"/>
              </w:rPr>
            </w:pPr>
            <w:r>
              <w:rPr>
                <w:b/>
                <w:color w:val="auto"/>
                <w:szCs w:val="21"/>
              </w:rPr>
              <w:t xml:space="preserve">图 </w:t>
            </w:r>
            <w:r>
              <w:rPr>
                <w:rFonts w:hint="eastAsia"/>
                <w:b/>
                <w:color w:val="auto"/>
                <w:szCs w:val="21"/>
              </w:rPr>
              <w:t>3-</w:t>
            </w:r>
            <w:r>
              <w:rPr>
                <w:rFonts w:hint="eastAsia"/>
                <w:b/>
                <w:color w:val="auto"/>
                <w:szCs w:val="21"/>
                <w:lang w:val="en-US" w:eastAsia="zh-CN"/>
              </w:rPr>
              <w:t>4</w:t>
            </w:r>
            <w:r>
              <w:rPr>
                <w:b/>
                <w:color w:val="auto"/>
                <w:szCs w:val="21"/>
              </w:rPr>
              <w:t xml:space="preserve"> 潜水地下水等水位线图</w:t>
            </w:r>
          </w:p>
          <w:p>
            <w:pPr>
              <w:shd w:val="clear"/>
              <w:spacing w:line="360" w:lineRule="auto"/>
              <w:rPr>
                <w:rFonts w:hint="eastAsia"/>
                <w:bCs/>
                <w:color w:val="FF0000"/>
                <w:kern w:val="28"/>
                <w:sz w:val="24"/>
                <w:szCs w:val="24"/>
              </w:rPr>
            </w:pPr>
            <w:r>
              <w:rPr>
                <w:b/>
                <w:color w:val="FF0000"/>
                <w:szCs w:val="21"/>
                <w:highlight w:val="yellow"/>
              </w:rPr>
              <w:drawing>
                <wp:inline distT="0" distB="0" distL="114300" distR="114300">
                  <wp:extent cx="5676900" cy="3522345"/>
                  <wp:effectExtent l="0" t="0" r="0" b="1905"/>
                  <wp:docPr id="21" name="图片 21" descr="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剖面图"/>
                          <pic:cNvPicPr>
                            <a:picLocks noChangeAspect="1"/>
                          </pic:cNvPicPr>
                        </pic:nvPicPr>
                        <pic:blipFill>
                          <a:blip r:embed="rId29"/>
                          <a:stretch>
                            <a:fillRect/>
                          </a:stretch>
                        </pic:blipFill>
                        <pic:spPr>
                          <a:xfrm>
                            <a:off x="0" y="0"/>
                            <a:ext cx="5678240" cy="3523208"/>
                          </a:xfrm>
                          <a:prstGeom prst="rect">
                            <a:avLst/>
                          </a:prstGeom>
                        </pic:spPr>
                      </pic:pic>
                    </a:graphicData>
                  </a:graphic>
                </wp:inline>
              </w:drawing>
            </w:r>
          </w:p>
          <w:p>
            <w:pPr>
              <w:shd w:val="clear"/>
              <w:spacing w:line="360" w:lineRule="auto"/>
              <w:jc w:val="center"/>
              <w:rPr>
                <w:color w:val="auto"/>
              </w:rPr>
            </w:pPr>
            <w:r>
              <w:rPr>
                <w:b/>
                <w:color w:val="auto"/>
                <w:szCs w:val="21"/>
              </w:rPr>
              <w:t>图</w:t>
            </w:r>
            <w:r>
              <w:rPr>
                <w:rFonts w:hint="eastAsia"/>
                <w:b/>
                <w:color w:val="auto"/>
                <w:szCs w:val="21"/>
              </w:rPr>
              <w:t>3</w:t>
            </w:r>
            <w:r>
              <w:rPr>
                <w:b/>
                <w:color w:val="auto"/>
                <w:szCs w:val="21"/>
              </w:rPr>
              <w:t>-</w:t>
            </w:r>
            <w:r>
              <w:rPr>
                <w:rFonts w:hint="eastAsia"/>
                <w:b/>
                <w:color w:val="auto"/>
                <w:szCs w:val="21"/>
                <w:lang w:val="en-US" w:eastAsia="zh-CN"/>
              </w:rPr>
              <w:t>5</w:t>
            </w:r>
            <w:r>
              <w:rPr>
                <w:b/>
                <w:color w:val="auto"/>
                <w:szCs w:val="21"/>
              </w:rPr>
              <w:t xml:space="preserve">  1-1’</w:t>
            </w:r>
            <w:r>
              <w:rPr>
                <w:rFonts w:hint="eastAsia"/>
                <w:b/>
                <w:color w:val="auto"/>
                <w:szCs w:val="21"/>
              </w:rPr>
              <w:t xml:space="preserve"> </w:t>
            </w:r>
            <w:r>
              <w:rPr>
                <w:b/>
                <w:color w:val="auto"/>
                <w:szCs w:val="21"/>
              </w:rPr>
              <w:t>水文地质剖面图</w:t>
            </w:r>
            <w:r>
              <w:rPr>
                <w:rFonts w:hint="eastAsia"/>
                <w:b/>
                <w:color w:val="auto"/>
                <w:szCs w:val="21"/>
              </w:rPr>
              <w:t xml:space="preserve"> </w:t>
            </w:r>
          </w:p>
          <w:p>
            <w:pPr>
              <w:shd w:val="clear"/>
              <w:spacing w:line="360" w:lineRule="auto"/>
              <w:ind w:firstLine="480" w:firstLineChars="200"/>
              <w:rPr>
                <w:bCs/>
                <w:color w:val="auto"/>
                <w:kern w:val="28"/>
                <w:sz w:val="24"/>
                <w:szCs w:val="24"/>
                <w:highlight w:val="none"/>
              </w:rPr>
            </w:pPr>
            <w:r>
              <w:rPr>
                <w:bCs/>
                <w:color w:val="auto"/>
                <w:kern w:val="28"/>
                <w:sz w:val="24"/>
                <w:szCs w:val="24"/>
                <w:highlight w:val="none"/>
              </w:rPr>
              <w:t>（4）地下水化学类型</w:t>
            </w:r>
          </w:p>
          <w:p>
            <w:pPr>
              <w:shd w:val="clear"/>
              <w:spacing w:line="360" w:lineRule="auto"/>
              <w:ind w:firstLine="480" w:firstLineChars="200"/>
              <w:rPr>
                <w:bCs/>
                <w:color w:val="FF0000"/>
                <w:kern w:val="28"/>
                <w:sz w:val="24"/>
                <w:szCs w:val="24"/>
              </w:rPr>
            </w:pPr>
            <w:r>
              <w:rPr>
                <w:bCs/>
                <w:color w:val="auto"/>
                <w:kern w:val="28"/>
                <w:sz w:val="24"/>
                <w:szCs w:val="24"/>
                <w:highlight w:val="none"/>
              </w:rPr>
              <w:t>本次取得</w:t>
            </w:r>
            <w:r>
              <w:rPr>
                <w:rFonts w:hint="eastAsia"/>
                <w:bCs/>
                <w:color w:val="auto"/>
                <w:kern w:val="28"/>
                <w:sz w:val="24"/>
                <w:szCs w:val="24"/>
                <w:highlight w:val="none"/>
              </w:rPr>
              <w:t>3</w:t>
            </w:r>
            <w:r>
              <w:rPr>
                <w:bCs/>
                <w:color w:val="auto"/>
                <w:kern w:val="28"/>
                <w:sz w:val="24"/>
                <w:szCs w:val="24"/>
                <w:highlight w:val="none"/>
              </w:rPr>
              <w:t>组地下水样水质分析结果表明，场地潜水水化学类型为</w:t>
            </w:r>
            <w:r>
              <w:rPr>
                <w:color w:val="auto"/>
                <w:sz w:val="24"/>
                <w:szCs w:val="24"/>
                <w:highlight w:val="none"/>
              </w:rPr>
              <w:t>HCO</w:t>
            </w:r>
            <w:r>
              <w:rPr>
                <w:color w:val="auto"/>
                <w:sz w:val="24"/>
                <w:szCs w:val="24"/>
                <w:highlight w:val="none"/>
                <w:vertAlign w:val="subscript"/>
              </w:rPr>
              <w:t>3</w:t>
            </w:r>
            <w:r>
              <w:rPr>
                <w:color w:val="auto"/>
                <w:sz w:val="24"/>
                <w:szCs w:val="24"/>
                <w:highlight w:val="none"/>
              </w:rPr>
              <w:t>·Cl-Na、HCO</w:t>
            </w:r>
            <w:r>
              <w:rPr>
                <w:color w:val="auto"/>
                <w:sz w:val="24"/>
                <w:szCs w:val="24"/>
                <w:highlight w:val="none"/>
                <w:vertAlign w:val="subscript"/>
              </w:rPr>
              <w:t>3</w:t>
            </w:r>
            <w:r>
              <w:rPr>
                <w:color w:val="auto"/>
                <w:sz w:val="24"/>
                <w:szCs w:val="24"/>
                <w:highlight w:val="none"/>
              </w:rPr>
              <w:t>·Cl·SO</w:t>
            </w:r>
            <w:r>
              <w:rPr>
                <w:color w:val="auto"/>
                <w:sz w:val="24"/>
                <w:szCs w:val="24"/>
                <w:highlight w:val="none"/>
                <w:vertAlign w:val="subscript"/>
              </w:rPr>
              <w:t>4</w:t>
            </w:r>
            <w:r>
              <w:rPr>
                <w:color w:val="auto"/>
                <w:sz w:val="24"/>
                <w:szCs w:val="24"/>
                <w:highlight w:val="none"/>
              </w:rPr>
              <w:t>-Na、HCO</w:t>
            </w:r>
            <w:r>
              <w:rPr>
                <w:color w:val="auto"/>
                <w:sz w:val="24"/>
                <w:szCs w:val="24"/>
                <w:highlight w:val="none"/>
                <w:vertAlign w:val="subscript"/>
              </w:rPr>
              <w:t>3</w:t>
            </w:r>
            <w:r>
              <w:rPr>
                <w:color w:val="auto"/>
                <w:sz w:val="24"/>
                <w:szCs w:val="24"/>
                <w:highlight w:val="none"/>
              </w:rPr>
              <w:t>-Na·Mg</w:t>
            </w:r>
            <w:r>
              <w:rPr>
                <w:rFonts w:hint="eastAsia"/>
                <w:color w:val="auto"/>
                <w:sz w:val="24"/>
                <w:szCs w:val="24"/>
                <w:highlight w:val="none"/>
              </w:rPr>
              <w:t>型</w:t>
            </w:r>
            <w:r>
              <w:rPr>
                <w:bCs/>
                <w:color w:val="auto"/>
                <w:kern w:val="28"/>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eastAsia="宋体"/>
                <w:b/>
                <w:bCs/>
                <w:color w:val="000000"/>
                <w:sz w:val="24"/>
                <w:szCs w:val="22"/>
                <w:lang w:eastAsia="zh-CN"/>
              </w:rPr>
            </w:pPr>
            <w:r>
              <w:rPr>
                <w:rFonts w:hint="eastAsia"/>
                <w:b/>
                <w:bCs/>
                <w:color w:val="000000"/>
                <w:sz w:val="24"/>
                <w:szCs w:val="22"/>
                <w:lang w:eastAsia="zh-CN"/>
              </w:rPr>
              <w:t>（</w:t>
            </w:r>
            <w:r>
              <w:rPr>
                <w:rFonts w:hint="eastAsia"/>
                <w:b/>
                <w:bCs/>
                <w:color w:val="000000"/>
                <w:sz w:val="24"/>
                <w:szCs w:val="22"/>
                <w:lang w:val="en-US" w:eastAsia="zh-CN"/>
              </w:rPr>
              <w:t>二</w:t>
            </w:r>
            <w:r>
              <w:rPr>
                <w:rFonts w:hint="eastAsia"/>
                <w:b/>
                <w:bCs/>
                <w:color w:val="000000"/>
                <w:sz w:val="24"/>
                <w:szCs w:val="22"/>
                <w:lang w:eastAsia="zh-CN"/>
              </w:rPr>
              <w:t>）</w:t>
            </w:r>
            <w:r>
              <w:rPr>
                <w:b/>
                <w:bCs/>
                <w:color w:val="000000"/>
                <w:sz w:val="24"/>
                <w:szCs w:val="22"/>
              </w:rPr>
              <w:t>地下水环境现状</w:t>
            </w:r>
            <w:r>
              <w:rPr>
                <w:rFonts w:hint="eastAsia"/>
                <w:b/>
                <w:bCs/>
                <w:color w:val="000000"/>
                <w:sz w:val="24"/>
                <w:szCs w:val="22"/>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2"/>
                <w:lang w:val="en-US" w:eastAsia="zh-CN"/>
              </w:rPr>
            </w:pPr>
            <w:r>
              <w:rPr>
                <w:rFonts w:hint="eastAsia"/>
                <w:b/>
                <w:bCs/>
                <w:sz w:val="24"/>
                <w:szCs w:val="22"/>
                <w:lang w:val="en-US" w:eastAsia="zh-CN"/>
              </w:rPr>
              <w:t>3.1 监测点的布置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b/>
                <w:bCs/>
                <w:sz w:val="24"/>
                <w:szCs w:val="22"/>
                <w:lang w:val="en-US" w:eastAsia="zh-CN"/>
              </w:rPr>
            </w:pPr>
            <w:r>
              <w:rPr>
                <w:bCs/>
                <w:color w:val="auto"/>
                <w:kern w:val="28"/>
                <w:sz w:val="24"/>
                <w:szCs w:val="24"/>
              </w:rPr>
              <w:t>根据《环境影响评价技术导则 地下水环境》（HJ 610-2016），确定地下水环境监测点。本次厂址区及其周围布置潜水监测井位</w:t>
            </w:r>
            <w:r>
              <w:rPr>
                <w:rFonts w:hint="eastAsia"/>
                <w:bCs/>
                <w:color w:val="auto"/>
                <w:kern w:val="28"/>
                <w:sz w:val="24"/>
                <w:szCs w:val="24"/>
              </w:rPr>
              <w:t>3</w:t>
            </w:r>
            <w:r>
              <w:rPr>
                <w:bCs/>
                <w:color w:val="auto"/>
                <w:kern w:val="28"/>
                <w:sz w:val="24"/>
                <w:szCs w:val="24"/>
              </w:rPr>
              <w:t>个；水质监测取样点分布满足评价要求。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olor w:val="auto"/>
                <w:sz w:val="24"/>
                <w:szCs w:val="24"/>
                <w:lang w:val="en-US" w:eastAsia="zh-CN"/>
              </w:rPr>
            </w:pPr>
            <w:r>
              <w:rPr>
                <w:rFonts w:hint="eastAsia"/>
                <w:b/>
                <w:bCs/>
                <w:sz w:val="24"/>
                <w:szCs w:val="22"/>
                <w:lang w:val="en-US" w:eastAsia="zh-CN"/>
              </w:rPr>
              <w:t>3.2 监测因子与监测方法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根据项目特点、特征污染物和所在区域环境地质特征，项目地下水监测因子如下：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地下水八大离子：K</w:t>
            </w:r>
            <w:r>
              <w:rPr>
                <w:rFonts w:hint="eastAsia"/>
                <w:color w:val="auto"/>
                <w:sz w:val="24"/>
                <w:szCs w:val="24"/>
                <w:vertAlign w:val="superscript"/>
                <w:lang w:val="en-US" w:eastAsia="zh-CN"/>
              </w:rPr>
              <w:t>+</w:t>
            </w:r>
            <w:r>
              <w:rPr>
                <w:rFonts w:hint="eastAsia"/>
                <w:color w:val="auto"/>
                <w:sz w:val="24"/>
                <w:szCs w:val="24"/>
                <w:lang w:val="en-US" w:eastAsia="zh-CN"/>
              </w:rPr>
              <w:t>、Na</w:t>
            </w:r>
            <w:r>
              <w:rPr>
                <w:rFonts w:hint="eastAsia"/>
                <w:color w:val="auto"/>
                <w:sz w:val="24"/>
                <w:szCs w:val="24"/>
                <w:vertAlign w:val="superscript"/>
                <w:lang w:val="en-US" w:eastAsia="zh-CN"/>
              </w:rPr>
              <w:t>+</w:t>
            </w:r>
            <w:r>
              <w:rPr>
                <w:rFonts w:hint="eastAsia"/>
                <w:color w:val="auto"/>
                <w:sz w:val="24"/>
                <w:szCs w:val="24"/>
                <w:lang w:val="en-US" w:eastAsia="zh-CN"/>
              </w:rPr>
              <w:t>、Ca</w:t>
            </w:r>
            <w:r>
              <w:rPr>
                <w:rFonts w:hint="eastAsia"/>
                <w:color w:val="auto"/>
                <w:sz w:val="24"/>
                <w:szCs w:val="24"/>
                <w:vertAlign w:val="superscript"/>
                <w:lang w:val="en-US" w:eastAsia="zh-CN"/>
              </w:rPr>
              <w:t>2+</w:t>
            </w:r>
            <w:r>
              <w:rPr>
                <w:rFonts w:hint="eastAsia"/>
                <w:color w:val="auto"/>
                <w:sz w:val="24"/>
                <w:szCs w:val="24"/>
                <w:lang w:val="en-US" w:eastAsia="zh-CN"/>
              </w:rPr>
              <w:t>、Mg</w:t>
            </w:r>
            <w:r>
              <w:rPr>
                <w:rFonts w:hint="eastAsia"/>
                <w:color w:val="auto"/>
                <w:sz w:val="24"/>
                <w:szCs w:val="24"/>
                <w:vertAlign w:val="superscript"/>
                <w:lang w:val="en-US" w:eastAsia="zh-CN"/>
              </w:rPr>
              <w:t>2+</w:t>
            </w:r>
            <w:r>
              <w:rPr>
                <w:rFonts w:hint="eastAsia"/>
                <w:color w:val="auto"/>
                <w:sz w:val="24"/>
                <w:szCs w:val="24"/>
                <w:lang w:val="en-US" w:eastAsia="zh-CN"/>
              </w:rPr>
              <w:t>、CO</w:t>
            </w:r>
            <w:r>
              <w:rPr>
                <w:rFonts w:hint="eastAsia"/>
                <w:color w:val="auto"/>
                <w:sz w:val="24"/>
                <w:szCs w:val="24"/>
                <w:vertAlign w:val="subscript"/>
                <w:lang w:val="en-US" w:eastAsia="zh-CN"/>
              </w:rPr>
              <w:t>3</w:t>
            </w:r>
            <w:r>
              <w:rPr>
                <w:rFonts w:hint="eastAsia"/>
                <w:color w:val="auto"/>
                <w:sz w:val="24"/>
                <w:szCs w:val="24"/>
                <w:vertAlign w:val="superscript"/>
                <w:lang w:val="en-US" w:eastAsia="zh-CN"/>
              </w:rPr>
              <w:t>2-</w:t>
            </w:r>
            <w:r>
              <w:rPr>
                <w:rFonts w:hint="eastAsia"/>
                <w:color w:val="auto"/>
                <w:sz w:val="24"/>
                <w:szCs w:val="24"/>
                <w:lang w:val="en-US" w:eastAsia="zh-CN"/>
              </w:rPr>
              <w:t>、HCO</w:t>
            </w:r>
            <w:r>
              <w:rPr>
                <w:rFonts w:hint="eastAsia"/>
                <w:color w:val="auto"/>
                <w:sz w:val="24"/>
                <w:szCs w:val="24"/>
                <w:vertAlign w:val="subscript"/>
                <w:lang w:val="en-US" w:eastAsia="zh-CN"/>
              </w:rPr>
              <w:t>3</w:t>
            </w:r>
            <w:r>
              <w:rPr>
                <w:rFonts w:hint="eastAsia"/>
                <w:color w:val="auto"/>
                <w:sz w:val="24"/>
                <w:szCs w:val="24"/>
                <w:vertAlign w:val="superscript"/>
                <w:lang w:val="en-US" w:eastAsia="zh-CN"/>
              </w:rPr>
              <w:t>-</w:t>
            </w:r>
            <w:r>
              <w:rPr>
                <w:rFonts w:hint="eastAsia"/>
                <w:color w:val="auto"/>
                <w:sz w:val="24"/>
                <w:szCs w:val="24"/>
                <w:lang w:val="en-US" w:eastAsia="zh-CN"/>
              </w:rPr>
              <w:t>、Cl</w:t>
            </w:r>
            <w:r>
              <w:rPr>
                <w:rFonts w:hint="eastAsia"/>
                <w:color w:val="auto"/>
                <w:sz w:val="24"/>
                <w:szCs w:val="24"/>
                <w:vertAlign w:val="superscript"/>
                <w:lang w:val="en-US" w:eastAsia="zh-CN"/>
              </w:rPr>
              <w:t>-</w:t>
            </w:r>
            <w:r>
              <w:rPr>
                <w:rFonts w:hint="eastAsia"/>
                <w:color w:val="auto"/>
                <w:sz w:val="24"/>
                <w:szCs w:val="24"/>
                <w:lang w:val="en-US" w:eastAsia="zh-CN"/>
              </w:rPr>
              <w:t>、SO</w:t>
            </w:r>
            <w:r>
              <w:rPr>
                <w:rFonts w:hint="eastAsia"/>
                <w:color w:val="auto"/>
                <w:sz w:val="24"/>
                <w:szCs w:val="24"/>
                <w:vertAlign w:val="subscript"/>
                <w:lang w:val="en-US" w:eastAsia="zh-CN"/>
              </w:rPr>
              <w:t>4</w:t>
            </w:r>
            <w:r>
              <w:rPr>
                <w:rFonts w:hint="eastAsia"/>
                <w:color w:val="auto"/>
                <w:sz w:val="24"/>
                <w:szCs w:val="24"/>
                <w:vertAlign w:val="superscript"/>
                <w:lang w:val="en-US" w:eastAsia="zh-CN"/>
              </w:rPr>
              <w:t>2-</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基本水质因子：pH、溶解性总固体、总硬度（以CaCO</w:t>
            </w:r>
            <w:r>
              <w:rPr>
                <w:rFonts w:hint="eastAsia"/>
                <w:color w:val="auto"/>
                <w:sz w:val="24"/>
                <w:szCs w:val="24"/>
                <w:vertAlign w:val="subscript"/>
                <w:lang w:val="en-US" w:eastAsia="zh-CN"/>
              </w:rPr>
              <w:t>3</w:t>
            </w:r>
            <w:r>
              <w:rPr>
                <w:rFonts w:hint="eastAsia"/>
                <w:color w:val="auto"/>
                <w:sz w:val="24"/>
                <w:szCs w:val="24"/>
                <w:lang w:val="en-US" w:eastAsia="zh-CN"/>
              </w:rPr>
              <w:t>计）、耗氧量、氨氮、亚硝酸盐、硝酸盐、挥发酚、铁、锰、氰化物、砷、汞、六价铬、铅、氟化物、镉、铜、镍、CODcr、总磷、总氮。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特征因子：锌、铝、石油类。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水质监测方法和依据如表3-11。</w:t>
            </w:r>
          </w:p>
          <w:p>
            <w:pPr>
              <w:widowControl w:val="0"/>
              <w:jc w:val="center"/>
              <w:rPr>
                <w:b/>
                <w:color w:val="auto"/>
                <w:szCs w:val="21"/>
              </w:rPr>
            </w:pPr>
          </w:p>
          <w:p>
            <w:pPr>
              <w:widowControl w:val="0"/>
              <w:jc w:val="center"/>
              <w:rPr>
                <w:b/>
                <w:color w:val="auto"/>
                <w:szCs w:val="21"/>
              </w:rPr>
            </w:pPr>
          </w:p>
          <w:p>
            <w:pPr>
              <w:widowControl w:val="0"/>
              <w:jc w:val="center"/>
              <w:rPr>
                <w:b/>
                <w:szCs w:val="21"/>
              </w:rPr>
            </w:pPr>
            <w:r>
              <w:rPr>
                <w:b/>
                <w:color w:val="auto"/>
                <w:szCs w:val="21"/>
              </w:rPr>
              <w:t>表3-1</w:t>
            </w:r>
            <w:r>
              <w:rPr>
                <w:rFonts w:hint="eastAsia"/>
                <w:b/>
                <w:color w:val="auto"/>
                <w:szCs w:val="21"/>
                <w:lang w:val="en-US" w:eastAsia="zh-CN"/>
              </w:rPr>
              <w:t>1</w:t>
            </w:r>
            <w:r>
              <w:rPr>
                <w:b/>
                <w:color w:val="auto"/>
                <w:szCs w:val="21"/>
              </w:rPr>
              <w:t xml:space="preserve">  水样监测方法与</w:t>
            </w:r>
            <w:r>
              <w:rPr>
                <w:b/>
                <w:szCs w:val="21"/>
              </w:rPr>
              <w:t>依据</w:t>
            </w:r>
          </w:p>
          <w:tbl>
            <w:tblPr>
              <w:tblStyle w:val="34"/>
              <w:tblW w:w="88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7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pH</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《地下水质检验方法:玻璃电极法测定pH值》DZ/T 0064.5-1993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碳酸氢根</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《地下水质检验方法.滴定法测定碳酸根、重碳酸根和氢氧根》DZ/T0064.49-1993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碳酸根</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《地下水质检验方法.滴定法测定碳酸根、重碳酸根和氢氧根》DZ/T0064.49-1993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氯化物</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《地下水质检验方法银量滴定法测定氯化物》DZ/T 0064.50-1993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耗氧量</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 xml:space="preserve">《地下水质检验方法：碱性高锰酸盐氧化法测定化学需氧量》DZ/T 0064.69-1993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亚硝酸盐（以氮计）</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《地下水质检验方法分光光度法测定亚硝酸根》DZ/T 0064.60-1993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硫酸根</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 乙二胺四乙酸二钠-钡滴定法测定硫酸根》  DZ/T 0064.64-1993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可溶性总固体</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《地下水质检验方法：溶解性固体总量测定》DZ/T 0064.9-1993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砷</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《地下水质检验方法：气液分离氢化物原子荧光法测定砷》 DZ/T 0064.11-1993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硝酸根</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《地下水质检验方法.紫外分光光度法测定硝酸根》DZ/T0064.59-1993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石油类</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《水质石油类和动植物油类的测定红外分光光度法》HJ 637-2012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六价铬</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《水质六价铬的测定二苯碳酰二肼分光光度法》GB/T 7467-1987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氰化物</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《水质氰化物的测定容量法和分光光度法》 HJ 484-2009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挥发酚</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挥发酚的测定4-氨基安替比林分光光度法》 HJ 503-2009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氨氮</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《水质氨氮的测定水杨酸分光光度法》HJ 536-2009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汞</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《水质汞、砷、硒、铋和锑的测定原子荧光法》 HJ 694—2014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镉</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铜</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锰</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镍</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铅</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锌</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65种元素的测定电感耦合等离子体质谱法》 HJ 700-2014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铁</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钠</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镁</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钾</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钙</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氟化物</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《地下水质检验方法离子选择电极法测定氟化物》DZ/T0064.54-1993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磷</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32种元素的测定电感耦合等离子体发射光谱法》 HJ776-2015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COD(</w:t>
                  </w:r>
                  <w:r>
                    <w:rPr>
                      <w:bCs/>
                      <w:color w:val="000000"/>
                      <w:kern w:val="28"/>
                      <w:szCs w:val="21"/>
                      <w:vertAlign w:val="subscript"/>
                    </w:rPr>
                    <w:t>Cr</w:t>
                  </w:r>
                  <w:r>
                    <w:rPr>
                      <w:bCs/>
                      <w:color w:val="000000"/>
                      <w:kern w:val="28"/>
                      <w:szCs w:val="21"/>
                    </w:rPr>
                    <w:t>)</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《水质 化学需氧量的测定 快速消解分光光度法》HJ/T  399-2007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655" w:type="dxa"/>
                  <w:tcBorders>
                    <w:tl2br w:val="nil"/>
                    <w:tr2bl w:val="nil"/>
                  </w:tcBorders>
                  <w:shd w:val="clear" w:color="000000" w:fill="E7E6E6"/>
                  <w:noWrap w:val="0"/>
                  <w:vAlign w:val="center"/>
                </w:tcPr>
                <w:p>
                  <w:pPr>
                    <w:jc w:val="center"/>
                    <w:rPr>
                      <w:bCs/>
                      <w:color w:val="000000"/>
                      <w:kern w:val="28"/>
                      <w:szCs w:val="21"/>
                    </w:rPr>
                  </w:pPr>
                  <w:r>
                    <w:rPr>
                      <w:bCs/>
                      <w:color w:val="000000"/>
                      <w:kern w:val="28"/>
                      <w:szCs w:val="21"/>
                    </w:rPr>
                    <w:t>总硬度（以碳酸钙计）</w:t>
                  </w:r>
                </w:p>
              </w:tc>
              <w:tc>
                <w:tcPr>
                  <w:tcW w:w="7227" w:type="dxa"/>
                  <w:tcBorders>
                    <w:tl2br w:val="nil"/>
                    <w:tr2bl w:val="nil"/>
                  </w:tcBorders>
                  <w:shd w:val="clear" w:color="000000" w:fill="FFFFFF"/>
                  <w:noWrap w:val="0"/>
                  <w:vAlign w:val="center"/>
                </w:tcPr>
                <w:p>
                  <w:pPr>
                    <w:rPr>
                      <w:bCs/>
                      <w:smallCaps/>
                      <w:color w:val="000000"/>
                      <w:kern w:val="28"/>
                      <w:szCs w:val="21"/>
                    </w:rPr>
                  </w:pPr>
                  <w:r>
                    <w:rPr>
                      <w:bCs/>
                      <w:smallCaps/>
                      <w:color w:val="000000"/>
                      <w:kern w:val="28"/>
                      <w:szCs w:val="21"/>
                    </w:rPr>
                    <w:t>《地下水质检验方法 乙二胺四乙酸二钠滴定法测定硬度》DZ/T 0064.15-1993</w:t>
                  </w:r>
                </w:p>
              </w:tc>
            </w:tr>
          </w:tbl>
          <w:p>
            <w:pPr>
              <w:pStyle w:val="5"/>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Times New Roman" w:hAnsi="Times New Roman" w:eastAsia="宋体" w:cs="Times New Roman"/>
                <w:b/>
                <w:bCs/>
                <w:kern w:val="2"/>
                <w:sz w:val="24"/>
                <w:szCs w:val="22"/>
                <w:lang w:val="en-US" w:eastAsia="zh-CN" w:bidi="ar-SA"/>
              </w:rPr>
            </w:pPr>
            <w:bookmarkStart w:id="97" w:name="_Toc16341983"/>
            <w:r>
              <w:rPr>
                <w:rFonts w:hint="eastAsia" w:cs="Times New Roman"/>
                <w:b/>
                <w:bCs/>
                <w:kern w:val="2"/>
                <w:sz w:val="24"/>
                <w:szCs w:val="22"/>
                <w:lang w:val="en-US" w:eastAsia="zh-CN" w:bidi="ar-SA"/>
              </w:rPr>
              <w:t>3.3</w:t>
            </w:r>
            <w:r>
              <w:rPr>
                <w:rFonts w:hint="eastAsia" w:ascii="Times New Roman" w:hAnsi="Times New Roman" w:eastAsia="宋体" w:cs="Times New Roman"/>
                <w:b/>
                <w:bCs/>
                <w:kern w:val="2"/>
                <w:sz w:val="24"/>
                <w:szCs w:val="22"/>
                <w:lang w:val="en-US" w:eastAsia="zh-CN" w:bidi="ar-SA"/>
              </w:rPr>
              <w:t xml:space="preserve"> 监测频率</w:t>
            </w:r>
            <w:bookmarkEnd w:id="97"/>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rPr>
            </w:pPr>
            <w:r>
              <w:rPr>
                <w:bCs/>
                <w:color w:val="auto"/>
                <w:kern w:val="28"/>
                <w:sz w:val="24"/>
                <w:szCs w:val="24"/>
              </w:rPr>
              <w:t>根据《环境影响评价技术导则 地下水环境》（HJ610-2016）要求，本次对地下水水质开展一期监测。监测时间为</w:t>
            </w:r>
            <w:r>
              <w:rPr>
                <w:bCs/>
                <w:color w:val="auto"/>
                <w:kern w:val="28"/>
                <w:sz w:val="24"/>
                <w:szCs w:val="24"/>
                <w:highlight w:val="none"/>
              </w:rPr>
              <w:t>2019年</w:t>
            </w:r>
            <w:r>
              <w:rPr>
                <w:rFonts w:hint="eastAsia"/>
                <w:bCs/>
                <w:color w:val="auto"/>
                <w:kern w:val="28"/>
                <w:sz w:val="24"/>
                <w:szCs w:val="24"/>
                <w:highlight w:val="none"/>
              </w:rPr>
              <w:t>9</w:t>
            </w:r>
            <w:r>
              <w:rPr>
                <w:bCs/>
                <w:color w:val="auto"/>
                <w:kern w:val="28"/>
                <w:sz w:val="24"/>
                <w:szCs w:val="24"/>
                <w:highlight w:val="none"/>
              </w:rPr>
              <w:t>月。</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cs="Times New Roman"/>
                <w:b/>
                <w:bCs/>
                <w:color w:val="auto"/>
                <w:kern w:val="2"/>
                <w:sz w:val="24"/>
                <w:szCs w:val="22"/>
                <w:lang w:val="en-US" w:eastAsia="zh-CN" w:bidi="ar-SA"/>
              </w:rPr>
            </w:pPr>
            <w:bookmarkStart w:id="98" w:name="_Toc16341984"/>
            <w:r>
              <w:rPr>
                <w:rFonts w:hint="eastAsia" w:cs="Times New Roman"/>
                <w:b/>
                <w:bCs/>
                <w:color w:val="auto"/>
                <w:kern w:val="2"/>
                <w:sz w:val="24"/>
                <w:szCs w:val="22"/>
                <w:lang w:val="en-US" w:eastAsia="zh-CN" w:bidi="ar-SA"/>
              </w:rPr>
              <w:t>3.4 监测结果</w:t>
            </w:r>
            <w:bookmarkEnd w:id="98"/>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bCs/>
                <w:color w:val="auto"/>
                <w:kern w:val="28"/>
                <w:sz w:val="24"/>
                <w:szCs w:val="24"/>
              </w:rPr>
            </w:pPr>
            <w:r>
              <w:rPr>
                <w:bCs/>
                <w:color w:val="auto"/>
                <w:kern w:val="28"/>
                <w:sz w:val="24"/>
                <w:szCs w:val="24"/>
              </w:rPr>
              <w:t>评价区地下水水质监测结果见表</w:t>
            </w:r>
            <w:r>
              <w:rPr>
                <w:rFonts w:hint="eastAsia"/>
                <w:bCs/>
                <w:color w:val="auto"/>
                <w:kern w:val="28"/>
                <w:sz w:val="24"/>
                <w:szCs w:val="24"/>
                <w:lang w:val="en-US" w:eastAsia="zh-CN"/>
              </w:rPr>
              <w:t>3-12</w:t>
            </w:r>
            <w:r>
              <w:rPr>
                <w:bCs/>
                <w:color w:val="auto"/>
                <w:kern w:val="2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color w:val="auto"/>
                <w:sz w:val="24"/>
                <w:szCs w:val="24"/>
                <w:lang w:val="en-US" w:eastAsia="zh-CN"/>
              </w:rPr>
            </w:pPr>
            <w:r>
              <w:rPr>
                <w:rFonts w:hint="eastAsia"/>
                <w:b/>
                <w:bCs/>
                <w:color w:val="000000"/>
                <w:sz w:val="24"/>
                <w:szCs w:val="22"/>
                <w:lang w:eastAsia="zh-CN"/>
              </w:rPr>
              <w:t>（</w:t>
            </w:r>
            <w:r>
              <w:rPr>
                <w:rFonts w:hint="eastAsia"/>
                <w:b/>
                <w:bCs/>
                <w:color w:val="000000"/>
                <w:sz w:val="24"/>
                <w:szCs w:val="22"/>
                <w:lang w:val="en-US" w:eastAsia="zh-CN"/>
              </w:rPr>
              <w:t>三</w:t>
            </w:r>
            <w:r>
              <w:rPr>
                <w:rFonts w:hint="eastAsia"/>
                <w:b/>
                <w:bCs/>
                <w:color w:val="000000"/>
                <w:sz w:val="24"/>
                <w:szCs w:val="22"/>
                <w:lang w:eastAsia="zh-CN"/>
              </w:rPr>
              <w:t>）</w:t>
            </w:r>
            <w:r>
              <w:rPr>
                <w:b/>
                <w:bCs/>
                <w:color w:val="000000"/>
                <w:sz w:val="24"/>
                <w:szCs w:val="22"/>
              </w:rPr>
              <w:t>地下水环境现状</w:t>
            </w:r>
            <w:r>
              <w:rPr>
                <w:rFonts w:hint="eastAsia"/>
                <w:b/>
                <w:bCs/>
                <w:color w:val="000000"/>
                <w:sz w:val="24"/>
                <w:szCs w:val="22"/>
                <w:lang w:val="en-US" w:eastAsia="zh-CN"/>
              </w:rPr>
              <w:t>评价</w:t>
            </w:r>
          </w:p>
          <w:p>
            <w:pPr>
              <w:spacing w:line="360" w:lineRule="auto"/>
              <w:ind w:firstLine="482" w:firstLineChars="200"/>
              <w:rPr>
                <w:bCs/>
                <w:color w:val="FF0000"/>
                <w:kern w:val="28"/>
                <w:sz w:val="24"/>
                <w:szCs w:val="24"/>
              </w:rPr>
            </w:pPr>
            <w:r>
              <w:rPr>
                <w:rFonts w:hint="eastAsia" w:cs="Times New Roman"/>
                <w:b/>
                <w:bCs/>
                <w:color w:val="auto"/>
                <w:kern w:val="2"/>
                <w:sz w:val="24"/>
                <w:szCs w:val="22"/>
                <w:lang w:val="en-US" w:eastAsia="zh-CN" w:bidi="ar-SA"/>
              </w:rPr>
              <w:t>3.5</w:t>
            </w:r>
            <w:r>
              <w:rPr>
                <w:rFonts w:hint="eastAsia" w:ascii="Times New Roman" w:hAnsi="Times New Roman" w:eastAsia="宋体" w:cs="Times New Roman"/>
                <w:b/>
                <w:bCs/>
                <w:color w:val="auto"/>
                <w:kern w:val="2"/>
                <w:sz w:val="24"/>
                <w:szCs w:val="22"/>
                <w:lang w:val="en-US" w:eastAsia="zh-CN" w:bidi="ar-SA"/>
              </w:rPr>
              <w:t xml:space="preserve"> 评价标准</w:t>
            </w:r>
          </w:p>
          <w:p>
            <w:pPr>
              <w:spacing w:line="360" w:lineRule="auto"/>
              <w:ind w:firstLine="480" w:firstLineChars="200"/>
              <w:rPr>
                <w:bCs/>
                <w:color w:val="auto"/>
                <w:kern w:val="28"/>
                <w:sz w:val="24"/>
                <w:szCs w:val="24"/>
              </w:rPr>
            </w:pPr>
            <w:r>
              <w:rPr>
                <w:bCs/>
                <w:color w:val="auto"/>
                <w:kern w:val="28"/>
                <w:sz w:val="24"/>
                <w:szCs w:val="24"/>
              </w:rPr>
              <w:t>本次地下水监测分析和评价方法主要参照《地下水质量标准》（GB/T14848-2017）和《地表水环境质量标准》（GB3838-2002），各项评价指标的评价标准见表4-</w:t>
            </w:r>
            <w:r>
              <w:rPr>
                <w:rFonts w:hint="eastAsia"/>
                <w:bCs/>
                <w:color w:val="auto"/>
                <w:kern w:val="28"/>
                <w:sz w:val="24"/>
                <w:szCs w:val="24"/>
                <w:lang w:val="en-US" w:eastAsia="zh-CN"/>
              </w:rPr>
              <w:t>3</w:t>
            </w:r>
            <w:r>
              <w:rPr>
                <w:bCs/>
                <w:color w:val="auto"/>
                <w:kern w:val="28"/>
                <w:sz w:val="24"/>
                <w:szCs w:val="24"/>
              </w:rPr>
              <w:t>。</w:t>
            </w:r>
          </w:p>
          <w:p>
            <w:pPr>
              <w:spacing w:line="360" w:lineRule="auto"/>
              <w:ind w:firstLine="480" w:firstLineChars="200"/>
              <w:rPr>
                <w:bCs/>
                <w:color w:val="auto"/>
                <w:kern w:val="28"/>
                <w:sz w:val="24"/>
                <w:szCs w:val="24"/>
              </w:rPr>
            </w:pPr>
            <w:r>
              <w:rPr>
                <w:bCs/>
                <w:color w:val="auto"/>
                <w:kern w:val="28"/>
                <w:sz w:val="24"/>
                <w:szCs w:val="24"/>
              </w:rPr>
              <w:t>地下水质量评价，对于单指标，按指标值所在的指标限值区间确定地下水质量类别。地下水质量综合评价结果，按单指标评价结果的最高类别确定，并指出最高类别的指标。若某地下水样某指标属Ⅴ类，其余指标均低于Ⅴ类，则该地下水质量综合类别定为Ⅴ类。</w:t>
            </w:r>
          </w:p>
          <w:p>
            <w:pPr>
              <w:spacing w:line="360" w:lineRule="auto"/>
              <w:ind w:firstLine="482" w:firstLineChars="200"/>
              <w:rPr>
                <w:rFonts w:hint="eastAsia"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3.6 评价结果</w:t>
            </w:r>
          </w:p>
          <w:p>
            <w:pPr>
              <w:spacing w:line="360" w:lineRule="auto"/>
              <w:ind w:firstLine="480" w:firstLineChars="200"/>
              <w:rPr>
                <w:bCs/>
                <w:color w:val="auto"/>
                <w:kern w:val="28"/>
                <w:sz w:val="24"/>
                <w:szCs w:val="24"/>
                <w:highlight w:val="none"/>
              </w:rPr>
            </w:pPr>
            <w:r>
              <w:rPr>
                <w:bCs/>
                <w:color w:val="auto"/>
                <w:kern w:val="28"/>
                <w:sz w:val="24"/>
                <w:szCs w:val="24"/>
                <w:highlight w:val="none"/>
              </w:rPr>
              <w:t>（1）地下水化学类型分析</w:t>
            </w:r>
          </w:p>
          <w:p>
            <w:pPr>
              <w:spacing w:line="360" w:lineRule="auto"/>
              <w:ind w:firstLine="480" w:firstLineChars="200"/>
              <w:rPr>
                <w:bCs/>
                <w:color w:val="auto"/>
                <w:kern w:val="28"/>
                <w:sz w:val="24"/>
                <w:szCs w:val="24"/>
                <w:highlight w:val="none"/>
              </w:rPr>
            </w:pPr>
            <w:r>
              <w:rPr>
                <w:bCs/>
                <w:color w:val="auto"/>
                <w:kern w:val="28"/>
                <w:sz w:val="24"/>
                <w:szCs w:val="24"/>
                <w:highlight w:val="none"/>
              </w:rPr>
              <w:t>本次对</w:t>
            </w:r>
            <w:r>
              <w:rPr>
                <w:rFonts w:hint="eastAsia"/>
                <w:bCs/>
                <w:color w:val="auto"/>
                <w:kern w:val="28"/>
                <w:sz w:val="24"/>
                <w:szCs w:val="24"/>
                <w:highlight w:val="none"/>
              </w:rPr>
              <w:t>3</w:t>
            </w:r>
            <w:r>
              <w:rPr>
                <w:bCs/>
                <w:color w:val="auto"/>
                <w:kern w:val="28"/>
                <w:sz w:val="24"/>
                <w:szCs w:val="24"/>
                <w:highlight w:val="none"/>
              </w:rPr>
              <w:t>口地下水监测孔进行了水质简分析，监测结果如表</w:t>
            </w:r>
            <w:r>
              <w:rPr>
                <w:rFonts w:hint="eastAsia"/>
                <w:bCs/>
                <w:color w:val="auto"/>
                <w:kern w:val="28"/>
                <w:sz w:val="24"/>
                <w:szCs w:val="24"/>
                <w:highlight w:val="none"/>
                <w:lang w:val="en-US" w:eastAsia="zh-CN"/>
              </w:rPr>
              <w:t>3-12</w:t>
            </w:r>
            <w:r>
              <w:rPr>
                <w:bCs/>
                <w:color w:val="auto"/>
                <w:kern w:val="28"/>
                <w:sz w:val="24"/>
                <w:szCs w:val="24"/>
                <w:highlight w:val="none"/>
              </w:rPr>
              <w:t>。根据地下水简分析监测结果可知，项目场地地下水水化学类型主要为</w:t>
            </w:r>
            <w:r>
              <w:rPr>
                <w:color w:val="auto"/>
                <w:sz w:val="24"/>
                <w:szCs w:val="24"/>
                <w:highlight w:val="none"/>
              </w:rPr>
              <w:t>HCO</w:t>
            </w:r>
            <w:r>
              <w:rPr>
                <w:color w:val="auto"/>
                <w:sz w:val="24"/>
                <w:szCs w:val="24"/>
                <w:highlight w:val="none"/>
                <w:vertAlign w:val="subscript"/>
              </w:rPr>
              <w:t>3</w:t>
            </w:r>
            <w:r>
              <w:rPr>
                <w:color w:val="auto"/>
                <w:sz w:val="24"/>
                <w:szCs w:val="24"/>
                <w:highlight w:val="none"/>
              </w:rPr>
              <w:t>·Cl-Na、HCO</w:t>
            </w:r>
            <w:r>
              <w:rPr>
                <w:color w:val="auto"/>
                <w:sz w:val="24"/>
                <w:szCs w:val="24"/>
                <w:highlight w:val="none"/>
                <w:vertAlign w:val="subscript"/>
              </w:rPr>
              <w:t>3</w:t>
            </w:r>
            <w:r>
              <w:rPr>
                <w:color w:val="auto"/>
                <w:sz w:val="24"/>
                <w:szCs w:val="24"/>
                <w:highlight w:val="none"/>
              </w:rPr>
              <w:t>·Cl·SO</w:t>
            </w:r>
            <w:r>
              <w:rPr>
                <w:color w:val="auto"/>
                <w:sz w:val="24"/>
                <w:szCs w:val="24"/>
                <w:highlight w:val="none"/>
                <w:vertAlign w:val="subscript"/>
              </w:rPr>
              <w:t>4</w:t>
            </w:r>
            <w:r>
              <w:rPr>
                <w:color w:val="auto"/>
                <w:sz w:val="24"/>
                <w:szCs w:val="24"/>
                <w:highlight w:val="none"/>
              </w:rPr>
              <w:t>-Na、HCO</w:t>
            </w:r>
            <w:r>
              <w:rPr>
                <w:color w:val="auto"/>
                <w:sz w:val="24"/>
                <w:szCs w:val="24"/>
                <w:highlight w:val="none"/>
                <w:vertAlign w:val="subscript"/>
              </w:rPr>
              <w:t>3</w:t>
            </w:r>
            <w:r>
              <w:rPr>
                <w:color w:val="auto"/>
                <w:sz w:val="24"/>
                <w:szCs w:val="24"/>
                <w:highlight w:val="none"/>
              </w:rPr>
              <w:t>-Na·Mg</w:t>
            </w:r>
            <w:r>
              <w:rPr>
                <w:rFonts w:hint="eastAsia"/>
                <w:color w:val="auto"/>
                <w:sz w:val="24"/>
                <w:szCs w:val="24"/>
                <w:highlight w:val="none"/>
              </w:rPr>
              <w:t>型。</w:t>
            </w:r>
          </w:p>
          <w:p>
            <w:pPr>
              <w:pStyle w:val="108"/>
              <w:spacing w:line="0" w:lineRule="atLeast"/>
              <w:ind w:firstLine="400"/>
              <w:rPr>
                <w:color w:val="auto"/>
                <w:sz w:val="28"/>
                <w:szCs w:val="28"/>
                <w:highlight w:val="none"/>
              </w:rPr>
            </w:pPr>
            <w:r>
              <w:rPr>
                <w:color w:val="auto"/>
                <w:highlight w:val="none"/>
              </w:rPr>
              <w:t>表</w:t>
            </w:r>
            <w:r>
              <w:rPr>
                <w:rFonts w:hint="eastAsia"/>
                <w:color w:val="auto"/>
                <w:highlight w:val="none"/>
                <w:lang w:val="en-US" w:eastAsia="zh-CN"/>
              </w:rPr>
              <w:t>3-12</w:t>
            </w:r>
            <w:r>
              <w:rPr>
                <w:color w:val="auto"/>
                <w:highlight w:val="none"/>
              </w:rPr>
              <w:t xml:space="preserve">  地下水监测结果一览表（单位：pH无量纲，其它mg/L）</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824"/>
              <w:gridCol w:w="1050"/>
              <w:gridCol w:w="1000"/>
              <w:gridCol w:w="824"/>
              <w:gridCol w:w="1050"/>
              <w:gridCol w:w="1000"/>
              <w:gridCol w:w="824"/>
              <w:gridCol w:w="1050"/>
              <w:gridCol w:w="1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trPr>
              <w:tc>
                <w:tcPr>
                  <w:tcW w:w="385" w:type="pct"/>
                  <w:vMerge w:val="restart"/>
                  <w:tcBorders>
                    <w:tl2br w:val="single" w:color="auto" w:sz="4" w:space="0"/>
                  </w:tcBorders>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 xml:space="preserve">   取样编号</w:t>
                  </w:r>
                </w:p>
                <w:p>
                  <w:pPr>
                    <w:pStyle w:val="96"/>
                    <w:rPr>
                      <w:rFonts w:hint="default" w:ascii="Times New Roman" w:hAnsi="Times New Roman" w:cs="Times New Roman"/>
                      <w:color w:val="auto"/>
                      <w:szCs w:val="18"/>
                      <w:highlight w:val="none"/>
                    </w:rPr>
                  </w:pPr>
                </w:p>
                <w:p>
                  <w:pPr>
                    <w:pStyle w:val="96"/>
                    <w:jc w:val="both"/>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监测项目</w:t>
                  </w:r>
                </w:p>
                <w:p>
                  <w:pPr>
                    <w:pStyle w:val="96"/>
                    <w:jc w:val="both"/>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w:t>
                  </w:r>
                  <w:r>
                    <w:rPr>
                      <w:rFonts w:hint="default" w:ascii="Times New Roman" w:hAnsi="Times New Roman" w:cs="Times New Roman"/>
                      <w:color w:val="auto"/>
                      <w:position w:val="-4"/>
                      <w:szCs w:val="18"/>
                      <w:highlight w:val="none"/>
                    </w:rPr>
                    <w:object>
                      <v:shape id="_x0000_i1027" o:spt="75" type="#_x0000_t75" style="height:11.65pt;width:17.25pt;" o:ole="t" filled="f" o:preferrelative="t" stroked="f" coordsize="21600,21600">
                        <v:path/>
                        <v:fill on="f" focussize="0,0"/>
                        <v:stroke on="f" joinstyle="miter"/>
                        <v:imagedata r:id="rId31" o:title=""/>
                        <o:lock v:ext="edit" aspectratio="t"/>
                        <w10:wrap type="none"/>
                        <w10:anchorlock/>
                      </v:shape>
                      <o:OLEObject Type="Embed" ProgID="Equation.KSEE3" ShapeID="_x0000_i1027" DrawAspect="Content" ObjectID="_1468075727" r:id="rId30">
                        <o:LockedField>false</o:LockedField>
                      </o:OLEObject>
                    </w:object>
                  </w:r>
                  <w:r>
                    <w:rPr>
                      <w:rFonts w:hint="default" w:ascii="Times New Roman" w:hAnsi="Times New Roman" w:cs="Times New Roman"/>
                      <w:color w:val="auto"/>
                      <w:szCs w:val="18"/>
                      <w:highlight w:val="none"/>
                    </w:rPr>
                    <w:t>）</w:t>
                  </w:r>
                </w:p>
              </w:tc>
              <w:tc>
                <w:tcPr>
                  <w:tcW w:w="1538" w:type="pct"/>
                  <w:gridSpan w:val="3"/>
                  <w:shd w:val="clear" w:color="auto" w:fill="D9D9D9"/>
                  <w:vAlign w:val="center"/>
                </w:tcPr>
                <w:p>
                  <w:pPr>
                    <w:pStyle w:val="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W1</w:t>
                  </w:r>
                </w:p>
              </w:tc>
              <w:tc>
                <w:tcPr>
                  <w:tcW w:w="1538" w:type="pct"/>
                  <w:gridSpan w:val="3"/>
                  <w:shd w:val="clear" w:color="auto" w:fill="D9D9D9"/>
                  <w:vAlign w:val="center"/>
                </w:tcPr>
                <w:p>
                  <w:pPr>
                    <w:pStyle w:val="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W2</w:t>
                  </w:r>
                </w:p>
              </w:tc>
              <w:tc>
                <w:tcPr>
                  <w:tcW w:w="1538" w:type="pct"/>
                  <w:gridSpan w:val="3"/>
                  <w:shd w:val="clear" w:color="auto" w:fill="D9D9D9"/>
                  <w:vAlign w:val="center"/>
                </w:tcPr>
                <w:p>
                  <w:pPr>
                    <w:pStyle w:val="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blHeader/>
              </w:trPr>
              <w:tc>
                <w:tcPr>
                  <w:tcW w:w="385" w:type="pct"/>
                  <w:vMerge w:val="continue"/>
                  <w:shd w:val="clear" w:color="auto" w:fill="D9D9D9"/>
                  <w:vAlign w:val="center"/>
                </w:tcPr>
                <w:p>
                  <w:pPr>
                    <w:pStyle w:val="96"/>
                    <w:rPr>
                      <w:rFonts w:hint="default" w:ascii="Times New Roman" w:hAnsi="Times New Roman" w:cs="Times New Roman"/>
                      <w:color w:val="auto"/>
                      <w:szCs w:val="18"/>
                      <w:highlight w:val="none"/>
                    </w:rPr>
                  </w:pPr>
                </w:p>
              </w:tc>
              <w:tc>
                <w:tcPr>
                  <w:tcW w:w="441"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14"/>
                      <w:szCs w:val="18"/>
                      <w:highlight w:val="none"/>
                    </w:rPr>
                    <w:object>
                      <v:shape id="_x0000_i1028" o:spt="75" type="#_x0000_t75" style="height:16.15pt;width:28.9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rPr>
                      <w:rFonts w:hint="default" w:ascii="Times New Roman" w:hAnsi="Times New Roman" w:cs="Times New Roman"/>
                      <w:color w:val="auto"/>
                      <w:szCs w:val="18"/>
                      <w:highlight w:val="none"/>
                    </w:rPr>
                    <w:t>mg/L</w:t>
                  </w:r>
                </w:p>
              </w:tc>
              <w:tc>
                <w:tcPr>
                  <w:tcW w:w="562"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29" o:spt="75" type="#_x0000_t75" style="height:24.75pt;width:39.75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r>
                    <w:rPr>
                      <w:rFonts w:hint="default" w:ascii="Times New Roman" w:hAnsi="Times New Roman" w:cs="Times New Roman"/>
                      <w:color w:val="auto"/>
                      <w:szCs w:val="18"/>
                      <w:highlight w:val="none"/>
                    </w:rPr>
                    <w:t>mmol/L</w:t>
                  </w:r>
                </w:p>
              </w:tc>
              <w:tc>
                <w:tcPr>
                  <w:tcW w:w="534"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30" o:spt="75" type="#_x0000_t75" style="height:23.65pt;width:37.15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r>
                    <w:rPr>
                      <w:rFonts w:hint="default" w:ascii="Times New Roman" w:hAnsi="Times New Roman" w:cs="Times New Roman"/>
                      <w:color w:val="auto"/>
                      <w:szCs w:val="18"/>
                      <w:highlight w:val="none"/>
                    </w:rPr>
                    <w:t>%</w:t>
                  </w:r>
                </w:p>
              </w:tc>
              <w:tc>
                <w:tcPr>
                  <w:tcW w:w="441"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14"/>
                      <w:szCs w:val="18"/>
                      <w:highlight w:val="none"/>
                    </w:rPr>
                    <w:object>
                      <v:shape id="_x0000_i1031" o:spt="75" type="#_x0000_t75" style="height:16.15pt;width:28.9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8">
                        <o:LockedField>false</o:LockedField>
                      </o:OLEObject>
                    </w:object>
                  </w:r>
                </w:p>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mg/L</w:t>
                  </w:r>
                </w:p>
              </w:tc>
              <w:tc>
                <w:tcPr>
                  <w:tcW w:w="562"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32" o:spt="75" type="#_x0000_t75" style="height:24.75pt;width:39.75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9">
                        <o:LockedField>false</o:LockedField>
                      </o:OLEObject>
                    </w:object>
                  </w:r>
                  <w:r>
                    <w:rPr>
                      <w:rFonts w:hint="default" w:ascii="Times New Roman" w:hAnsi="Times New Roman" w:cs="Times New Roman"/>
                      <w:color w:val="auto"/>
                      <w:szCs w:val="18"/>
                      <w:highlight w:val="none"/>
                    </w:rPr>
                    <w:t>mmol/L</w:t>
                  </w:r>
                </w:p>
              </w:tc>
              <w:tc>
                <w:tcPr>
                  <w:tcW w:w="534"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33" o:spt="75" type="#_x0000_t75" style="height:23.65pt;width:37.15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40">
                        <o:LockedField>false</o:LockedField>
                      </o:OLEObject>
                    </w:object>
                  </w:r>
                  <w:r>
                    <w:rPr>
                      <w:rFonts w:hint="default" w:ascii="Times New Roman" w:hAnsi="Times New Roman" w:cs="Times New Roman"/>
                      <w:color w:val="auto"/>
                      <w:szCs w:val="18"/>
                      <w:highlight w:val="none"/>
                    </w:rPr>
                    <w:t>%</w:t>
                  </w:r>
                </w:p>
              </w:tc>
              <w:tc>
                <w:tcPr>
                  <w:tcW w:w="441"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14"/>
                      <w:szCs w:val="18"/>
                      <w:highlight w:val="none"/>
                    </w:rPr>
                    <w:object>
                      <v:shape id="_x0000_i1034" o:spt="75" type="#_x0000_t75" style="height:16.15pt;width:28.9pt;" o:ole="t" filled="f" o:preferrelative="t" stroked="f" coordsize="21600,21600">
                        <v:path/>
                        <v:fill on="f" focussize="0,0"/>
                        <v:stroke on="f" joinstyle="miter"/>
                        <v:imagedata r:id="rId33" o:title=""/>
                        <o:lock v:ext="edit" aspectratio="t"/>
                        <w10:wrap type="none"/>
                        <w10:anchorlock/>
                      </v:shape>
                      <o:OLEObject Type="Embed" ProgID="Equation.3" ShapeID="_x0000_i1034" DrawAspect="Content" ObjectID="_1468075734" r:id="rId41">
                        <o:LockedField>false</o:LockedField>
                      </o:OLEObject>
                    </w:object>
                  </w:r>
                </w:p>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mg/L</w:t>
                  </w:r>
                </w:p>
              </w:tc>
              <w:tc>
                <w:tcPr>
                  <w:tcW w:w="562"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35" o:spt="75" type="#_x0000_t75" style="height:24.75pt;width:39.7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5" r:id="rId42">
                        <o:LockedField>false</o:LockedField>
                      </o:OLEObject>
                    </w:object>
                  </w:r>
                  <w:r>
                    <w:rPr>
                      <w:rFonts w:hint="default" w:ascii="Times New Roman" w:hAnsi="Times New Roman" w:cs="Times New Roman"/>
                      <w:color w:val="auto"/>
                      <w:szCs w:val="18"/>
                      <w:highlight w:val="none"/>
                    </w:rPr>
                    <w:t>mmol/L</w:t>
                  </w:r>
                </w:p>
              </w:tc>
              <w:tc>
                <w:tcPr>
                  <w:tcW w:w="534" w:type="pct"/>
                  <w:shd w:val="clear" w:color="auto" w:fill="D9D9D9"/>
                  <w:vAlign w:val="center"/>
                </w:tcPr>
                <w:p>
                  <w:pPr>
                    <w:pStyle w:val="96"/>
                    <w:rPr>
                      <w:rFonts w:hint="default" w:ascii="Times New Roman" w:hAnsi="Times New Roman" w:cs="Times New Roman"/>
                      <w:color w:val="auto"/>
                      <w:szCs w:val="18"/>
                      <w:highlight w:val="none"/>
                    </w:rPr>
                  </w:pPr>
                  <w:r>
                    <w:rPr>
                      <w:rFonts w:hint="default" w:ascii="Times New Roman" w:hAnsi="Times New Roman" w:cs="Times New Roman"/>
                      <w:color w:val="auto"/>
                      <w:position w:val="-28"/>
                      <w:szCs w:val="18"/>
                      <w:highlight w:val="none"/>
                    </w:rPr>
                    <w:object>
                      <v:shape id="_x0000_i1036" o:spt="75" type="#_x0000_t75" style="height:23.65pt;width:37.15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6" r:id="rId43">
                        <o:LockedField>false</o:LockedField>
                      </o:OLEObject>
                    </w:object>
                  </w:r>
                  <w:r>
                    <w:rPr>
                      <w:rFonts w:hint="default" w:ascii="Times New Roman" w:hAnsi="Times New Roman" w:cs="Times New Roman"/>
                      <w:color w:val="auto"/>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 xml:space="preserve"> K</w:t>
                  </w:r>
                  <w:r>
                    <w:rPr>
                      <w:rFonts w:hint="default" w:ascii="Times New Roman" w:hAnsi="Times New Roman" w:cs="Times New Roman"/>
                      <w:color w:val="auto"/>
                      <w:sz w:val="18"/>
                      <w:szCs w:val="18"/>
                      <w:highlight w:val="none"/>
                      <w:vertAlign w:val="superscript"/>
                    </w:rPr>
                    <w:t>+</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3.26</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0.08</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0.40</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6.81</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0.17</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0.63</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2.61</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0.07</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Na</w:t>
                  </w:r>
                  <w:r>
                    <w:rPr>
                      <w:rFonts w:hint="default" w:ascii="Times New Roman" w:hAnsi="Times New Roman" w:cs="Times New Roman"/>
                      <w:color w:val="auto"/>
                      <w:sz w:val="18"/>
                      <w:szCs w:val="18"/>
                      <w:highlight w:val="none"/>
                      <w:vertAlign w:val="superscript"/>
                    </w:rPr>
                    <w:t>+</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291</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12.65</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60.06</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429</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18.65</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66.86</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176</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7.65</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46.89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Ca</w:t>
                  </w:r>
                  <w:r>
                    <w:rPr>
                      <w:rFonts w:hint="default" w:ascii="Times New Roman" w:hAnsi="Times New Roman" w:cs="Times New Roman"/>
                      <w:color w:val="auto"/>
                      <w:sz w:val="18"/>
                      <w:szCs w:val="18"/>
                      <w:highlight w:val="none"/>
                      <w:vertAlign w:val="superscript"/>
                    </w:rPr>
                    <w:t>2+</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79.9</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4.00</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18.97</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60.2</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3.01</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10.80</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84.0</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4.20</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w:t>
                  </w:r>
                  <w:r>
                    <w:rPr>
                      <w:rFonts w:hint="default" w:ascii="Times New Roman" w:hAnsi="Times New Roman" w:cs="Times New Roman"/>
                      <w:color w:val="auto"/>
                      <w:sz w:val="18"/>
                      <w:szCs w:val="18"/>
                      <w:highlight w:val="none"/>
                      <w:vertAlign w:val="superscript"/>
                    </w:rPr>
                    <w:t>2+</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52.0</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4.33</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20.57</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72.7</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6.06</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21.72</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52.8</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4.40</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Cl</w:t>
                  </w:r>
                  <w:r>
                    <w:rPr>
                      <w:rFonts w:hint="default" w:ascii="Times New Roman" w:hAnsi="Times New Roman" w:cs="Times New Roman"/>
                      <w:color w:val="auto"/>
                      <w:sz w:val="18"/>
                      <w:szCs w:val="18"/>
                      <w:highlight w:val="none"/>
                      <w:vertAlign w:val="superscript"/>
                    </w:rPr>
                    <w:t>-</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269</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7.58</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35.61</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338</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9.52</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34.17</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111</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3.13</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vertAlign w:val="superscript"/>
                    </w:rPr>
                    <w:t>2-</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254</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5.29</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24.88</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410</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8.54</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30.64</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167</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3.48</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513</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8.41</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39.51</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598</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9.81</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35.19</w:t>
                  </w:r>
                </w:p>
              </w:tc>
              <w:tc>
                <w:tcPr>
                  <w:tcW w:w="441" w:type="pct"/>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600</w:t>
                  </w:r>
                </w:p>
              </w:tc>
              <w:tc>
                <w:tcPr>
                  <w:tcW w:w="562"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9.83</w:t>
                  </w:r>
                </w:p>
              </w:tc>
              <w:tc>
                <w:tcPr>
                  <w:tcW w:w="534" w:type="pct"/>
                  <w:vAlign w:val="center"/>
                </w:tcPr>
                <w:p>
                  <w:pPr>
                    <w:widowControl/>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2-</w:t>
                  </w:r>
                </w:p>
              </w:tc>
              <w:tc>
                <w:tcPr>
                  <w:tcW w:w="44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&lt;5</w:t>
                  </w:r>
                </w:p>
              </w:tc>
              <w:tc>
                <w:tcPr>
                  <w:tcW w:w="562"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34"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4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&lt;5</w:t>
                  </w:r>
                </w:p>
              </w:tc>
              <w:tc>
                <w:tcPr>
                  <w:tcW w:w="562"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34"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4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&lt;5</w:t>
                  </w:r>
                </w:p>
              </w:tc>
              <w:tc>
                <w:tcPr>
                  <w:tcW w:w="562"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34"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水化学类型</w:t>
                  </w:r>
                </w:p>
              </w:tc>
              <w:tc>
                <w:tcPr>
                  <w:tcW w:w="1538" w:type="pct"/>
                  <w:gridSpan w:val="3"/>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·Cl-Na</w:t>
                  </w:r>
                </w:p>
              </w:tc>
              <w:tc>
                <w:tcPr>
                  <w:tcW w:w="1538" w:type="pct"/>
                  <w:gridSpan w:val="3"/>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·Cl·SO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rPr>
                    <w:t>-Na</w:t>
                  </w:r>
                </w:p>
              </w:tc>
              <w:tc>
                <w:tcPr>
                  <w:tcW w:w="1538" w:type="pct"/>
                  <w:gridSpan w:val="3"/>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-Na·Mg</w:t>
                  </w:r>
                </w:p>
              </w:tc>
            </w:tr>
          </w:tbl>
          <w:p>
            <w:pPr>
              <w:spacing w:line="360" w:lineRule="auto"/>
              <w:ind w:firstLine="480" w:firstLineChars="200"/>
              <w:rPr>
                <w:bCs/>
                <w:color w:val="auto"/>
                <w:kern w:val="28"/>
                <w:sz w:val="24"/>
                <w:szCs w:val="24"/>
                <w:highlight w:val="none"/>
              </w:rPr>
            </w:pPr>
            <w:r>
              <w:rPr>
                <w:bCs/>
                <w:color w:val="auto"/>
                <w:kern w:val="28"/>
                <w:sz w:val="24"/>
                <w:szCs w:val="24"/>
                <w:highlight w:val="none"/>
              </w:rPr>
              <w:t>（2）地下水监测结果与水质评价</w:t>
            </w:r>
          </w:p>
          <w:p>
            <w:pPr>
              <w:spacing w:line="360" w:lineRule="auto"/>
              <w:ind w:firstLine="480" w:firstLineChars="200"/>
              <w:rPr>
                <w:rFonts w:hint="eastAsia"/>
                <w:color w:val="auto"/>
                <w:highlight w:val="none"/>
              </w:rPr>
            </w:pPr>
            <w:r>
              <w:rPr>
                <w:bCs/>
                <w:color w:val="auto"/>
                <w:kern w:val="28"/>
                <w:sz w:val="24"/>
                <w:szCs w:val="24"/>
                <w:highlight w:val="none"/>
              </w:rPr>
              <w:t>本次3口地下水监测孔水质监测结果见表</w:t>
            </w:r>
            <w:r>
              <w:rPr>
                <w:rFonts w:hint="eastAsia"/>
                <w:bCs/>
                <w:color w:val="auto"/>
                <w:kern w:val="28"/>
                <w:sz w:val="24"/>
                <w:szCs w:val="24"/>
                <w:highlight w:val="none"/>
                <w:lang w:val="en-US" w:eastAsia="zh-CN"/>
              </w:rPr>
              <w:t>3-13</w:t>
            </w:r>
            <w:r>
              <w:rPr>
                <w:bCs/>
                <w:color w:val="auto"/>
                <w:kern w:val="28"/>
                <w:sz w:val="24"/>
                <w:szCs w:val="24"/>
                <w:highlight w:val="none"/>
              </w:rPr>
              <w:t>，地下水水质评价结果见表</w:t>
            </w:r>
            <w:r>
              <w:rPr>
                <w:rFonts w:hint="eastAsia"/>
                <w:bCs/>
                <w:color w:val="auto"/>
                <w:kern w:val="28"/>
                <w:sz w:val="24"/>
                <w:szCs w:val="24"/>
                <w:highlight w:val="none"/>
                <w:lang w:val="en-US" w:eastAsia="zh-CN"/>
              </w:rPr>
              <w:t>3-14</w:t>
            </w:r>
            <w:r>
              <w:rPr>
                <w:bCs/>
                <w:color w:val="auto"/>
                <w:kern w:val="28"/>
                <w:sz w:val="24"/>
                <w:szCs w:val="24"/>
                <w:highlight w:val="none"/>
              </w:rPr>
              <w:t>。</w:t>
            </w:r>
          </w:p>
          <w:p>
            <w:pPr>
              <w:spacing w:line="360" w:lineRule="auto"/>
              <w:jc w:val="center"/>
              <w:rPr>
                <w:b/>
                <w:color w:val="auto"/>
                <w:szCs w:val="21"/>
                <w:highlight w:val="none"/>
              </w:rPr>
            </w:pPr>
          </w:p>
          <w:p>
            <w:pPr>
              <w:spacing w:line="360" w:lineRule="auto"/>
              <w:jc w:val="center"/>
              <w:rPr>
                <w:rFonts w:hint="eastAsia" w:eastAsia="宋体"/>
                <w:b/>
                <w:color w:val="auto"/>
                <w:szCs w:val="21"/>
                <w:highlight w:val="none"/>
                <w:lang w:val="en-US" w:eastAsia="zh-CN"/>
              </w:rPr>
            </w:pPr>
            <w:r>
              <w:rPr>
                <w:b/>
                <w:color w:val="auto"/>
                <w:szCs w:val="21"/>
                <w:highlight w:val="none"/>
              </w:rPr>
              <w:t>表</w:t>
            </w:r>
            <w:r>
              <w:rPr>
                <w:rFonts w:hint="eastAsia"/>
                <w:b/>
                <w:color w:val="auto"/>
                <w:szCs w:val="21"/>
                <w:highlight w:val="none"/>
                <w:lang w:val="en-US" w:eastAsia="zh-CN"/>
              </w:rPr>
              <w:t>3-13</w:t>
            </w:r>
            <w:r>
              <w:rPr>
                <w:b/>
                <w:color w:val="auto"/>
                <w:szCs w:val="21"/>
                <w:highlight w:val="none"/>
              </w:rPr>
              <w:t xml:space="preserve"> 地下水水质检测结果一览</w:t>
            </w:r>
            <w:r>
              <w:rPr>
                <w:rFonts w:hint="eastAsia"/>
                <w:b/>
                <w:color w:val="auto"/>
                <w:szCs w:val="21"/>
                <w:highlight w:val="none"/>
                <w:lang w:val="en-US" w:eastAsia="zh-CN"/>
              </w:rPr>
              <w:t>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71"/>
              <w:gridCol w:w="1056"/>
              <w:gridCol w:w="1005"/>
              <w:gridCol w:w="1032"/>
              <w:gridCol w:w="916"/>
              <w:gridCol w:w="985"/>
              <w:gridCol w:w="1048"/>
              <w:gridCol w:w="1004"/>
              <w:gridCol w:w="82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jc w:val="center"/>
                    <w:rPr>
                      <w:b/>
                      <w:color w:val="auto"/>
                      <w:sz w:val="18"/>
                      <w:szCs w:val="18"/>
                      <w:highlight w:val="none"/>
                    </w:rPr>
                  </w:pPr>
                  <w:r>
                    <w:rPr>
                      <w:b/>
                      <w:color w:val="auto"/>
                      <w:sz w:val="18"/>
                      <w:szCs w:val="18"/>
                      <w:highlight w:val="none"/>
                    </w:rPr>
                    <w:t>项目</w:t>
                  </w:r>
                </w:p>
              </w:tc>
              <w:tc>
                <w:tcPr>
                  <w:tcW w:w="565" w:type="pct"/>
                  <w:vAlign w:val="center"/>
                </w:tcPr>
                <w:p>
                  <w:pPr>
                    <w:jc w:val="center"/>
                    <w:rPr>
                      <w:b/>
                      <w:color w:val="auto"/>
                      <w:sz w:val="18"/>
                      <w:szCs w:val="18"/>
                      <w:highlight w:val="none"/>
                    </w:rPr>
                  </w:pPr>
                  <w:r>
                    <w:rPr>
                      <w:b/>
                      <w:color w:val="auto"/>
                      <w:sz w:val="18"/>
                      <w:szCs w:val="18"/>
                      <w:highlight w:val="none"/>
                    </w:rPr>
                    <w:t>W1</w:t>
                  </w:r>
                </w:p>
              </w:tc>
              <w:tc>
                <w:tcPr>
                  <w:tcW w:w="538" w:type="pct"/>
                  <w:vAlign w:val="center"/>
                </w:tcPr>
                <w:p>
                  <w:pPr>
                    <w:jc w:val="center"/>
                    <w:rPr>
                      <w:b/>
                      <w:color w:val="auto"/>
                      <w:sz w:val="18"/>
                      <w:szCs w:val="18"/>
                      <w:highlight w:val="none"/>
                    </w:rPr>
                  </w:pPr>
                  <w:r>
                    <w:rPr>
                      <w:b/>
                      <w:color w:val="auto"/>
                      <w:sz w:val="18"/>
                      <w:szCs w:val="18"/>
                      <w:highlight w:val="none"/>
                    </w:rPr>
                    <w:t>W2</w:t>
                  </w:r>
                </w:p>
              </w:tc>
              <w:tc>
                <w:tcPr>
                  <w:tcW w:w="552" w:type="pct"/>
                  <w:vAlign w:val="center"/>
                </w:tcPr>
                <w:p>
                  <w:pPr>
                    <w:jc w:val="center"/>
                    <w:rPr>
                      <w:b/>
                      <w:color w:val="auto"/>
                      <w:sz w:val="18"/>
                      <w:szCs w:val="18"/>
                      <w:highlight w:val="none"/>
                    </w:rPr>
                  </w:pPr>
                  <w:r>
                    <w:rPr>
                      <w:b/>
                      <w:color w:val="auto"/>
                      <w:sz w:val="18"/>
                      <w:szCs w:val="18"/>
                      <w:highlight w:val="none"/>
                    </w:rPr>
                    <w:t>W3</w:t>
                  </w:r>
                </w:p>
              </w:tc>
              <w:tc>
                <w:tcPr>
                  <w:tcW w:w="490" w:type="pct"/>
                  <w:vAlign w:val="center"/>
                </w:tcPr>
                <w:p>
                  <w:pPr>
                    <w:jc w:val="center"/>
                    <w:rPr>
                      <w:rFonts w:ascii="Calibri" w:hAnsi="Calibri"/>
                      <w:b/>
                      <w:color w:val="auto"/>
                      <w:sz w:val="18"/>
                      <w:szCs w:val="18"/>
                      <w:highlight w:val="none"/>
                    </w:rPr>
                  </w:pPr>
                  <w:r>
                    <w:rPr>
                      <w:rFonts w:hint="eastAsia" w:ascii="Calibri" w:hAnsi="Calibri"/>
                      <w:b/>
                      <w:color w:val="auto"/>
                      <w:sz w:val="18"/>
                      <w:szCs w:val="18"/>
                      <w:highlight w:val="none"/>
                    </w:rPr>
                    <w:t>最大值</w:t>
                  </w:r>
                </w:p>
              </w:tc>
              <w:tc>
                <w:tcPr>
                  <w:tcW w:w="527" w:type="pct"/>
                  <w:vAlign w:val="center"/>
                </w:tcPr>
                <w:p>
                  <w:pPr>
                    <w:jc w:val="center"/>
                    <w:rPr>
                      <w:rFonts w:ascii="Calibri" w:hAnsi="Calibri"/>
                      <w:b/>
                      <w:color w:val="auto"/>
                      <w:sz w:val="18"/>
                      <w:szCs w:val="18"/>
                      <w:highlight w:val="none"/>
                    </w:rPr>
                  </w:pPr>
                  <w:r>
                    <w:rPr>
                      <w:rFonts w:hint="eastAsia" w:ascii="Calibri" w:hAnsi="Calibri"/>
                      <w:b/>
                      <w:color w:val="auto"/>
                      <w:sz w:val="18"/>
                      <w:szCs w:val="18"/>
                      <w:highlight w:val="none"/>
                    </w:rPr>
                    <w:t>最小值</w:t>
                  </w:r>
                </w:p>
              </w:tc>
              <w:tc>
                <w:tcPr>
                  <w:tcW w:w="561" w:type="pct"/>
                  <w:vAlign w:val="center"/>
                </w:tcPr>
                <w:p>
                  <w:pPr>
                    <w:jc w:val="center"/>
                    <w:rPr>
                      <w:rFonts w:ascii="Calibri" w:hAnsi="Calibri"/>
                      <w:b/>
                      <w:color w:val="auto"/>
                      <w:sz w:val="18"/>
                      <w:szCs w:val="18"/>
                      <w:highlight w:val="none"/>
                    </w:rPr>
                  </w:pPr>
                  <w:r>
                    <w:rPr>
                      <w:rFonts w:hint="eastAsia" w:ascii="Calibri" w:hAnsi="Calibri"/>
                      <w:b/>
                      <w:color w:val="auto"/>
                      <w:sz w:val="18"/>
                      <w:szCs w:val="18"/>
                      <w:highlight w:val="none"/>
                    </w:rPr>
                    <w:t>均值</w:t>
                  </w:r>
                </w:p>
              </w:tc>
              <w:tc>
                <w:tcPr>
                  <w:tcW w:w="537" w:type="pct"/>
                  <w:vAlign w:val="center"/>
                </w:tcPr>
                <w:p>
                  <w:pPr>
                    <w:jc w:val="center"/>
                    <w:rPr>
                      <w:rFonts w:ascii="Calibri" w:hAnsi="Calibri"/>
                      <w:b/>
                      <w:color w:val="auto"/>
                      <w:sz w:val="18"/>
                      <w:szCs w:val="18"/>
                      <w:highlight w:val="none"/>
                    </w:rPr>
                  </w:pPr>
                  <w:r>
                    <w:rPr>
                      <w:rFonts w:hint="eastAsia" w:ascii="Calibri" w:hAnsi="Calibri"/>
                      <w:b/>
                      <w:color w:val="auto"/>
                      <w:sz w:val="18"/>
                      <w:szCs w:val="18"/>
                      <w:highlight w:val="none"/>
                    </w:rPr>
                    <w:t>标准差</w:t>
                  </w:r>
                </w:p>
              </w:tc>
              <w:tc>
                <w:tcPr>
                  <w:tcW w:w="439" w:type="pct"/>
                  <w:vAlign w:val="center"/>
                </w:tcPr>
                <w:p>
                  <w:pPr>
                    <w:jc w:val="center"/>
                    <w:rPr>
                      <w:rFonts w:ascii="Calibri" w:hAnsi="Calibri"/>
                      <w:b/>
                      <w:color w:val="auto"/>
                      <w:sz w:val="18"/>
                      <w:szCs w:val="18"/>
                      <w:highlight w:val="none"/>
                    </w:rPr>
                  </w:pPr>
                  <w:r>
                    <w:rPr>
                      <w:rFonts w:hint="eastAsia" w:ascii="Calibri" w:hAnsi="Calibri"/>
                      <w:b/>
                      <w:color w:val="auto"/>
                      <w:sz w:val="18"/>
                      <w:szCs w:val="18"/>
                      <w:highlight w:val="none"/>
                    </w:rPr>
                    <w:t>检出率</w:t>
                  </w:r>
                  <w:r>
                    <w:rPr>
                      <w:rFonts w:ascii="Calibri" w:hAnsi="Calibri"/>
                      <w:b/>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jc w:val="center"/>
                    <w:rPr>
                      <w:b/>
                      <w:color w:val="auto"/>
                      <w:sz w:val="18"/>
                      <w:szCs w:val="18"/>
                      <w:highlight w:val="none"/>
                    </w:rPr>
                  </w:pPr>
                  <w:r>
                    <w:rPr>
                      <w:b/>
                      <w:color w:val="auto"/>
                      <w:sz w:val="18"/>
                      <w:szCs w:val="18"/>
                      <w:highlight w:val="none"/>
                    </w:rPr>
                    <w:t>pH</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7.58</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7.88</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7.43</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7.88</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7.43</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7.63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0.19</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溶解性总固体</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1229</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1670</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880</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1670</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880</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1259.67</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323.24</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总硬度</w:t>
                  </w:r>
                  <w:r>
                    <w:rPr>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416</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453</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431</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453</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416</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433.33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15.20</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耗氧量</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2.1</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3.2</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2.7</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3.2</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2.1</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2.67</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0.45</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787" w:type="pct"/>
                  <w:vAlign w:val="center"/>
                </w:tcPr>
                <w:p>
                  <w:pPr>
                    <w:jc w:val="center"/>
                    <w:rPr>
                      <w:b/>
                      <w:color w:val="auto"/>
                      <w:sz w:val="18"/>
                      <w:szCs w:val="18"/>
                      <w:highlight w:val="none"/>
                    </w:rPr>
                  </w:pPr>
                  <w:r>
                    <w:rPr>
                      <w:b/>
                      <w:color w:val="auto"/>
                      <w:sz w:val="18"/>
                      <w:szCs w:val="18"/>
                      <w:highlight w:val="none"/>
                    </w:rPr>
                    <w:t>SO</w:t>
                  </w:r>
                  <w:r>
                    <w:rPr>
                      <w:b/>
                      <w:color w:val="auto"/>
                      <w:sz w:val="18"/>
                      <w:szCs w:val="18"/>
                      <w:highlight w:val="none"/>
                      <w:vertAlign w:val="subscript"/>
                    </w:rPr>
                    <w:t>4</w:t>
                  </w:r>
                  <w:r>
                    <w:rPr>
                      <w:b/>
                      <w:color w:val="auto"/>
                      <w:sz w:val="18"/>
                      <w:szCs w:val="18"/>
                      <w:highlight w:val="none"/>
                      <w:vertAlign w:val="superscript"/>
                    </w:rPr>
                    <w:t>2－</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254</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410</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167</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410</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167</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277.00</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100.53</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87" w:type="pct"/>
                  <w:vAlign w:val="center"/>
                </w:tcPr>
                <w:p>
                  <w:pPr>
                    <w:ind w:firstLine="181" w:firstLineChars="100"/>
                    <w:jc w:val="center"/>
                    <w:rPr>
                      <w:b/>
                      <w:color w:val="auto"/>
                      <w:sz w:val="18"/>
                      <w:szCs w:val="18"/>
                      <w:highlight w:val="none"/>
                    </w:rPr>
                  </w:pPr>
                  <w:r>
                    <w:rPr>
                      <w:b/>
                      <w:color w:val="auto"/>
                      <w:kern w:val="0"/>
                      <w:sz w:val="18"/>
                      <w:szCs w:val="18"/>
                      <w:highlight w:val="none"/>
                    </w:rPr>
                    <w:t>Cl</w:t>
                  </w:r>
                  <w:r>
                    <w:rPr>
                      <w:b/>
                      <w:color w:val="auto"/>
                      <w:kern w:val="0"/>
                      <w:sz w:val="18"/>
                      <w:szCs w:val="18"/>
                      <w:highlight w:val="none"/>
                      <w:vertAlign w:val="superscript"/>
                    </w:rPr>
                    <w:t>－</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269</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338</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111</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338</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111</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239.33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95.02</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F</w:t>
                  </w:r>
                  <w:r>
                    <w:rPr>
                      <w:b/>
                      <w:color w:val="auto"/>
                      <w:kern w:val="0"/>
                      <w:sz w:val="18"/>
                      <w:szCs w:val="18"/>
                      <w:highlight w:val="none"/>
                      <w:vertAlign w:val="superscript"/>
                    </w:rPr>
                    <w:t>－</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1.23</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1.17</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0.99</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1.23</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0.99</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1.13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0.10</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CN</w:t>
                  </w:r>
                  <w:r>
                    <w:rPr>
                      <w:b/>
                      <w:color w:val="auto"/>
                      <w:kern w:val="0"/>
                      <w:sz w:val="18"/>
                      <w:szCs w:val="18"/>
                      <w:highlight w:val="none"/>
                      <w:vertAlign w:val="superscript"/>
                    </w:rPr>
                    <w:t>－</w:t>
                  </w:r>
                  <w:r>
                    <w:rPr>
                      <w:rFonts w:hint="eastAsia"/>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490"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527"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561"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3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NO</w:t>
                  </w:r>
                  <w:r>
                    <w:rPr>
                      <w:b/>
                      <w:color w:val="auto"/>
                      <w:kern w:val="0"/>
                      <w:sz w:val="18"/>
                      <w:szCs w:val="18"/>
                      <w:highlight w:val="none"/>
                      <w:vertAlign w:val="subscript"/>
                    </w:rPr>
                    <w:t>3</w:t>
                  </w:r>
                  <w:r>
                    <w:rPr>
                      <w:b/>
                      <w:color w:val="auto"/>
                      <w:kern w:val="0"/>
                      <w:sz w:val="18"/>
                      <w:szCs w:val="18"/>
                      <w:highlight w:val="none"/>
                      <w:vertAlign w:val="superscript"/>
                    </w:rPr>
                    <w:t>－</w:t>
                  </w:r>
                  <w:r>
                    <w:rPr>
                      <w:b/>
                      <w:color w:val="auto"/>
                      <w:kern w:val="0"/>
                      <w:sz w:val="18"/>
                      <w:szCs w:val="18"/>
                      <w:highlight w:val="none"/>
                    </w:rPr>
                    <w:t>（以N计）</w:t>
                  </w:r>
                  <w:r>
                    <w:rPr>
                      <w:rFonts w:hint="eastAsia"/>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5.327</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0.181</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0.135</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5.33</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0.135</w:t>
                  </w:r>
                </w:p>
              </w:tc>
              <w:tc>
                <w:tcPr>
                  <w:tcW w:w="561" w:type="pct"/>
                  <w:vAlign w:val="center"/>
                </w:tcPr>
                <w:p>
                  <w:pPr>
                    <w:widowControl/>
                    <w:jc w:val="center"/>
                    <w:textAlignment w:val="center"/>
                    <w:rPr>
                      <w:color w:val="auto"/>
                      <w:sz w:val="18"/>
                      <w:szCs w:val="18"/>
                      <w:highlight w:val="none"/>
                    </w:rPr>
                  </w:pPr>
                  <w:r>
                    <w:rPr>
                      <w:color w:val="auto"/>
                      <w:kern w:val="0"/>
                      <w:sz w:val="18"/>
                      <w:szCs w:val="18"/>
                      <w:highlight w:val="none"/>
                      <w:lang w:bidi="ar"/>
                    </w:rPr>
                    <w:t>1.88</w:t>
                  </w:r>
                </w:p>
              </w:tc>
              <w:tc>
                <w:tcPr>
                  <w:tcW w:w="537" w:type="pct"/>
                  <w:vAlign w:val="center"/>
                </w:tcPr>
                <w:p>
                  <w:pPr>
                    <w:widowControl/>
                    <w:jc w:val="center"/>
                    <w:textAlignment w:val="center"/>
                    <w:rPr>
                      <w:color w:val="auto"/>
                      <w:sz w:val="18"/>
                      <w:szCs w:val="18"/>
                      <w:highlight w:val="none"/>
                    </w:rPr>
                  </w:pPr>
                  <w:r>
                    <w:rPr>
                      <w:color w:val="auto"/>
                      <w:kern w:val="0"/>
                      <w:sz w:val="18"/>
                      <w:szCs w:val="18"/>
                      <w:highlight w:val="none"/>
                      <w:lang w:bidi="ar"/>
                    </w:rPr>
                    <w:t>2.44</w:t>
                  </w:r>
                </w:p>
              </w:tc>
              <w:tc>
                <w:tcPr>
                  <w:tcW w:w="439" w:type="pct"/>
                  <w:vAlign w:val="center"/>
                </w:tcPr>
                <w:p>
                  <w:pPr>
                    <w:widowControl/>
                    <w:jc w:val="center"/>
                    <w:textAlignment w:val="center"/>
                    <w:rPr>
                      <w:color w:val="auto"/>
                      <w:sz w:val="18"/>
                      <w:szCs w:val="18"/>
                      <w:highlight w:val="none"/>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NO</w:t>
                  </w:r>
                  <w:r>
                    <w:rPr>
                      <w:b/>
                      <w:color w:val="auto"/>
                      <w:kern w:val="0"/>
                      <w:sz w:val="18"/>
                      <w:szCs w:val="18"/>
                      <w:highlight w:val="none"/>
                      <w:vertAlign w:val="subscript"/>
                    </w:rPr>
                    <w:t>2</w:t>
                  </w:r>
                  <w:r>
                    <w:rPr>
                      <w:b/>
                      <w:color w:val="auto"/>
                      <w:kern w:val="0"/>
                      <w:sz w:val="18"/>
                      <w:szCs w:val="18"/>
                      <w:highlight w:val="none"/>
                      <w:vertAlign w:val="superscript"/>
                    </w:rPr>
                    <w:t>－</w:t>
                  </w:r>
                  <w:r>
                    <w:rPr>
                      <w:b/>
                      <w:color w:val="auto"/>
                      <w:kern w:val="0"/>
                      <w:sz w:val="18"/>
                      <w:szCs w:val="18"/>
                      <w:highlight w:val="none"/>
                    </w:rPr>
                    <w:t>（以N计）</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0.07</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0.003</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0.005</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0.07</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0.003</w:t>
                  </w:r>
                </w:p>
              </w:tc>
              <w:tc>
                <w:tcPr>
                  <w:tcW w:w="561" w:type="pct"/>
                  <w:vAlign w:val="center"/>
                </w:tcPr>
                <w:p>
                  <w:pPr>
                    <w:widowControl/>
                    <w:jc w:val="center"/>
                    <w:textAlignment w:val="center"/>
                    <w:rPr>
                      <w:color w:val="auto"/>
                      <w:sz w:val="18"/>
                      <w:szCs w:val="18"/>
                      <w:highlight w:val="none"/>
                    </w:rPr>
                  </w:pPr>
                  <w:r>
                    <w:rPr>
                      <w:color w:val="auto"/>
                      <w:kern w:val="0"/>
                      <w:sz w:val="18"/>
                      <w:szCs w:val="18"/>
                      <w:highlight w:val="none"/>
                      <w:lang w:bidi="ar"/>
                    </w:rPr>
                    <w:t>0.03</w:t>
                  </w:r>
                </w:p>
              </w:tc>
              <w:tc>
                <w:tcPr>
                  <w:tcW w:w="537" w:type="pct"/>
                  <w:vAlign w:val="center"/>
                </w:tcPr>
                <w:p>
                  <w:pPr>
                    <w:widowControl/>
                    <w:jc w:val="center"/>
                    <w:textAlignment w:val="center"/>
                    <w:rPr>
                      <w:color w:val="auto"/>
                      <w:sz w:val="18"/>
                      <w:szCs w:val="18"/>
                      <w:highlight w:val="none"/>
                    </w:rPr>
                  </w:pPr>
                  <w:r>
                    <w:rPr>
                      <w:color w:val="auto"/>
                      <w:kern w:val="0"/>
                      <w:sz w:val="18"/>
                      <w:szCs w:val="18"/>
                      <w:highlight w:val="none"/>
                      <w:lang w:bidi="ar"/>
                    </w:rPr>
                    <w:t>0.03</w:t>
                  </w:r>
                </w:p>
              </w:tc>
              <w:tc>
                <w:tcPr>
                  <w:tcW w:w="439" w:type="pct"/>
                  <w:vAlign w:val="center"/>
                </w:tcPr>
                <w:p>
                  <w:pPr>
                    <w:widowControl/>
                    <w:jc w:val="center"/>
                    <w:textAlignment w:val="center"/>
                    <w:rPr>
                      <w:color w:val="auto"/>
                      <w:sz w:val="18"/>
                      <w:szCs w:val="18"/>
                      <w:highlight w:val="none"/>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sz w:val="18"/>
                      <w:szCs w:val="18"/>
                      <w:highlight w:val="none"/>
                    </w:rPr>
                    <w:t>挥发性酚类</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&lt;0.001</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&lt;0.001</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&lt;0.001</w:t>
                  </w:r>
                </w:p>
              </w:tc>
              <w:tc>
                <w:tcPr>
                  <w:tcW w:w="490"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527"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561"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537" w:type="pct"/>
                  <w:vAlign w:val="center"/>
                </w:tcPr>
                <w:p>
                  <w:pPr>
                    <w:widowControl/>
                    <w:jc w:val="center"/>
                    <w:textAlignment w:val="center"/>
                    <w:rPr>
                      <w:rFonts w:eastAsia="微软雅黑"/>
                      <w:color w:val="auto"/>
                      <w:sz w:val="18"/>
                      <w:szCs w:val="18"/>
                      <w:highlight w:val="none"/>
                    </w:rPr>
                  </w:pPr>
                  <w:r>
                    <w:rPr>
                      <w:rFonts w:eastAsia="微软雅黑"/>
                      <w:color w:val="auto"/>
                      <w:sz w:val="18"/>
                      <w:szCs w:val="18"/>
                      <w:highlight w:val="none"/>
                    </w:rPr>
                    <w:t>—</w:t>
                  </w:r>
                </w:p>
              </w:tc>
              <w:tc>
                <w:tcPr>
                  <w:tcW w:w="439" w:type="pct"/>
                  <w:vAlign w:val="center"/>
                </w:tcPr>
                <w:p>
                  <w:pPr>
                    <w:widowControl/>
                    <w:jc w:val="center"/>
                    <w:textAlignment w:val="center"/>
                    <w:rPr>
                      <w:color w:val="auto"/>
                      <w:sz w:val="18"/>
                      <w:szCs w:val="18"/>
                      <w:highlight w:val="none"/>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Fe</w:t>
                  </w:r>
                  <w:r>
                    <w:rPr>
                      <w:rFonts w:hint="eastAsia"/>
                      <w:b/>
                      <w:color w:val="auto"/>
                      <w:kern w:val="0"/>
                      <w:sz w:val="13"/>
                      <w:szCs w:val="13"/>
                      <w:highlight w:val="none"/>
                    </w:rPr>
                    <w:t>（mg/L）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0.07</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&lt;0.02</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0.19</w:t>
                  </w:r>
                </w:p>
              </w:tc>
              <w:tc>
                <w:tcPr>
                  <w:tcW w:w="490" w:type="pct"/>
                  <w:vAlign w:val="center"/>
                </w:tcPr>
                <w:p>
                  <w:pPr>
                    <w:widowControl/>
                    <w:jc w:val="center"/>
                    <w:textAlignment w:val="center"/>
                    <w:rPr>
                      <w:rFonts w:eastAsia="微软雅黑"/>
                      <w:color w:val="auto"/>
                      <w:sz w:val="18"/>
                      <w:szCs w:val="18"/>
                      <w:highlight w:val="none"/>
                    </w:rPr>
                  </w:pPr>
                  <w:r>
                    <w:rPr>
                      <w:color w:val="auto"/>
                      <w:kern w:val="0"/>
                      <w:sz w:val="18"/>
                      <w:szCs w:val="18"/>
                      <w:highlight w:val="none"/>
                      <w:lang w:bidi="ar"/>
                    </w:rPr>
                    <w:t>0.19</w:t>
                  </w:r>
                </w:p>
              </w:tc>
              <w:tc>
                <w:tcPr>
                  <w:tcW w:w="527" w:type="pct"/>
                  <w:vAlign w:val="center"/>
                </w:tcPr>
                <w:p>
                  <w:pPr>
                    <w:widowControl/>
                    <w:jc w:val="center"/>
                    <w:textAlignment w:val="center"/>
                    <w:rPr>
                      <w:rFonts w:eastAsia="微软雅黑"/>
                      <w:color w:val="auto"/>
                      <w:sz w:val="18"/>
                      <w:szCs w:val="18"/>
                      <w:highlight w:val="none"/>
                    </w:rPr>
                  </w:pPr>
                  <w:r>
                    <w:rPr>
                      <w:color w:val="auto"/>
                      <w:kern w:val="0"/>
                      <w:sz w:val="18"/>
                      <w:szCs w:val="18"/>
                      <w:highlight w:val="none"/>
                      <w:lang w:bidi="ar"/>
                    </w:rPr>
                    <w:t>0.07</w:t>
                  </w:r>
                </w:p>
              </w:tc>
              <w:tc>
                <w:tcPr>
                  <w:tcW w:w="561" w:type="pct"/>
                  <w:vAlign w:val="center"/>
                </w:tcPr>
                <w:p>
                  <w:pPr>
                    <w:widowControl/>
                    <w:jc w:val="center"/>
                    <w:textAlignment w:val="center"/>
                    <w:rPr>
                      <w:rFonts w:eastAsia="微软雅黑"/>
                      <w:color w:val="auto"/>
                      <w:sz w:val="18"/>
                      <w:szCs w:val="18"/>
                      <w:highlight w:val="none"/>
                    </w:rPr>
                  </w:pPr>
                  <w:r>
                    <w:rPr>
                      <w:color w:val="auto"/>
                      <w:kern w:val="0"/>
                      <w:sz w:val="18"/>
                      <w:szCs w:val="18"/>
                      <w:highlight w:val="none"/>
                      <w:lang w:bidi="ar"/>
                    </w:rPr>
                    <w:t>0.13</w:t>
                  </w:r>
                </w:p>
              </w:tc>
              <w:tc>
                <w:tcPr>
                  <w:tcW w:w="537" w:type="pct"/>
                  <w:vAlign w:val="center"/>
                </w:tcPr>
                <w:p>
                  <w:pPr>
                    <w:widowControl/>
                    <w:jc w:val="center"/>
                    <w:textAlignment w:val="center"/>
                    <w:rPr>
                      <w:rFonts w:eastAsia="微软雅黑"/>
                      <w:color w:val="auto"/>
                      <w:sz w:val="18"/>
                      <w:szCs w:val="18"/>
                      <w:highlight w:val="none"/>
                    </w:rPr>
                  </w:pPr>
                  <w:r>
                    <w:rPr>
                      <w:color w:val="auto"/>
                      <w:kern w:val="0"/>
                      <w:sz w:val="18"/>
                      <w:szCs w:val="18"/>
                      <w:highlight w:val="none"/>
                      <w:lang w:bidi="ar"/>
                    </w:rPr>
                    <w:t>0.06</w:t>
                  </w:r>
                </w:p>
              </w:tc>
              <w:tc>
                <w:tcPr>
                  <w:tcW w:w="439" w:type="pct"/>
                  <w:vAlign w:val="center"/>
                </w:tcPr>
                <w:p>
                  <w:pPr>
                    <w:widowControl/>
                    <w:jc w:val="center"/>
                    <w:textAlignment w:val="center"/>
                    <w:rPr>
                      <w:color w:val="auto"/>
                      <w:sz w:val="18"/>
                      <w:szCs w:val="18"/>
                      <w:highlight w:val="none"/>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kern w:val="0"/>
                      <w:sz w:val="18"/>
                      <w:szCs w:val="18"/>
                      <w:highlight w:val="none"/>
                    </w:rPr>
                    <w:t>Zn</w:t>
                  </w:r>
                  <w:r>
                    <w:rPr>
                      <w:rFonts w:hint="eastAsia"/>
                      <w:b/>
                      <w:color w:val="auto"/>
                      <w:kern w:val="0"/>
                      <w:sz w:val="13"/>
                      <w:szCs w:val="13"/>
                      <w:highlight w:val="none"/>
                    </w:rPr>
                    <w:t>（μg/L）</w:t>
                  </w:r>
                </w:p>
              </w:tc>
              <w:tc>
                <w:tcPr>
                  <w:tcW w:w="565" w:type="pct"/>
                  <w:vAlign w:val="center"/>
                </w:tcPr>
                <w:p>
                  <w:pPr>
                    <w:widowControl/>
                    <w:jc w:val="center"/>
                    <w:textAlignment w:val="center"/>
                    <w:rPr>
                      <w:color w:val="auto"/>
                      <w:sz w:val="18"/>
                      <w:szCs w:val="18"/>
                      <w:highlight w:val="none"/>
                    </w:rPr>
                  </w:pPr>
                  <w:r>
                    <w:rPr>
                      <w:color w:val="auto"/>
                      <w:kern w:val="0"/>
                      <w:sz w:val="18"/>
                      <w:szCs w:val="18"/>
                      <w:highlight w:val="none"/>
                      <w:lang w:bidi="ar"/>
                    </w:rPr>
                    <w:t>38</w:t>
                  </w:r>
                </w:p>
              </w:tc>
              <w:tc>
                <w:tcPr>
                  <w:tcW w:w="538" w:type="pct"/>
                  <w:vAlign w:val="center"/>
                </w:tcPr>
                <w:p>
                  <w:pPr>
                    <w:widowControl/>
                    <w:jc w:val="center"/>
                    <w:textAlignment w:val="center"/>
                    <w:rPr>
                      <w:color w:val="auto"/>
                      <w:sz w:val="18"/>
                      <w:szCs w:val="18"/>
                      <w:highlight w:val="none"/>
                    </w:rPr>
                  </w:pPr>
                  <w:r>
                    <w:rPr>
                      <w:color w:val="auto"/>
                      <w:kern w:val="0"/>
                      <w:sz w:val="18"/>
                      <w:szCs w:val="18"/>
                      <w:highlight w:val="none"/>
                      <w:lang w:bidi="ar"/>
                    </w:rPr>
                    <w:t>18</w:t>
                  </w:r>
                </w:p>
              </w:tc>
              <w:tc>
                <w:tcPr>
                  <w:tcW w:w="552" w:type="pct"/>
                  <w:vAlign w:val="center"/>
                </w:tcPr>
                <w:p>
                  <w:pPr>
                    <w:widowControl/>
                    <w:jc w:val="center"/>
                    <w:textAlignment w:val="center"/>
                    <w:rPr>
                      <w:color w:val="auto"/>
                      <w:sz w:val="18"/>
                      <w:szCs w:val="18"/>
                      <w:highlight w:val="none"/>
                    </w:rPr>
                  </w:pPr>
                  <w:r>
                    <w:rPr>
                      <w:color w:val="auto"/>
                      <w:kern w:val="0"/>
                      <w:sz w:val="18"/>
                      <w:szCs w:val="18"/>
                      <w:highlight w:val="none"/>
                      <w:lang w:bidi="ar"/>
                    </w:rPr>
                    <w:t>30</w:t>
                  </w:r>
                </w:p>
              </w:tc>
              <w:tc>
                <w:tcPr>
                  <w:tcW w:w="490" w:type="pct"/>
                  <w:vAlign w:val="center"/>
                </w:tcPr>
                <w:p>
                  <w:pPr>
                    <w:widowControl/>
                    <w:jc w:val="center"/>
                    <w:textAlignment w:val="center"/>
                    <w:rPr>
                      <w:color w:val="auto"/>
                      <w:sz w:val="18"/>
                      <w:szCs w:val="18"/>
                      <w:highlight w:val="none"/>
                    </w:rPr>
                  </w:pPr>
                  <w:r>
                    <w:rPr>
                      <w:color w:val="auto"/>
                      <w:kern w:val="0"/>
                      <w:sz w:val="18"/>
                      <w:szCs w:val="18"/>
                      <w:highlight w:val="none"/>
                      <w:lang w:bidi="ar"/>
                    </w:rPr>
                    <w:t>38</w:t>
                  </w:r>
                </w:p>
              </w:tc>
              <w:tc>
                <w:tcPr>
                  <w:tcW w:w="527" w:type="pct"/>
                  <w:vAlign w:val="center"/>
                </w:tcPr>
                <w:p>
                  <w:pPr>
                    <w:widowControl/>
                    <w:jc w:val="center"/>
                    <w:textAlignment w:val="center"/>
                    <w:rPr>
                      <w:color w:val="auto"/>
                      <w:sz w:val="18"/>
                      <w:szCs w:val="18"/>
                      <w:highlight w:val="none"/>
                    </w:rPr>
                  </w:pPr>
                  <w:r>
                    <w:rPr>
                      <w:color w:val="auto"/>
                      <w:kern w:val="0"/>
                      <w:sz w:val="18"/>
                      <w:szCs w:val="18"/>
                      <w:highlight w:val="none"/>
                      <w:lang w:bidi="ar"/>
                    </w:rPr>
                    <w:t>18</w:t>
                  </w:r>
                </w:p>
              </w:tc>
              <w:tc>
                <w:tcPr>
                  <w:tcW w:w="561" w:type="pct"/>
                  <w:vAlign w:val="center"/>
                </w:tcPr>
                <w:p>
                  <w:pPr>
                    <w:widowControl/>
                    <w:jc w:val="center"/>
                    <w:textAlignment w:val="center"/>
                    <w:rPr>
                      <w:color w:val="auto"/>
                      <w:sz w:val="18"/>
                      <w:szCs w:val="18"/>
                      <w:highlight w:val="none"/>
                    </w:rPr>
                  </w:pPr>
                  <w:r>
                    <w:rPr>
                      <w:color w:val="auto"/>
                      <w:kern w:val="0"/>
                      <w:sz w:val="18"/>
                      <w:szCs w:val="18"/>
                      <w:highlight w:val="none"/>
                      <w:lang w:bidi="ar"/>
                    </w:rPr>
                    <w:t>28.67</w:t>
                  </w:r>
                </w:p>
              </w:tc>
              <w:tc>
                <w:tcPr>
                  <w:tcW w:w="537" w:type="pct"/>
                  <w:vAlign w:val="center"/>
                </w:tcPr>
                <w:p>
                  <w:pPr>
                    <w:widowControl/>
                    <w:jc w:val="center"/>
                    <w:textAlignment w:val="center"/>
                    <w:rPr>
                      <w:color w:val="auto"/>
                      <w:sz w:val="18"/>
                      <w:szCs w:val="18"/>
                      <w:highlight w:val="none"/>
                    </w:rPr>
                  </w:pPr>
                  <w:r>
                    <w:rPr>
                      <w:color w:val="auto"/>
                      <w:kern w:val="0"/>
                      <w:sz w:val="18"/>
                      <w:szCs w:val="18"/>
                      <w:highlight w:val="none"/>
                      <w:lang w:bidi="ar"/>
                    </w:rPr>
                    <w:t>8.22</w:t>
                  </w:r>
                </w:p>
              </w:tc>
              <w:tc>
                <w:tcPr>
                  <w:tcW w:w="439" w:type="pct"/>
                  <w:vAlign w:val="center"/>
                </w:tcPr>
                <w:p>
                  <w:pPr>
                    <w:widowControl/>
                    <w:jc w:val="center"/>
                    <w:textAlignment w:val="center"/>
                    <w:rPr>
                      <w:color w:val="auto"/>
                      <w:sz w:val="18"/>
                      <w:szCs w:val="18"/>
                      <w:highlight w:val="none"/>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sz w:val="18"/>
                      <w:szCs w:val="18"/>
                      <w:highlight w:val="none"/>
                    </w:rPr>
                  </w:pPr>
                  <w:r>
                    <w:rPr>
                      <w:b/>
                      <w:color w:val="auto"/>
                      <w:sz w:val="18"/>
                      <w:szCs w:val="18"/>
                      <w:highlight w:val="none"/>
                    </w:rPr>
                    <w:t>Cu</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3.38</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2.06</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2.74</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3.38</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2.06</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2.73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0.54</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Mn</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0.304</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0.132</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0.212</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0.304</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0.132</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0.22</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0.07</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Ni</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11.8</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7.28</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28.1</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28.1</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7.28</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15.73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8.94</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As</w:t>
                  </w:r>
                  <w:r>
                    <w:rPr>
                      <w:rFonts w:hint="eastAsia"/>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&lt;0.001</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0.002</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0.002</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0.002</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0.002</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0.0020</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0.0000</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Hg</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&lt;0.04</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&lt;0.04</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&lt;0.04</w:t>
                  </w:r>
                </w:p>
              </w:tc>
              <w:tc>
                <w:tcPr>
                  <w:tcW w:w="490"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2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61"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3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Cr</w:t>
                  </w:r>
                  <w:r>
                    <w:rPr>
                      <w:b/>
                      <w:color w:val="auto"/>
                      <w:kern w:val="0"/>
                      <w:sz w:val="18"/>
                      <w:szCs w:val="18"/>
                      <w:highlight w:val="none"/>
                      <w:vertAlign w:val="superscript"/>
                    </w:rPr>
                    <w:t>6+</w:t>
                  </w:r>
                  <w:r>
                    <w:rPr>
                      <w:rFonts w:hint="eastAsia"/>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&lt;0.004</w:t>
                  </w:r>
                </w:p>
              </w:tc>
              <w:tc>
                <w:tcPr>
                  <w:tcW w:w="490"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2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61"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3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Pb</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5.31</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1.41</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9.6</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9.6</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1.41</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5.44</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3.34</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Cd</w:t>
                  </w:r>
                  <w:r>
                    <w:rPr>
                      <w:rFonts w:hint="eastAsia"/>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0.08</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0.06</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0.09</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0.09</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0.06</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0.08</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0.01</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66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 xml:space="preserve">氨氮 </w:t>
                  </w:r>
                  <w:r>
                    <w:rPr>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&lt;0.01</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&lt;0.01</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&lt;0.01</w:t>
                  </w:r>
                </w:p>
              </w:tc>
              <w:tc>
                <w:tcPr>
                  <w:tcW w:w="490"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2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61"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537" w:type="pct"/>
                  <w:vAlign w:val="center"/>
                </w:tcPr>
                <w:p>
                  <w:pPr>
                    <w:widowControl/>
                    <w:jc w:val="center"/>
                    <w:textAlignment w:val="center"/>
                    <w:rPr>
                      <w:color w:val="auto"/>
                      <w:kern w:val="0"/>
                      <w:sz w:val="18"/>
                      <w:szCs w:val="18"/>
                      <w:highlight w:val="none"/>
                      <w:lang w:bidi="ar"/>
                    </w:rPr>
                  </w:pPr>
                  <w:r>
                    <w:rPr>
                      <w:rFonts w:eastAsia="微软雅黑"/>
                      <w:color w:val="auto"/>
                      <w:sz w:val="18"/>
                      <w:szCs w:val="18"/>
                      <w:highlight w:val="none"/>
                    </w:rPr>
                    <w:t>—</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b/>
                      <w:color w:val="auto"/>
                      <w:kern w:val="0"/>
                      <w:sz w:val="18"/>
                      <w:szCs w:val="18"/>
                      <w:highlight w:val="none"/>
                    </w:rPr>
                    <w:t>石油类</w:t>
                  </w:r>
                  <w:r>
                    <w:rPr>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0.04</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0.04</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0.05</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0.05</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0.04</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0.04</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0.00</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COD</w:t>
                  </w:r>
                  <w:r>
                    <w:rPr>
                      <w:rFonts w:hint="eastAsia"/>
                      <w:b/>
                      <w:color w:val="auto"/>
                      <w:kern w:val="0"/>
                      <w:sz w:val="18"/>
                      <w:szCs w:val="18"/>
                      <w:highlight w:val="none"/>
                      <w:vertAlign w:val="subscript"/>
                    </w:rPr>
                    <w:t>Cr</w:t>
                  </w:r>
                  <w:r>
                    <w:rPr>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8.8</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8.7</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7.32</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8.8</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7.32</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8.27</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0.68</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总磷</w:t>
                  </w:r>
                  <w:r>
                    <w:rPr>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0.39</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0.21</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0.09</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0.39</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0.09</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0.23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0.12</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787" w:type="pct"/>
                  <w:vAlign w:val="center"/>
                </w:tcPr>
                <w:p>
                  <w:pPr>
                    <w:jc w:val="center"/>
                    <w:rPr>
                      <w:b/>
                      <w:color w:val="auto"/>
                      <w:kern w:val="0"/>
                      <w:sz w:val="18"/>
                      <w:szCs w:val="18"/>
                      <w:highlight w:val="none"/>
                    </w:rPr>
                  </w:pPr>
                  <w:r>
                    <w:rPr>
                      <w:rFonts w:hint="eastAsia"/>
                      <w:b/>
                      <w:color w:val="auto"/>
                      <w:kern w:val="0"/>
                      <w:sz w:val="18"/>
                      <w:szCs w:val="18"/>
                      <w:highlight w:val="none"/>
                    </w:rPr>
                    <w:t>总氮</w:t>
                  </w:r>
                  <w:r>
                    <w:rPr>
                      <w:b/>
                      <w:color w:val="auto"/>
                      <w:kern w:val="0"/>
                      <w:sz w:val="13"/>
                      <w:szCs w:val="13"/>
                      <w:highlight w:val="none"/>
                    </w:rPr>
                    <w:t>（mg/L）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5.47</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0.59</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0.52</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5.47</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0.52</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2.19</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2.32</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r>
              <w:tblPrEx>
                <w:tblCellMar>
                  <w:top w:w="0" w:type="dxa"/>
                  <w:left w:w="108" w:type="dxa"/>
                  <w:bottom w:w="0" w:type="dxa"/>
                  <w:right w:w="108" w:type="dxa"/>
                </w:tblCellMar>
              </w:tblPrEx>
              <w:trPr>
                <w:trHeight w:val="357" w:hRule="atLeast"/>
                <w:jc w:val="center"/>
              </w:trPr>
              <w:tc>
                <w:tcPr>
                  <w:tcW w:w="787" w:type="pct"/>
                  <w:vAlign w:val="center"/>
                </w:tcPr>
                <w:p>
                  <w:pPr>
                    <w:widowControl/>
                    <w:jc w:val="center"/>
                    <w:textAlignment w:val="center"/>
                    <w:rPr>
                      <w:b/>
                      <w:color w:val="auto"/>
                      <w:kern w:val="0"/>
                      <w:sz w:val="18"/>
                      <w:szCs w:val="18"/>
                      <w:highlight w:val="none"/>
                    </w:rPr>
                  </w:pPr>
                  <w:r>
                    <w:rPr>
                      <w:rFonts w:hint="eastAsia"/>
                      <w:b/>
                      <w:color w:val="auto"/>
                      <w:kern w:val="0"/>
                      <w:sz w:val="18"/>
                      <w:szCs w:val="18"/>
                      <w:highlight w:val="none"/>
                    </w:rPr>
                    <w:t>铝</w:t>
                  </w:r>
                  <w:r>
                    <w:rPr>
                      <w:b/>
                      <w:color w:val="auto"/>
                      <w:kern w:val="0"/>
                      <w:sz w:val="13"/>
                      <w:szCs w:val="13"/>
                      <w:highlight w:val="none"/>
                    </w:rPr>
                    <w:t>（μg/L）</w:t>
                  </w:r>
                </w:p>
              </w:tc>
              <w:tc>
                <w:tcPr>
                  <w:tcW w:w="56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90.9</w:t>
                  </w:r>
                </w:p>
              </w:tc>
              <w:tc>
                <w:tcPr>
                  <w:tcW w:w="53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22.2</w:t>
                  </w:r>
                </w:p>
              </w:tc>
              <w:tc>
                <w:tcPr>
                  <w:tcW w:w="55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208</w:t>
                  </w:r>
                </w:p>
              </w:tc>
              <w:tc>
                <w:tcPr>
                  <w:tcW w:w="49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208</w:t>
                  </w:r>
                </w:p>
              </w:tc>
              <w:tc>
                <w:tcPr>
                  <w:tcW w:w="52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22.2</w:t>
                  </w:r>
                </w:p>
              </w:tc>
              <w:tc>
                <w:tcPr>
                  <w:tcW w:w="56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107.03</w:t>
                  </w:r>
                </w:p>
              </w:tc>
              <w:tc>
                <w:tcPr>
                  <w:tcW w:w="537"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76.71</w:t>
                  </w:r>
                </w:p>
              </w:tc>
              <w:tc>
                <w:tcPr>
                  <w:tcW w:w="43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100</w:t>
                  </w:r>
                </w:p>
              </w:tc>
            </w:tr>
          </w:tbl>
          <w:p>
            <w:pPr>
              <w:spacing w:line="360" w:lineRule="auto"/>
              <w:jc w:val="center"/>
              <w:rPr>
                <w:b/>
                <w:color w:val="auto"/>
                <w:szCs w:val="21"/>
                <w:highlight w:val="none"/>
              </w:rPr>
            </w:pPr>
          </w:p>
          <w:p>
            <w:pPr>
              <w:spacing w:line="360" w:lineRule="auto"/>
              <w:jc w:val="center"/>
              <w:rPr>
                <w:b/>
                <w:color w:val="auto"/>
                <w:szCs w:val="21"/>
                <w:highlight w:val="none"/>
              </w:rPr>
            </w:pPr>
          </w:p>
          <w:p>
            <w:pPr>
              <w:spacing w:line="360" w:lineRule="auto"/>
              <w:jc w:val="center"/>
              <w:rPr>
                <w:b/>
                <w:color w:val="auto"/>
                <w:szCs w:val="21"/>
                <w:highlight w:val="none"/>
              </w:rPr>
            </w:pPr>
          </w:p>
          <w:p>
            <w:pPr>
              <w:spacing w:line="360" w:lineRule="auto"/>
              <w:jc w:val="center"/>
              <w:rPr>
                <w:rFonts w:hint="eastAsia" w:eastAsia="宋体"/>
                <w:b/>
                <w:color w:val="auto"/>
                <w:szCs w:val="21"/>
                <w:highlight w:val="none"/>
                <w:lang w:val="en-US" w:eastAsia="zh-CN"/>
              </w:rPr>
            </w:pPr>
            <w:r>
              <w:rPr>
                <w:b/>
                <w:color w:val="auto"/>
                <w:szCs w:val="21"/>
                <w:highlight w:val="none"/>
              </w:rPr>
              <w:t>表</w:t>
            </w:r>
            <w:r>
              <w:rPr>
                <w:rFonts w:hint="eastAsia"/>
                <w:b/>
                <w:color w:val="auto"/>
                <w:szCs w:val="21"/>
                <w:highlight w:val="none"/>
                <w:lang w:val="en-US" w:eastAsia="zh-CN"/>
              </w:rPr>
              <w:t>3-14</w:t>
            </w:r>
            <w:r>
              <w:rPr>
                <w:b/>
                <w:color w:val="auto"/>
                <w:szCs w:val="21"/>
                <w:highlight w:val="none"/>
              </w:rPr>
              <w:t xml:space="preserve"> 地下水水质评价结果一览</w:t>
            </w:r>
            <w:r>
              <w:rPr>
                <w:rFonts w:hint="eastAsia"/>
                <w:b/>
                <w:color w:val="auto"/>
                <w:szCs w:val="21"/>
                <w:highlight w:val="none"/>
                <w:lang w:val="en-US" w:eastAsia="zh-CN"/>
              </w:rPr>
              <w:t>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547"/>
              <w:gridCol w:w="2265"/>
              <w:gridCol w:w="2263"/>
              <w:gridCol w:w="226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w:t>
                  </w:r>
                </w:p>
              </w:tc>
              <w:tc>
                <w:tcPr>
                  <w:tcW w:w="1212"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W1</w:t>
                  </w:r>
                </w:p>
              </w:tc>
              <w:tc>
                <w:tcPr>
                  <w:tcW w:w="1211"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W2</w:t>
                  </w:r>
                </w:p>
              </w:tc>
              <w:tc>
                <w:tcPr>
                  <w:tcW w:w="1211"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W3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pH</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6"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溶解性总固体</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总硬度</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耗氧量</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SO</w:t>
                  </w:r>
                  <w:r>
                    <w:rPr>
                      <w:rFonts w:hint="default" w:ascii="Times New Roman" w:hAnsi="Times New Roman" w:cs="Times New Roman"/>
                      <w:b/>
                      <w:color w:val="auto"/>
                      <w:szCs w:val="21"/>
                      <w:highlight w:val="none"/>
                      <w:vertAlign w:val="subscript"/>
                    </w:rPr>
                    <w:t>4</w:t>
                  </w:r>
                  <w:r>
                    <w:rPr>
                      <w:rFonts w:hint="default" w:ascii="Times New Roman" w:hAnsi="Times New Roman" w:cs="Times New Roman"/>
                      <w:b/>
                      <w:color w:val="auto"/>
                      <w:szCs w:val="21"/>
                      <w:highlight w:val="none"/>
                      <w:vertAlign w:val="superscript"/>
                    </w:rPr>
                    <w:t>2－</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Ⅴ类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Cl</w:t>
                  </w:r>
                  <w:r>
                    <w:rPr>
                      <w:rFonts w:hint="default" w:ascii="Times New Roman" w:hAnsi="Times New Roman" w:cs="Times New Roman"/>
                      <w:b/>
                      <w:color w:val="auto"/>
                      <w:kern w:val="0"/>
                      <w:szCs w:val="21"/>
                      <w:highlight w:val="none"/>
                      <w:vertAlign w:val="superscript"/>
                    </w:rPr>
                    <w:t>－</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F</w:t>
                  </w:r>
                  <w:r>
                    <w:rPr>
                      <w:rFonts w:hint="default" w:ascii="Times New Roman" w:hAnsi="Times New Roman" w:cs="Times New Roman"/>
                      <w:b/>
                      <w:color w:val="auto"/>
                      <w:kern w:val="0"/>
                      <w:szCs w:val="21"/>
                      <w:highlight w:val="none"/>
                      <w:vertAlign w:val="superscript"/>
                    </w:rPr>
                    <w:t>－</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CN</w:t>
                  </w:r>
                  <w:r>
                    <w:rPr>
                      <w:rFonts w:hint="default" w:ascii="Times New Roman" w:hAnsi="Times New Roman" w:cs="Times New Roman"/>
                      <w:b/>
                      <w:color w:val="auto"/>
                      <w:kern w:val="0"/>
                      <w:szCs w:val="21"/>
                      <w:highlight w:val="none"/>
                      <w:vertAlign w:val="superscript"/>
                    </w:rPr>
                    <w:t>－</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NO</w:t>
                  </w:r>
                  <w:r>
                    <w:rPr>
                      <w:rFonts w:hint="default" w:ascii="Times New Roman" w:hAnsi="Times New Roman" w:cs="Times New Roman"/>
                      <w:b/>
                      <w:color w:val="auto"/>
                      <w:kern w:val="0"/>
                      <w:szCs w:val="21"/>
                      <w:highlight w:val="none"/>
                      <w:vertAlign w:val="subscript"/>
                    </w:rPr>
                    <w:t>3</w:t>
                  </w:r>
                  <w:r>
                    <w:rPr>
                      <w:rFonts w:hint="default" w:ascii="Times New Roman" w:hAnsi="Times New Roman" w:cs="Times New Roman"/>
                      <w:b/>
                      <w:color w:val="auto"/>
                      <w:kern w:val="0"/>
                      <w:szCs w:val="21"/>
                      <w:highlight w:val="none"/>
                      <w:vertAlign w:val="superscript"/>
                    </w:rPr>
                    <w:t>－</w:t>
                  </w:r>
                  <w:r>
                    <w:rPr>
                      <w:rFonts w:hint="default" w:ascii="Times New Roman" w:hAnsi="Times New Roman" w:cs="Times New Roman"/>
                      <w:b/>
                      <w:color w:val="auto"/>
                      <w:kern w:val="0"/>
                      <w:szCs w:val="21"/>
                      <w:highlight w:val="none"/>
                    </w:rPr>
                    <w:t>（以N计）</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NO</w:t>
                  </w:r>
                  <w:r>
                    <w:rPr>
                      <w:rFonts w:hint="default" w:ascii="Times New Roman" w:hAnsi="Times New Roman" w:cs="Times New Roman"/>
                      <w:b/>
                      <w:color w:val="auto"/>
                      <w:kern w:val="0"/>
                      <w:szCs w:val="21"/>
                      <w:highlight w:val="none"/>
                      <w:vertAlign w:val="subscript"/>
                    </w:rPr>
                    <w:t>2</w:t>
                  </w:r>
                  <w:r>
                    <w:rPr>
                      <w:rFonts w:hint="default" w:ascii="Times New Roman" w:hAnsi="Times New Roman" w:cs="Times New Roman"/>
                      <w:b/>
                      <w:color w:val="auto"/>
                      <w:kern w:val="0"/>
                      <w:szCs w:val="21"/>
                      <w:highlight w:val="none"/>
                      <w:vertAlign w:val="superscript"/>
                    </w:rPr>
                    <w:t>－</w:t>
                  </w:r>
                  <w:r>
                    <w:rPr>
                      <w:rFonts w:hint="default" w:ascii="Times New Roman" w:hAnsi="Times New Roman" w:cs="Times New Roman"/>
                      <w:b/>
                      <w:color w:val="auto"/>
                      <w:kern w:val="0"/>
                      <w:szCs w:val="21"/>
                      <w:highlight w:val="none"/>
                    </w:rPr>
                    <w:t>（以N计）</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挥发性酚类</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Fe</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Zn</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Cu</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Mn</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Ni</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As</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Hg</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Cr</w:t>
                  </w:r>
                  <w:r>
                    <w:rPr>
                      <w:rFonts w:hint="default" w:ascii="Times New Roman" w:hAnsi="Times New Roman" w:cs="Times New Roman"/>
                      <w:b/>
                      <w:color w:val="auto"/>
                      <w:kern w:val="0"/>
                      <w:szCs w:val="21"/>
                      <w:highlight w:val="none"/>
                      <w:vertAlign w:val="superscript"/>
                    </w:rPr>
                    <w:t>6+</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Pb</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Cd</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氨氮</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石油类</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COD</w:t>
                  </w:r>
                  <w:r>
                    <w:rPr>
                      <w:rFonts w:hint="default" w:ascii="Times New Roman" w:hAnsi="Times New Roman" w:cs="Times New Roman"/>
                      <w:b/>
                      <w:color w:val="auto"/>
                      <w:kern w:val="0"/>
                      <w:szCs w:val="21"/>
                      <w:highlight w:val="none"/>
                      <w:vertAlign w:val="subscript"/>
                    </w:rPr>
                    <w:t>Cr</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总磷</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总氮</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Ⅴ类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Ⅴ类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363" w:type="pct"/>
                  <w:vAlign w:val="center"/>
                </w:tcPr>
                <w:p>
                  <w:pPr>
                    <w:widowControl/>
                    <w:jc w:val="center"/>
                    <w:textAlignment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bidi="ar"/>
                    </w:rPr>
                    <w:t>铝</w:t>
                  </w:r>
                </w:p>
              </w:tc>
              <w:tc>
                <w:tcPr>
                  <w:tcW w:w="1212"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Ⅱ类</w:t>
                  </w:r>
                </w:p>
              </w:tc>
              <w:tc>
                <w:tcPr>
                  <w:tcW w:w="1211"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Ⅳ类</w:t>
                  </w:r>
                </w:p>
              </w:tc>
            </w:tr>
          </w:tbl>
          <w:p>
            <w:pPr>
              <w:spacing w:line="360" w:lineRule="auto"/>
              <w:ind w:firstLine="480" w:firstLineChars="200"/>
              <w:rPr>
                <w:color w:val="auto"/>
                <w:sz w:val="24"/>
                <w:szCs w:val="24"/>
                <w:highlight w:val="none"/>
              </w:rPr>
            </w:pPr>
            <w:r>
              <w:rPr>
                <w:rFonts w:hint="eastAsia"/>
                <w:color w:val="auto"/>
                <w:sz w:val="24"/>
                <w:szCs w:val="24"/>
                <w:highlight w:val="none"/>
              </w:rPr>
              <w:t>根据2019年8月对项目评价区3个监测孔地下水的现状监测数据：pH、CN</w:t>
            </w:r>
            <w:r>
              <w:rPr>
                <w:rFonts w:hint="eastAsia"/>
                <w:color w:val="auto"/>
                <w:sz w:val="24"/>
                <w:szCs w:val="24"/>
                <w:highlight w:val="none"/>
                <w:vertAlign w:val="superscript"/>
              </w:rPr>
              <w:t>-</w:t>
            </w:r>
            <w:r>
              <w:rPr>
                <w:rFonts w:hint="eastAsia"/>
                <w:color w:val="auto"/>
                <w:sz w:val="24"/>
                <w:szCs w:val="24"/>
                <w:highlight w:val="none"/>
              </w:rPr>
              <w:t>、挥发性酚类、Zn、Cu、Hg、Cr</w:t>
            </w:r>
            <w:r>
              <w:rPr>
                <w:rFonts w:hint="eastAsia"/>
                <w:color w:val="auto"/>
                <w:sz w:val="24"/>
                <w:szCs w:val="24"/>
                <w:highlight w:val="none"/>
                <w:vertAlign w:val="superscript"/>
              </w:rPr>
              <w:t>6+</w:t>
            </w:r>
            <w:r>
              <w:rPr>
                <w:rFonts w:hint="eastAsia"/>
                <w:color w:val="auto"/>
                <w:sz w:val="24"/>
                <w:szCs w:val="24"/>
                <w:highlight w:val="none"/>
              </w:rPr>
              <w:t>、Cd、氨氮满足《地下水质量标准》（GB/T14848-2017）Ⅰ类标准限值；NO</w:t>
            </w:r>
            <w:r>
              <w:rPr>
                <w:rFonts w:hint="eastAsia"/>
                <w:color w:val="auto"/>
                <w:sz w:val="24"/>
                <w:szCs w:val="24"/>
                <w:highlight w:val="none"/>
                <w:vertAlign w:val="subscript"/>
              </w:rPr>
              <w:t>2</w:t>
            </w:r>
            <w:r>
              <w:rPr>
                <w:rFonts w:hint="eastAsia"/>
                <w:color w:val="auto"/>
                <w:sz w:val="24"/>
                <w:szCs w:val="24"/>
                <w:highlight w:val="none"/>
                <w:vertAlign w:val="superscript"/>
              </w:rPr>
              <w:t>-</w:t>
            </w:r>
            <w:r>
              <w:rPr>
                <w:rFonts w:hint="eastAsia"/>
                <w:color w:val="auto"/>
                <w:sz w:val="24"/>
                <w:szCs w:val="24"/>
                <w:highlight w:val="none"/>
              </w:rPr>
              <w:t>、Fe满足《地下水质量标准》（GB/T14848-2017）</w:t>
            </w:r>
            <w:r>
              <w:rPr>
                <w:rFonts w:hint="default" w:ascii="Times New Roman" w:hAnsi="Times New Roman" w:cs="Times New Roman"/>
                <w:color w:val="auto"/>
                <w:sz w:val="24"/>
                <w:szCs w:val="24"/>
                <w:highlight w:val="none"/>
              </w:rPr>
              <w:t>Ⅱ</w:t>
            </w:r>
            <w:r>
              <w:rPr>
                <w:rFonts w:hint="eastAsia"/>
                <w:color w:val="auto"/>
                <w:sz w:val="24"/>
                <w:szCs w:val="24"/>
                <w:highlight w:val="none"/>
              </w:rPr>
              <w:t>类标准限值；NO</w:t>
            </w:r>
            <w:r>
              <w:rPr>
                <w:rFonts w:hint="eastAsia"/>
                <w:color w:val="auto"/>
                <w:sz w:val="24"/>
                <w:szCs w:val="24"/>
                <w:highlight w:val="none"/>
                <w:vertAlign w:val="subscript"/>
              </w:rPr>
              <w:t>3</w:t>
            </w:r>
            <w:r>
              <w:rPr>
                <w:rFonts w:hint="eastAsia"/>
                <w:color w:val="auto"/>
                <w:sz w:val="24"/>
                <w:szCs w:val="24"/>
                <w:highlight w:val="none"/>
                <w:vertAlign w:val="superscript"/>
              </w:rPr>
              <w:t>-</w:t>
            </w:r>
            <w:r>
              <w:rPr>
                <w:rFonts w:hint="eastAsia"/>
                <w:color w:val="auto"/>
                <w:sz w:val="24"/>
                <w:szCs w:val="24"/>
                <w:highlight w:val="none"/>
              </w:rPr>
              <w:t>、Pb、As满足《地下水质量标准》（GB/T14848-2017）</w:t>
            </w:r>
            <w:r>
              <w:rPr>
                <w:rFonts w:hint="default" w:ascii="Times New Roman" w:hAnsi="Times New Roman" w:cs="Times New Roman"/>
                <w:color w:val="auto"/>
                <w:sz w:val="24"/>
                <w:szCs w:val="24"/>
                <w:highlight w:val="none"/>
              </w:rPr>
              <w:t>Ⅲ</w:t>
            </w:r>
            <w:r>
              <w:rPr>
                <w:rFonts w:hint="eastAsia"/>
                <w:color w:val="auto"/>
                <w:sz w:val="24"/>
                <w:szCs w:val="24"/>
                <w:highlight w:val="none"/>
              </w:rPr>
              <w:t>类标准限值；总硬度、</w:t>
            </w:r>
            <w:r>
              <w:rPr>
                <w:bCs/>
                <w:color w:val="auto"/>
                <w:kern w:val="0"/>
                <w:sz w:val="24"/>
                <w:szCs w:val="24"/>
                <w:highlight w:val="none"/>
              </w:rPr>
              <w:t>溶解性总固体</w:t>
            </w:r>
            <w:r>
              <w:rPr>
                <w:rFonts w:hint="eastAsia"/>
                <w:color w:val="auto"/>
                <w:sz w:val="24"/>
                <w:szCs w:val="24"/>
                <w:highlight w:val="none"/>
              </w:rPr>
              <w:t>、耗氧量</w:t>
            </w:r>
            <w:r>
              <w:rPr>
                <w:rFonts w:hint="eastAsia"/>
                <w:bCs/>
                <w:color w:val="auto"/>
                <w:kern w:val="0"/>
                <w:sz w:val="24"/>
                <w:szCs w:val="24"/>
                <w:highlight w:val="none"/>
              </w:rPr>
              <w:t>、</w:t>
            </w:r>
            <w:r>
              <w:rPr>
                <w:rFonts w:hint="eastAsia"/>
                <w:color w:val="auto"/>
                <w:sz w:val="24"/>
                <w:szCs w:val="24"/>
                <w:highlight w:val="none"/>
              </w:rPr>
              <w:t>F</w:t>
            </w:r>
            <w:r>
              <w:rPr>
                <w:rFonts w:hint="eastAsia"/>
                <w:color w:val="auto"/>
                <w:sz w:val="24"/>
                <w:szCs w:val="24"/>
                <w:highlight w:val="none"/>
                <w:vertAlign w:val="superscript"/>
              </w:rPr>
              <w:t>-</w:t>
            </w:r>
            <w:r>
              <w:rPr>
                <w:rFonts w:hint="eastAsia"/>
                <w:color w:val="auto"/>
                <w:sz w:val="24"/>
                <w:szCs w:val="24"/>
                <w:highlight w:val="none"/>
              </w:rPr>
              <w:t>、Mn</w:t>
            </w:r>
            <w:r>
              <w:rPr>
                <w:rFonts w:hint="eastAsia"/>
                <w:b/>
                <w:bCs/>
                <w:color w:val="auto"/>
                <w:sz w:val="24"/>
                <w:szCs w:val="24"/>
                <w:highlight w:val="none"/>
              </w:rPr>
              <w:t>、</w:t>
            </w:r>
            <w:r>
              <w:rPr>
                <w:rFonts w:hint="eastAsia"/>
                <w:color w:val="auto"/>
                <w:sz w:val="24"/>
                <w:szCs w:val="24"/>
                <w:highlight w:val="none"/>
              </w:rPr>
              <w:t>Ni</w:t>
            </w:r>
            <w:r>
              <w:rPr>
                <w:rFonts w:hint="eastAsia"/>
                <w:b/>
                <w:bCs/>
                <w:color w:val="auto"/>
                <w:sz w:val="24"/>
                <w:szCs w:val="24"/>
                <w:highlight w:val="none"/>
              </w:rPr>
              <w:t>、</w:t>
            </w:r>
            <w:r>
              <w:rPr>
                <w:rFonts w:hint="eastAsia"/>
                <w:color w:val="auto"/>
                <w:sz w:val="24"/>
                <w:szCs w:val="24"/>
                <w:highlight w:val="none"/>
              </w:rPr>
              <w:t>Cl</w:t>
            </w:r>
            <w:r>
              <w:rPr>
                <w:rFonts w:hint="eastAsia"/>
                <w:color w:val="auto"/>
                <w:sz w:val="24"/>
                <w:szCs w:val="24"/>
                <w:highlight w:val="none"/>
                <w:vertAlign w:val="superscript"/>
              </w:rPr>
              <w:t>-</w:t>
            </w:r>
            <w:r>
              <w:rPr>
                <w:rFonts w:hint="eastAsia"/>
                <w:color w:val="auto"/>
                <w:sz w:val="24"/>
                <w:szCs w:val="24"/>
                <w:highlight w:val="none"/>
              </w:rPr>
              <w:t>、铝满足《地下水质量标准》（GB/T14848-2017）Ⅳ类标准限值；SO</w:t>
            </w:r>
            <w:r>
              <w:rPr>
                <w:rFonts w:hint="eastAsia"/>
                <w:color w:val="auto"/>
                <w:sz w:val="24"/>
                <w:szCs w:val="24"/>
                <w:highlight w:val="none"/>
                <w:vertAlign w:val="subscript"/>
              </w:rPr>
              <w:t>4</w:t>
            </w:r>
            <w:r>
              <w:rPr>
                <w:rFonts w:hint="eastAsia"/>
                <w:color w:val="auto"/>
                <w:sz w:val="24"/>
                <w:szCs w:val="24"/>
                <w:highlight w:val="none"/>
                <w:vertAlign w:val="superscript"/>
              </w:rPr>
              <w:t>2-</w:t>
            </w:r>
            <w:r>
              <w:rPr>
                <w:rFonts w:hint="eastAsia"/>
                <w:color w:val="auto"/>
                <w:sz w:val="24"/>
                <w:szCs w:val="24"/>
                <w:highlight w:val="none"/>
              </w:rPr>
              <w:t>满足《地下水质量标准》（GB/T14848-2017）</w:t>
            </w:r>
            <w:r>
              <w:rPr>
                <w:rFonts w:hint="default" w:ascii="Times New Roman" w:hAnsi="Times New Roman" w:cs="Times New Roman"/>
                <w:color w:val="auto"/>
                <w:sz w:val="24"/>
                <w:szCs w:val="24"/>
                <w:highlight w:val="none"/>
              </w:rPr>
              <w:t>Ⅴ</w:t>
            </w:r>
            <w:r>
              <w:rPr>
                <w:rFonts w:hint="eastAsia"/>
                <w:color w:val="auto"/>
                <w:sz w:val="24"/>
                <w:szCs w:val="24"/>
                <w:highlight w:val="none"/>
              </w:rPr>
              <w:t>类标准限值。石油类、COD</w:t>
            </w:r>
            <w:r>
              <w:rPr>
                <w:rFonts w:hint="eastAsia"/>
                <w:color w:val="auto"/>
                <w:sz w:val="24"/>
                <w:szCs w:val="24"/>
                <w:highlight w:val="none"/>
                <w:vertAlign w:val="subscript"/>
              </w:rPr>
              <w:t>Cr</w:t>
            </w:r>
            <w:r>
              <w:rPr>
                <w:rFonts w:hint="eastAsia"/>
                <w:color w:val="auto"/>
                <w:sz w:val="24"/>
                <w:szCs w:val="24"/>
                <w:highlight w:val="none"/>
              </w:rPr>
              <w:t>满足《地表水环境质量标准》（GB3838-2002）</w:t>
            </w:r>
            <w:r>
              <w:rPr>
                <w:rFonts w:hint="default" w:ascii="Times New Roman" w:hAnsi="Times New Roman" w:cs="Times New Roman"/>
                <w:color w:val="auto"/>
                <w:sz w:val="24"/>
                <w:szCs w:val="24"/>
                <w:highlight w:val="none"/>
              </w:rPr>
              <w:t>Ⅰ</w:t>
            </w:r>
            <w:r>
              <w:rPr>
                <w:rFonts w:hint="eastAsia"/>
                <w:color w:val="auto"/>
                <w:sz w:val="24"/>
                <w:szCs w:val="24"/>
                <w:highlight w:val="none"/>
              </w:rPr>
              <w:t>类标准限值；总氮、总磷满足《地表水环境质量标准》（GB3838-2002）</w:t>
            </w:r>
            <w:r>
              <w:rPr>
                <w:rFonts w:hint="default" w:ascii="Times New Roman" w:hAnsi="Times New Roman" w:cs="Times New Roman"/>
                <w:color w:val="auto"/>
                <w:sz w:val="24"/>
                <w:szCs w:val="24"/>
                <w:highlight w:val="none"/>
              </w:rPr>
              <w:t>Ⅴ</w:t>
            </w:r>
            <w:r>
              <w:rPr>
                <w:rFonts w:hint="eastAsia"/>
                <w:color w:val="auto"/>
                <w:sz w:val="24"/>
                <w:szCs w:val="24"/>
                <w:highlight w:val="none"/>
              </w:rPr>
              <w:t>类标准限值</w:t>
            </w:r>
            <w:r>
              <w:rPr>
                <w:color w:val="auto"/>
                <w:sz w:val="24"/>
                <w:szCs w:val="24"/>
                <w:highlight w:val="none"/>
              </w:rPr>
              <w:t>。</w:t>
            </w:r>
            <w:r>
              <w:rPr>
                <w:rFonts w:hint="eastAsia"/>
                <w:color w:val="auto"/>
                <w:sz w:val="24"/>
                <w:szCs w:val="24"/>
                <w:highlight w:val="none"/>
              </w:rPr>
              <w:t>总体来说，该项目地下水水质属于</w:t>
            </w:r>
            <w:r>
              <w:rPr>
                <w:rFonts w:hint="default" w:ascii="Times New Roman" w:hAnsi="Times New Roman" w:cs="Times New Roman"/>
                <w:color w:val="auto"/>
                <w:sz w:val="24"/>
                <w:szCs w:val="24"/>
                <w:highlight w:val="none"/>
              </w:rPr>
              <w:t>Ⅴ</w:t>
            </w:r>
            <w:r>
              <w:rPr>
                <w:color w:val="auto"/>
                <w:sz w:val="24"/>
                <w:szCs w:val="24"/>
                <w:highlight w:val="none"/>
              </w:rPr>
              <w:t>类</w:t>
            </w:r>
            <w:r>
              <w:rPr>
                <w:rFonts w:hint="eastAsia"/>
                <w:color w:val="auto"/>
                <w:sz w:val="24"/>
                <w:szCs w:val="24"/>
                <w:highlight w:val="none"/>
              </w:rPr>
              <w:t>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bCs/>
                <w:color w:val="auto"/>
                <w:kern w:val="28"/>
                <w:sz w:val="24"/>
                <w:szCs w:val="24"/>
                <w:highlight w:val="none"/>
              </w:rPr>
              <w:t>从评价结果来看，工作区潜水地下水现状值中含量较高的主要组分为</w:t>
            </w:r>
            <w:r>
              <w:rPr>
                <w:rFonts w:hint="eastAsia"/>
                <w:color w:val="auto"/>
                <w:sz w:val="24"/>
                <w:szCs w:val="24"/>
                <w:highlight w:val="none"/>
              </w:rPr>
              <w:t>SO</w:t>
            </w:r>
            <w:r>
              <w:rPr>
                <w:rFonts w:hint="eastAsia"/>
                <w:color w:val="auto"/>
                <w:sz w:val="24"/>
                <w:szCs w:val="24"/>
                <w:highlight w:val="none"/>
                <w:vertAlign w:val="subscript"/>
              </w:rPr>
              <w:t>4</w:t>
            </w:r>
            <w:r>
              <w:rPr>
                <w:rFonts w:hint="eastAsia"/>
                <w:color w:val="auto"/>
                <w:sz w:val="24"/>
                <w:szCs w:val="24"/>
                <w:highlight w:val="none"/>
                <w:vertAlign w:val="superscript"/>
              </w:rPr>
              <w:t>2-</w:t>
            </w:r>
            <w:r>
              <w:rPr>
                <w:bCs/>
                <w:color w:val="auto"/>
                <w:kern w:val="28"/>
                <w:sz w:val="24"/>
                <w:szCs w:val="24"/>
                <w:highlight w:val="none"/>
              </w:rPr>
              <w:t>属于Ⅴ类。参考收集资料中的地下水测试结果，这些指标在区域上也多表现为含量较高，说明本区潜水水质较差。评价区地下水埋藏很浅，径流迟缓，浅层地下水的蒸发、淋滤作用强，造成盐分的不断积累，因此在潜水地下水中</w:t>
            </w:r>
            <w:r>
              <w:rPr>
                <w:rFonts w:hint="eastAsia"/>
                <w:color w:val="auto"/>
                <w:sz w:val="24"/>
                <w:szCs w:val="24"/>
                <w:highlight w:val="none"/>
              </w:rPr>
              <w:t>SO</w:t>
            </w:r>
            <w:r>
              <w:rPr>
                <w:rFonts w:hint="eastAsia"/>
                <w:color w:val="auto"/>
                <w:sz w:val="24"/>
                <w:szCs w:val="24"/>
                <w:highlight w:val="none"/>
                <w:vertAlign w:val="subscript"/>
              </w:rPr>
              <w:t>4</w:t>
            </w:r>
            <w:r>
              <w:rPr>
                <w:rFonts w:hint="eastAsia"/>
                <w:color w:val="auto"/>
                <w:sz w:val="24"/>
                <w:szCs w:val="24"/>
                <w:highlight w:val="none"/>
                <w:vertAlign w:val="superscript"/>
              </w:rPr>
              <w:t>2-</w:t>
            </w:r>
            <w:r>
              <w:rPr>
                <w:bCs/>
                <w:color w:val="auto"/>
                <w:kern w:val="28"/>
                <w:sz w:val="24"/>
                <w:szCs w:val="24"/>
                <w:highlight w:val="none"/>
              </w:rPr>
              <w:t>含量普遍较高，这主要是属于原生地质环境作用结果。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olor w:val="auto"/>
                <w:sz w:val="24"/>
                <w:szCs w:val="24"/>
                <w:lang w:val="en-US" w:eastAsia="zh-CN"/>
              </w:rPr>
            </w:pPr>
            <w:r>
              <w:rPr>
                <w:rFonts w:hint="eastAsia" w:ascii="宋体"/>
                <w:b/>
                <w:color w:val="auto"/>
                <w:sz w:val="24"/>
                <w:szCs w:val="24"/>
                <w:lang w:val="en-US" w:eastAsia="zh-CN"/>
              </w:rPr>
              <w:t>4、土壤</w:t>
            </w:r>
            <w:r>
              <w:rPr>
                <w:rFonts w:hint="eastAsia" w:ascii="宋体"/>
                <w:b/>
                <w:color w:val="auto"/>
                <w:sz w:val="24"/>
                <w:szCs w:val="24"/>
              </w:rPr>
              <w:t>环境</w:t>
            </w:r>
            <w:r>
              <w:rPr>
                <w:rFonts w:hint="eastAsia" w:ascii="宋体"/>
                <w:b/>
                <w:color w:val="auto"/>
                <w:sz w:val="24"/>
                <w:szCs w:val="24"/>
                <w:lang w:val="en-US" w:eastAsia="zh-CN"/>
              </w:rPr>
              <w:t>质量</w:t>
            </w:r>
            <w:r>
              <w:rPr>
                <w:rFonts w:hint="eastAsia" w:ascii="宋体"/>
                <w:b/>
                <w:color w:val="auto"/>
                <w:sz w:val="24"/>
                <w:szCs w:val="24"/>
              </w:rPr>
              <w:t>现状监测</w:t>
            </w:r>
            <w:r>
              <w:rPr>
                <w:rFonts w:hint="eastAsia" w:ascii="宋体"/>
                <w:b/>
                <w:color w:val="auto"/>
                <w:sz w:val="24"/>
                <w:szCs w:val="24"/>
                <w:lang w:val="en-US" w:eastAsia="zh-CN"/>
              </w:rPr>
              <w:t>与评价</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sz w:val="24"/>
                <w:szCs w:val="22"/>
              </w:rPr>
            </w:pPr>
            <w:r>
              <w:rPr>
                <w:rFonts w:hint="eastAsia"/>
                <w:b/>
                <w:bCs/>
                <w:sz w:val="24"/>
                <w:szCs w:val="22"/>
                <w:lang w:val="en-US" w:eastAsia="zh-CN"/>
              </w:rPr>
              <w:t>4.1</w:t>
            </w:r>
            <w:r>
              <w:rPr>
                <w:rFonts w:hint="eastAsia"/>
                <w:b/>
                <w:bCs/>
                <w:sz w:val="24"/>
                <w:szCs w:val="22"/>
              </w:rPr>
              <w:t>监测布点</w:t>
            </w:r>
          </w:p>
          <w:p>
            <w:pPr>
              <w:spacing w:line="360" w:lineRule="auto"/>
              <w:ind w:firstLine="480" w:firstLineChars="200"/>
              <w:rPr>
                <w:bCs/>
                <w:color w:val="auto"/>
                <w:kern w:val="28"/>
                <w:sz w:val="24"/>
                <w:szCs w:val="24"/>
              </w:rPr>
            </w:pPr>
            <w:r>
              <w:rPr>
                <w:bCs/>
                <w:color w:val="auto"/>
                <w:kern w:val="28"/>
                <w:sz w:val="24"/>
                <w:szCs w:val="24"/>
              </w:rPr>
              <w:t>建设项目土壤环境现状监测点布设是根据建设项目土壤环境影响类型、评价工作等级、土地利用类型确定，采用均布性与代表性相结合的原则，充分反映建设项目调查评价范围内的土壤环境现状。调查评价范围内的每种土壤类型至少设置1个表层样监测点，设置在未受人为污染或相对未受污染的区域；在可能受影响最重的疑似污染区域布设监测点；取样深度即考虑建设项目可能影响的深度，又考虑地下水位线附近。同时，建设项目现状监测点设置兼顾了土壤环境影响跟踪监测计划。</w:t>
            </w:r>
          </w:p>
          <w:p>
            <w:pPr>
              <w:spacing w:line="360" w:lineRule="auto"/>
              <w:ind w:firstLine="480" w:firstLineChars="200"/>
              <w:rPr>
                <w:bCs/>
                <w:color w:val="auto"/>
                <w:kern w:val="28"/>
                <w:sz w:val="24"/>
                <w:szCs w:val="24"/>
              </w:rPr>
            </w:pPr>
            <w:r>
              <w:rPr>
                <w:bCs/>
                <w:color w:val="auto"/>
                <w:kern w:val="28"/>
                <w:sz w:val="24"/>
                <w:szCs w:val="24"/>
              </w:rPr>
              <w:t>建设项目各评价工作等级的监测点数不少于表</w:t>
            </w:r>
            <w:r>
              <w:rPr>
                <w:rFonts w:hint="eastAsia"/>
                <w:bCs/>
                <w:color w:val="auto"/>
                <w:kern w:val="28"/>
                <w:sz w:val="24"/>
                <w:szCs w:val="24"/>
                <w:lang w:val="en-US" w:eastAsia="zh-CN"/>
              </w:rPr>
              <w:t>3-15</w:t>
            </w:r>
            <w:r>
              <w:rPr>
                <w:bCs/>
                <w:color w:val="auto"/>
                <w:kern w:val="28"/>
                <w:sz w:val="24"/>
                <w:szCs w:val="24"/>
              </w:rPr>
              <w:t>要求。</w:t>
            </w:r>
          </w:p>
          <w:p>
            <w:pPr>
              <w:spacing w:line="360" w:lineRule="auto"/>
              <w:jc w:val="center"/>
              <w:rPr>
                <w:b/>
                <w:color w:val="auto"/>
                <w:kern w:val="28"/>
                <w:szCs w:val="21"/>
              </w:rPr>
            </w:pPr>
            <w:r>
              <w:rPr>
                <w:b/>
                <w:color w:val="auto"/>
                <w:kern w:val="28"/>
                <w:szCs w:val="21"/>
              </w:rPr>
              <w:t>表</w:t>
            </w:r>
            <w:r>
              <w:rPr>
                <w:rFonts w:hint="eastAsia"/>
                <w:b/>
                <w:color w:val="auto"/>
                <w:kern w:val="28"/>
                <w:szCs w:val="21"/>
                <w:lang w:val="en-US" w:eastAsia="zh-CN"/>
              </w:rPr>
              <w:t>3-15</w:t>
            </w:r>
            <w:r>
              <w:rPr>
                <w:b/>
                <w:color w:val="auto"/>
                <w:kern w:val="28"/>
                <w:szCs w:val="21"/>
              </w:rPr>
              <w:t xml:space="preserve">  现状监测布点类型与数量</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28" w:type="dxa"/>
                <w:left w:w="85" w:type="dxa"/>
                <w:bottom w:w="28" w:type="dxa"/>
                <w:right w:w="85" w:type="dxa"/>
              </w:tblCellMar>
            </w:tblPr>
            <w:tblGrid>
              <w:gridCol w:w="1186"/>
              <w:gridCol w:w="1928"/>
              <w:gridCol w:w="3380"/>
              <w:gridCol w:w="284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452" w:hRule="atLeast"/>
                <w:jc w:val="center"/>
              </w:trPr>
              <w:tc>
                <w:tcPr>
                  <w:tcW w:w="1667" w:type="pct"/>
                  <w:gridSpan w:val="2"/>
                  <w:tcBorders>
                    <w:top w:val="single" w:color="auto" w:sz="12" w:space="0"/>
                    <w:left w:val="single" w:color="auto" w:sz="1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评价工作等级</w:t>
                  </w:r>
                </w:p>
              </w:tc>
              <w:tc>
                <w:tcPr>
                  <w:tcW w:w="1809" w:type="pct"/>
                  <w:tcBorders>
                    <w:top w:val="single" w:color="auto" w:sz="1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占地范围内</w:t>
                  </w:r>
                </w:p>
              </w:tc>
              <w:tc>
                <w:tcPr>
                  <w:tcW w:w="1523" w:type="pct"/>
                  <w:tcBorders>
                    <w:top w:val="single" w:color="auto" w:sz="12" w:space="0"/>
                    <w:bottom w:val="single" w:color="auto" w:sz="2" w:space="0"/>
                    <w:right w:val="single" w:color="auto" w:sz="12" w:space="0"/>
                  </w:tcBorders>
                  <w:vAlign w:val="center"/>
                </w:tcPr>
                <w:p>
                  <w:pPr>
                    <w:adjustRightInd w:val="0"/>
                    <w:snapToGrid w:val="0"/>
                    <w:jc w:val="center"/>
                    <w:rPr>
                      <w:color w:val="auto"/>
                      <w:sz w:val="21"/>
                      <w:szCs w:val="21"/>
                    </w:rPr>
                  </w:pPr>
                  <w:r>
                    <w:rPr>
                      <w:rFonts w:hint="eastAsia"/>
                      <w:color w:val="auto"/>
                      <w:sz w:val="21"/>
                      <w:szCs w:val="21"/>
                    </w:rPr>
                    <w:t>占地范围外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90" w:hRule="atLeast"/>
                <w:jc w:val="center"/>
              </w:trPr>
              <w:tc>
                <w:tcPr>
                  <w:tcW w:w="635" w:type="pct"/>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r>
                    <w:rPr>
                      <w:rFonts w:hint="eastAsia"/>
                      <w:color w:val="auto"/>
                      <w:sz w:val="21"/>
                      <w:szCs w:val="21"/>
                    </w:rPr>
                    <w:t>一级</w:t>
                  </w: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生态影响型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5个表层样点</w:t>
                  </w:r>
                  <w:r>
                    <w:rPr>
                      <w:rFonts w:hint="eastAsia"/>
                      <w:color w:val="auto"/>
                      <w:sz w:val="21"/>
                      <w:szCs w:val="21"/>
                      <w:vertAlign w:val="superscript"/>
                    </w:rPr>
                    <w:t>a</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rFonts w:hint="eastAsia"/>
                      <w:color w:val="auto"/>
                      <w:sz w:val="21"/>
                      <w:szCs w:val="21"/>
                    </w:rPr>
                    <w:t>6个表层样点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00" w:hRule="atLeast"/>
                <w:jc w:val="center"/>
              </w:trPr>
              <w:tc>
                <w:tcPr>
                  <w:tcW w:w="635" w:type="pct"/>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污染影响型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5个柱状样点</w:t>
                  </w:r>
                  <w:r>
                    <w:rPr>
                      <w:rFonts w:hint="eastAsia"/>
                      <w:color w:val="auto"/>
                      <w:sz w:val="21"/>
                      <w:szCs w:val="21"/>
                      <w:vertAlign w:val="superscript"/>
                    </w:rPr>
                    <w:t>b</w:t>
                  </w:r>
                  <w:r>
                    <w:rPr>
                      <w:rFonts w:hint="eastAsia"/>
                      <w:color w:val="auto"/>
                      <w:sz w:val="21"/>
                      <w:szCs w:val="21"/>
                    </w:rPr>
                    <w:t>，2个表层样点</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color w:val="auto"/>
                      <w:sz w:val="21"/>
                      <w:szCs w:val="21"/>
                    </w:rPr>
                    <w:t>4</w:t>
                  </w:r>
                  <w:r>
                    <w:rPr>
                      <w:rFonts w:hint="eastAsia"/>
                      <w:color w:val="auto"/>
                      <w:sz w:val="21"/>
                      <w:szCs w:val="21"/>
                    </w:rPr>
                    <w:t>个表层样点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80" w:hRule="atLeast"/>
                <w:jc w:val="center"/>
              </w:trPr>
              <w:tc>
                <w:tcPr>
                  <w:tcW w:w="635" w:type="pct"/>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r>
                    <w:rPr>
                      <w:rFonts w:hint="eastAsia"/>
                      <w:color w:val="auto"/>
                      <w:sz w:val="21"/>
                      <w:szCs w:val="21"/>
                    </w:rPr>
                    <w:t>二级</w:t>
                  </w: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生态影响型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color w:val="auto"/>
                      <w:sz w:val="21"/>
                      <w:szCs w:val="21"/>
                    </w:rPr>
                    <w:t>3</w:t>
                  </w:r>
                  <w:r>
                    <w:rPr>
                      <w:rFonts w:hint="eastAsia"/>
                      <w:color w:val="auto"/>
                      <w:sz w:val="21"/>
                      <w:szCs w:val="21"/>
                    </w:rPr>
                    <w:t>个表层样点</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color w:val="auto"/>
                      <w:sz w:val="21"/>
                      <w:szCs w:val="21"/>
                    </w:rPr>
                    <w:t>4</w:t>
                  </w:r>
                  <w:r>
                    <w:rPr>
                      <w:rFonts w:hint="eastAsia"/>
                      <w:color w:val="auto"/>
                      <w:sz w:val="21"/>
                      <w:szCs w:val="21"/>
                    </w:rPr>
                    <w:t>个表层样点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10" w:hRule="atLeast"/>
                <w:jc w:val="center"/>
              </w:trPr>
              <w:tc>
                <w:tcPr>
                  <w:tcW w:w="635" w:type="pct"/>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污染影响型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color w:val="auto"/>
                      <w:sz w:val="21"/>
                      <w:szCs w:val="21"/>
                    </w:rPr>
                    <w:t>3</w:t>
                  </w:r>
                  <w:r>
                    <w:rPr>
                      <w:rFonts w:hint="eastAsia"/>
                      <w:color w:val="auto"/>
                      <w:sz w:val="21"/>
                      <w:szCs w:val="21"/>
                    </w:rPr>
                    <w:t>个柱状样点，</w:t>
                  </w:r>
                  <w:r>
                    <w:rPr>
                      <w:color w:val="auto"/>
                      <w:sz w:val="21"/>
                      <w:szCs w:val="21"/>
                    </w:rPr>
                    <w:t>1</w:t>
                  </w:r>
                  <w:r>
                    <w:rPr>
                      <w:rFonts w:hint="eastAsia"/>
                      <w:color w:val="auto"/>
                      <w:sz w:val="21"/>
                      <w:szCs w:val="21"/>
                    </w:rPr>
                    <w:t>个表层样点</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color w:val="auto"/>
                      <w:sz w:val="21"/>
                      <w:szCs w:val="21"/>
                    </w:rPr>
                    <w:t>2</w:t>
                  </w:r>
                  <w:r>
                    <w:rPr>
                      <w:rFonts w:hint="eastAsia"/>
                      <w:color w:val="auto"/>
                      <w:sz w:val="21"/>
                      <w:szCs w:val="21"/>
                    </w:rPr>
                    <w:t>个表层样点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50" w:hRule="atLeast"/>
                <w:jc w:val="center"/>
              </w:trPr>
              <w:tc>
                <w:tcPr>
                  <w:tcW w:w="635" w:type="pct"/>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r>
                    <w:rPr>
                      <w:rFonts w:hint="eastAsia"/>
                      <w:color w:val="auto"/>
                      <w:sz w:val="21"/>
                      <w:szCs w:val="21"/>
                    </w:rPr>
                    <w:t>三级</w:t>
                  </w: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生态影响型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color w:val="auto"/>
                      <w:sz w:val="21"/>
                      <w:szCs w:val="21"/>
                    </w:rPr>
                    <w:t>1</w:t>
                  </w:r>
                  <w:r>
                    <w:rPr>
                      <w:rFonts w:hint="eastAsia"/>
                      <w:color w:val="auto"/>
                      <w:sz w:val="21"/>
                      <w:szCs w:val="21"/>
                    </w:rPr>
                    <w:t>个表层样点</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color w:val="auto"/>
                      <w:sz w:val="21"/>
                      <w:szCs w:val="21"/>
                    </w:rPr>
                    <w:t>2</w:t>
                  </w:r>
                  <w:r>
                    <w:rPr>
                      <w:rFonts w:hint="eastAsia"/>
                      <w:color w:val="auto"/>
                      <w:sz w:val="21"/>
                      <w:szCs w:val="21"/>
                    </w:rPr>
                    <w:t>个表层样点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250" w:hRule="atLeast"/>
                <w:jc w:val="center"/>
              </w:trPr>
              <w:tc>
                <w:tcPr>
                  <w:tcW w:w="635" w:type="pct"/>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jc w:val="center"/>
                    <w:rPr>
                      <w:color w:val="auto"/>
                      <w:sz w:val="21"/>
                      <w:szCs w:val="21"/>
                    </w:rPr>
                  </w:pPr>
                </w:p>
              </w:tc>
              <w:tc>
                <w:tcPr>
                  <w:tcW w:w="1031" w:type="pct"/>
                  <w:tcBorders>
                    <w:top w:val="single" w:color="auto" w:sz="2" w:space="0"/>
                    <w:left w:val="single" w:color="auto" w:sz="2" w:space="0"/>
                    <w:bottom w:val="single" w:color="auto" w:sz="2" w:space="0"/>
                  </w:tcBorders>
                  <w:vAlign w:val="center"/>
                </w:tcPr>
                <w:p>
                  <w:pPr>
                    <w:adjustRightInd w:val="0"/>
                    <w:snapToGrid w:val="0"/>
                    <w:jc w:val="center"/>
                    <w:rPr>
                      <w:color w:val="auto"/>
                      <w:sz w:val="21"/>
                      <w:szCs w:val="21"/>
                    </w:rPr>
                  </w:pPr>
                  <w:r>
                    <w:rPr>
                      <w:rFonts w:hint="eastAsia"/>
                      <w:color w:val="auto"/>
                      <w:sz w:val="21"/>
                      <w:szCs w:val="21"/>
                    </w:rPr>
                    <w:t>污染影响型</w:t>
                  </w:r>
                </w:p>
              </w:tc>
              <w:tc>
                <w:tcPr>
                  <w:tcW w:w="1809" w:type="pct"/>
                  <w:tcBorders>
                    <w:top w:val="single" w:color="auto" w:sz="2" w:space="0"/>
                    <w:bottom w:val="single" w:color="auto" w:sz="2" w:space="0"/>
                  </w:tcBorders>
                  <w:vAlign w:val="center"/>
                </w:tcPr>
                <w:p>
                  <w:pPr>
                    <w:adjustRightInd w:val="0"/>
                    <w:snapToGrid w:val="0"/>
                    <w:jc w:val="center"/>
                    <w:rPr>
                      <w:color w:val="auto"/>
                      <w:sz w:val="21"/>
                      <w:szCs w:val="21"/>
                    </w:rPr>
                  </w:pPr>
                  <w:r>
                    <w:rPr>
                      <w:color w:val="auto"/>
                      <w:sz w:val="21"/>
                      <w:szCs w:val="21"/>
                    </w:rPr>
                    <w:t>3</w:t>
                  </w:r>
                  <w:r>
                    <w:rPr>
                      <w:rFonts w:hint="eastAsia"/>
                      <w:color w:val="auto"/>
                      <w:sz w:val="21"/>
                      <w:szCs w:val="21"/>
                    </w:rPr>
                    <w:t>个表层样点</w:t>
                  </w:r>
                </w:p>
              </w:tc>
              <w:tc>
                <w:tcPr>
                  <w:tcW w:w="1523" w:type="pct"/>
                  <w:tcBorders>
                    <w:top w:val="single" w:color="auto" w:sz="2" w:space="0"/>
                    <w:bottom w:val="single" w:color="auto" w:sz="2" w:space="0"/>
                    <w:right w:val="single" w:color="auto" w:sz="12" w:space="0"/>
                  </w:tcBorders>
                  <w:vAlign w:val="center"/>
                </w:tcPr>
                <w:p>
                  <w:pPr>
                    <w:adjustRightInd w:val="0"/>
                    <w:snapToGrid w:val="0"/>
                    <w:jc w:val="center"/>
                    <w:rPr>
                      <w:color w:val="auto"/>
                      <w:sz w:val="21"/>
                      <w:szCs w:val="21"/>
                    </w:rPr>
                  </w:pP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113" w:hRule="atLeast"/>
                <w:jc w:val="center"/>
              </w:trPr>
              <w:tc>
                <w:tcPr>
                  <w:tcW w:w="5000" w:type="pct"/>
                  <w:gridSpan w:val="4"/>
                  <w:tcBorders>
                    <w:top w:val="single" w:color="auto" w:sz="2" w:space="0"/>
                    <w:left w:val="single" w:color="auto" w:sz="12" w:space="0"/>
                    <w:bottom w:val="single" w:color="auto" w:sz="2" w:space="0"/>
                    <w:right w:val="single" w:color="auto" w:sz="12" w:space="0"/>
                  </w:tcBorders>
                  <w:vAlign w:val="center"/>
                </w:tcPr>
                <w:p>
                  <w:pPr>
                    <w:adjustRightInd w:val="0"/>
                    <w:snapToGrid w:val="0"/>
                    <w:rPr>
                      <w:color w:val="auto"/>
                      <w:sz w:val="21"/>
                      <w:szCs w:val="21"/>
                    </w:rPr>
                  </w:pPr>
                  <w:r>
                    <w:rPr>
                      <w:rFonts w:hint="eastAsia"/>
                      <w:color w:val="auto"/>
                      <w:sz w:val="21"/>
                      <w:szCs w:val="21"/>
                    </w:rPr>
                    <w:t>注：“-”表示无现状监测布点类型与数理的要求。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28" w:type="dxa"/>
                  <w:left w:w="85" w:type="dxa"/>
                  <w:bottom w:w="28" w:type="dxa"/>
                  <w:right w:w="85" w:type="dxa"/>
                </w:tblCellMar>
              </w:tblPrEx>
              <w:trPr>
                <w:trHeight w:val="452" w:hRule="atLeast"/>
                <w:jc w:val="center"/>
              </w:trPr>
              <w:tc>
                <w:tcPr>
                  <w:tcW w:w="5000" w:type="pct"/>
                  <w:gridSpan w:val="4"/>
                  <w:tcBorders>
                    <w:top w:val="single" w:color="auto" w:sz="2" w:space="0"/>
                    <w:left w:val="single" w:color="auto" w:sz="12" w:space="0"/>
                    <w:bottom w:val="single" w:color="auto" w:sz="12" w:space="0"/>
                    <w:right w:val="single" w:color="auto" w:sz="12" w:space="0"/>
                  </w:tcBorders>
                  <w:vAlign w:val="center"/>
                </w:tcPr>
                <w:p>
                  <w:pPr>
                    <w:adjustRightInd w:val="0"/>
                    <w:snapToGrid w:val="0"/>
                    <w:rPr>
                      <w:color w:val="auto"/>
                      <w:sz w:val="21"/>
                      <w:szCs w:val="21"/>
                    </w:rPr>
                  </w:pPr>
                  <w:r>
                    <w:rPr>
                      <w:color w:val="auto"/>
                      <w:sz w:val="21"/>
                      <w:szCs w:val="21"/>
                      <w:vertAlign w:val="superscript"/>
                    </w:rPr>
                    <w:t>a</w:t>
                  </w:r>
                  <w:r>
                    <w:rPr>
                      <w:rFonts w:hint="eastAsia"/>
                      <w:color w:val="auto"/>
                      <w:sz w:val="21"/>
                      <w:szCs w:val="21"/>
                    </w:rPr>
                    <w:t>表层样应在0</w:t>
                  </w:r>
                  <w:r>
                    <w:rPr>
                      <w:color w:val="auto"/>
                      <w:sz w:val="21"/>
                      <w:szCs w:val="21"/>
                    </w:rPr>
                    <w:t>~0.2m</w:t>
                  </w:r>
                  <w:r>
                    <w:rPr>
                      <w:rFonts w:hint="eastAsia"/>
                      <w:color w:val="auto"/>
                      <w:sz w:val="21"/>
                      <w:szCs w:val="21"/>
                    </w:rPr>
                    <w:t>取样。</w:t>
                  </w:r>
                </w:p>
                <w:p>
                  <w:pPr>
                    <w:adjustRightInd w:val="0"/>
                    <w:snapToGrid w:val="0"/>
                    <w:rPr>
                      <w:color w:val="auto"/>
                      <w:sz w:val="21"/>
                      <w:szCs w:val="21"/>
                    </w:rPr>
                  </w:pPr>
                  <w:r>
                    <w:rPr>
                      <w:rFonts w:hint="eastAsia"/>
                      <w:color w:val="auto"/>
                      <w:sz w:val="21"/>
                      <w:szCs w:val="21"/>
                      <w:vertAlign w:val="superscript"/>
                    </w:rPr>
                    <w:t>b</w:t>
                  </w:r>
                  <w:r>
                    <w:rPr>
                      <w:rFonts w:hint="eastAsia"/>
                      <w:color w:val="auto"/>
                      <w:sz w:val="21"/>
                      <w:szCs w:val="21"/>
                    </w:rPr>
                    <w:t>柱状样通常在0</w:t>
                  </w:r>
                  <w:r>
                    <w:rPr>
                      <w:color w:val="auto"/>
                      <w:sz w:val="21"/>
                      <w:szCs w:val="21"/>
                    </w:rPr>
                    <w:t>~0.5m</w:t>
                  </w:r>
                  <w:r>
                    <w:rPr>
                      <w:rFonts w:hint="eastAsia"/>
                      <w:color w:val="auto"/>
                      <w:sz w:val="21"/>
                      <w:szCs w:val="21"/>
                    </w:rPr>
                    <w:t>、0</w:t>
                  </w:r>
                  <w:r>
                    <w:rPr>
                      <w:color w:val="auto"/>
                      <w:sz w:val="21"/>
                      <w:szCs w:val="21"/>
                    </w:rPr>
                    <w:t>.5~1.5m</w:t>
                  </w:r>
                  <w:r>
                    <w:rPr>
                      <w:rFonts w:hint="eastAsia"/>
                      <w:color w:val="auto"/>
                      <w:sz w:val="21"/>
                      <w:szCs w:val="21"/>
                    </w:rPr>
                    <w:t>、1</w:t>
                  </w:r>
                  <w:r>
                    <w:rPr>
                      <w:color w:val="auto"/>
                      <w:sz w:val="21"/>
                      <w:szCs w:val="21"/>
                    </w:rPr>
                    <w:t>.5~3m</w:t>
                  </w:r>
                  <w:r>
                    <w:rPr>
                      <w:rFonts w:hint="eastAsia"/>
                      <w:color w:val="auto"/>
                      <w:sz w:val="21"/>
                      <w:szCs w:val="21"/>
                    </w:rPr>
                    <w:t>分别取样，3</w:t>
                  </w:r>
                  <w:r>
                    <w:rPr>
                      <w:color w:val="auto"/>
                      <w:sz w:val="21"/>
                      <w:szCs w:val="21"/>
                    </w:rPr>
                    <w:t>m</w:t>
                  </w:r>
                  <w:r>
                    <w:rPr>
                      <w:rFonts w:hint="eastAsia"/>
                      <w:color w:val="auto"/>
                      <w:sz w:val="21"/>
                      <w:szCs w:val="21"/>
                    </w:rPr>
                    <w:t>以下每3</w:t>
                  </w:r>
                  <w:r>
                    <w:rPr>
                      <w:color w:val="auto"/>
                      <w:sz w:val="21"/>
                      <w:szCs w:val="21"/>
                    </w:rPr>
                    <w:t>m</w:t>
                  </w:r>
                  <w:r>
                    <w:rPr>
                      <w:rFonts w:hint="eastAsia"/>
                      <w:color w:val="auto"/>
                      <w:sz w:val="21"/>
                      <w:szCs w:val="21"/>
                    </w:rPr>
                    <w:t>取1个样，可根据基础埋深、土体构型适当调整。</w:t>
                  </w:r>
                </w:p>
              </w:tc>
            </w:tr>
          </w:tbl>
          <w:p>
            <w:pPr>
              <w:widowControl w:val="0"/>
              <w:snapToGrid w:val="0"/>
              <w:spacing w:line="360" w:lineRule="auto"/>
              <w:ind w:firstLine="480" w:firstLineChars="200"/>
              <w:rPr>
                <w:rFonts w:hint="eastAsia"/>
                <w:color w:val="auto"/>
                <w:sz w:val="24"/>
                <w:szCs w:val="22"/>
                <w:highlight w:val="none"/>
              </w:rPr>
            </w:pPr>
            <w:r>
              <w:rPr>
                <w:bCs/>
                <w:color w:val="auto"/>
                <w:kern w:val="28"/>
                <w:sz w:val="24"/>
                <w:szCs w:val="24"/>
                <w:highlight w:val="none"/>
              </w:rPr>
              <w:t>本建设项目土壤环境影响评价工作等级为</w:t>
            </w:r>
            <w:r>
              <w:rPr>
                <w:rFonts w:hint="eastAsia"/>
                <w:bCs/>
                <w:color w:val="auto"/>
                <w:kern w:val="28"/>
                <w:sz w:val="24"/>
                <w:szCs w:val="24"/>
                <w:highlight w:val="none"/>
                <w:lang w:eastAsia="zh-CN"/>
              </w:rPr>
              <w:t>“</w:t>
            </w:r>
            <w:r>
              <w:rPr>
                <w:bCs/>
                <w:color w:val="auto"/>
                <w:kern w:val="28"/>
                <w:sz w:val="24"/>
                <w:szCs w:val="24"/>
                <w:highlight w:val="none"/>
              </w:rPr>
              <w:t>二级</w:t>
            </w:r>
            <w:r>
              <w:rPr>
                <w:rFonts w:hint="eastAsia"/>
                <w:bCs/>
                <w:color w:val="auto"/>
                <w:kern w:val="28"/>
                <w:sz w:val="24"/>
                <w:szCs w:val="24"/>
                <w:highlight w:val="none"/>
                <w:lang w:eastAsia="zh-CN"/>
              </w:rPr>
              <w:t>”</w:t>
            </w:r>
            <w:r>
              <w:rPr>
                <w:bCs/>
                <w:color w:val="auto"/>
                <w:kern w:val="28"/>
                <w:sz w:val="24"/>
                <w:szCs w:val="24"/>
                <w:highlight w:val="none"/>
              </w:rPr>
              <w:t>。</w:t>
            </w:r>
            <w:r>
              <w:rPr>
                <w:rFonts w:hint="eastAsia"/>
                <w:bCs/>
                <w:color w:val="auto"/>
                <w:kern w:val="28"/>
                <w:sz w:val="24"/>
                <w:szCs w:val="24"/>
                <w:highlight w:val="none"/>
              </w:rPr>
              <w:t>在厂区进行了包气带土壤取样（图</w:t>
            </w:r>
            <w:r>
              <w:rPr>
                <w:rFonts w:hint="eastAsia"/>
                <w:bCs/>
                <w:color w:val="auto"/>
                <w:kern w:val="28"/>
                <w:sz w:val="24"/>
                <w:szCs w:val="24"/>
                <w:highlight w:val="none"/>
                <w:lang w:val="en-US" w:eastAsia="zh-CN"/>
              </w:rPr>
              <w:t>6-4</w:t>
            </w:r>
            <w:r>
              <w:rPr>
                <w:rFonts w:hint="eastAsia"/>
                <w:bCs/>
                <w:color w:val="auto"/>
                <w:kern w:val="28"/>
                <w:sz w:val="24"/>
                <w:szCs w:val="24"/>
                <w:highlight w:val="none"/>
              </w:rPr>
              <w:t>）。</w:t>
            </w:r>
            <w:r>
              <w:rPr>
                <w:rFonts w:hint="eastAsia"/>
                <w:color w:val="auto"/>
                <w:sz w:val="24"/>
                <w:szCs w:val="24"/>
                <w:highlight w:val="none"/>
              </w:rPr>
              <w:t>本建设项目土壤环境影响评价工作等级为“二级”。</w:t>
            </w:r>
            <w:r>
              <w:rPr>
                <w:color w:val="auto"/>
                <w:sz w:val="24"/>
                <w:szCs w:val="24"/>
                <w:highlight w:val="none"/>
              </w:rPr>
              <w:t>在</w:t>
            </w:r>
            <w:r>
              <w:rPr>
                <w:rFonts w:hint="eastAsia"/>
                <w:color w:val="auto"/>
                <w:sz w:val="24"/>
                <w:szCs w:val="24"/>
                <w:highlight w:val="none"/>
              </w:rPr>
              <w:t>建设项目占地范围内布设3个柱状样点和1个表层样点，建设项目占地范围外布设2个表层样点</w:t>
            </w:r>
            <w:r>
              <w:rPr>
                <w:rFonts w:hint="eastAsia"/>
                <w:color w:val="auto"/>
                <w:sz w:val="24"/>
                <w:szCs w:val="24"/>
                <w:highlight w:val="none"/>
                <w:lang w:eastAsia="zh-CN"/>
              </w:rPr>
              <w:t>（</w:t>
            </w:r>
            <w:r>
              <w:rPr>
                <w:rFonts w:hint="eastAsia"/>
                <w:color w:val="auto"/>
                <w:sz w:val="24"/>
                <w:szCs w:val="24"/>
                <w:highlight w:val="none"/>
                <w:lang w:val="en-US" w:eastAsia="zh-CN"/>
              </w:rPr>
              <w:t>图6-2</w:t>
            </w:r>
            <w:r>
              <w:rPr>
                <w:rFonts w:hint="eastAsia"/>
                <w:color w:val="auto"/>
                <w:sz w:val="24"/>
                <w:szCs w:val="24"/>
                <w:highlight w:val="none"/>
                <w:lang w:eastAsia="zh-CN"/>
              </w:rPr>
              <w:t>）</w:t>
            </w:r>
            <w:r>
              <w:rPr>
                <w:color w:val="auto"/>
                <w:sz w:val="24"/>
                <w:szCs w:val="24"/>
                <w:highlight w:val="none"/>
              </w:rPr>
              <w:t>，其中T</w:t>
            </w:r>
            <w:r>
              <w:rPr>
                <w:rFonts w:hint="eastAsia"/>
                <w:color w:val="auto"/>
                <w:sz w:val="24"/>
                <w:szCs w:val="24"/>
                <w:highlight w:val="none"/>
              </w:rPr>
              <w:t>1</w:t>
            </w:r>
            <w:r>
              <w:rPr>
                <w:color w:val="auto"/>
                <w:sz w:val="24"/>
                <w:szCs w:val="24"/>
                <w:highlight w:val="none"/>
              </w:rPr>
              <w:t>、T</w:t>
            </w:r>
            <w:r>
              <w:rPr>
                <w:rFonts w:hint="eastAsia"/>
                <w:color w:val="auto"/>
                <w:sz w:val="24"/>
                <w:szCs w:val="24"/>
                <w:highlight w:val="none"/>
              </w:rPr>
              <w:t>5、T6</w:t>
            </w:r>
            <w:r>
              <w:rPr>
                <w:color w:val="auto"/>
                <w:sz w:val="24"/>
                <w:szCs w:val="24"/>
                <w:highlight w:val="none"/>
              </w:rPr>
              <w:t>号监测点取0～20cm处土样，T</w:t>
            </w:r>
            <w:r>
              <w:rPr>
                <w:rFonts w:hint="eastAsia"/>
                <w:color w:val="auto"/>
                <w:sz w:val="24"/>
                <w:szCs w:val="24"/>
                <w:highlight w:val="none"/>
              </w:rPr>
              <w:t>2、T3和T4</w:t>
            </w:r>
            <w:r>
              <w:rPr>
                <w:color w:val="auto"/>
                <w:sz w:val="24"/>
                <w:szCs w:val="24"/>
                <w:highlight w:val="none"/>
              </w:rPr>
              <w:t>监测点分别取0～20cm、</w:t>
            </w:r>
            <w:r>
              <w:rPr>
                <w:rFonts w:hint="eastAsia"/>
                <w:color w:val="auto"/>
                <w:sz w:val="24"/>
                <w:szCs w:val="24"/>
                <w:highlight w:val="none"/>
              </w:rPr>
              <w:t>10</w:t>
            </w:r>
            <w:r>
              <w:rPr>
                <w:color w:val="auto"/>
                <w:sz w:val="24"/>
                <w:szCs w:val="24"/>
                <w:highlight w:val="none"/>
              </w:rPr>
              <w:t>0～</w:t>
            </w:r>
            <w:r>
              <w:rPr>
                <w:rFonts w:hint="eastAsia"/>
                <w:color w:val="auto"/>
                <w:sz w:val="24"/>
                <w:szCs w:val="24"/>
                <w:highlight w:val="none"/>
              </w:rPr>
              <w:t>12</w:t>
            </w:r>
            <w:r>
              <w:rPr>
                <w:color w:val="auto"/>
                <w:sz w:val="24"/>
                <w:szCs w:val="24"/>
                <w:highlight w:val="none"/>
              </w:rPr>
              <w:t>0cm、</w:t>
            </w:r>
            <w:r>
              <w:rPr>
                <w:rFonts w:hint="eastAsia"/>
                <w:color w:val="auto"/>
                <w:sz w:val="24"/>
                <w:szCs w:val="24"/>
                <w:highlight w:val="none"/>
              </w:rPr>
              <w:t>20</w:t>
            </w:r>
            <w:r>
              <w:rPr>
                <w:color w:val="auto"/>
                <w:sz w:val="24"/>
                <w:szCs w:val="24"/>
                <w:highlight w:val="none"/>
              </w:rPr>
              <w:t>0～</w:t>
            </w:r>
            <w:r>
              <w:rPr>
                <w:rFonts w:hint="eastAsia"/>
                <w:color w:val="auto"/>
                <w:sz w:val="24"/>
                <w:szCs w:val="24"/>
                <w:highlight w:val="none"/>
              </w:rPr>
              <w:t>22</w:t>
            </w:r>
            <w:r>
              <w:rPr>
                <w:color w:val="auto"/>
                <w:sz w:val="24"/>
                <w:szCs w:val="24"/>
                <w:highlight w:val="none"/>
              </w:rPr>
              <w:t>0cm处土样，共</w:t>
            </w:r>
            <w:r>
              <w:rPr>
                <w:rFonts w:hint="eastAsia"/>
                <w:color w:val="auto"/>
                <w:sz w:val="24"/>
                <w:szCs w:val="24"/>
                <w:highlight w:val="none"/>
              </w:rPr>
              <w:t>12</w:t>
            </w:r>
            <w:r>
              <w:rPr>
                <w:color w:val="auto"/>
                <w:sz w:val="24"/>
                <w:szCs w:val="24"/>
                <w:highlight w:val="none"/>
              </w:rPr>
              <w:t>件样品。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b/>
                <w:bCs/>
                <w:sz w:val="24"/>
                <w:szCs w:val="22"/>
                <w:lang w:val="en-US" w:eastAsia="zh-CN"/>
              </w:rPr>
            </w:pPr>
            <w:r>
              <w:rPr>
                <w:rFonts w:hint="eastAsia"/>
                <w:b/>
                <w:bCs/>
                <w:sz w:val="24"/>
                <w:szCs w:val="22"/>
                <w:lang w:val="en-US" w:eastAsia="zh-CN"/>
              </w:rPr>
              <w:t>4.2监测因子与监测方法</w:t>
            </w:r>
          </w:p>
          <w:p>
            <w:pPr>
              <w:spacing w:line="360" w:lineRule="auto"/>
              <w:ind w:firstLine="480" w:firstLineChars="200"/>
              <w:rPr>
                <w:bCs/>
                <w:color w:val="auto"/>
                <w:kern w:val="28"/>
                <w:sz w:val="24"/>
                <w:szCs w:val="24"/>
                <w:highlight w:val="none"/>
              </w:rPr>
            </w:pPr>
            <w:r>
              <w:rPr>
                <w:bCs/>
                <w:color w:val="auto"/>
                <w:kern w:val="28"/>
                <w:sz w:val="24"/>
                <w:szCs w:val="24"/>
                <w:highlight w:val="none"/>
              </w:rPr>
              <w:t>根据项目特点和可能对地下水的影响，确定包气带土壤监测因子。其中，T5（0-20cm）</w:t>
            </w:r>
            <w:r>
              <w:rPr>
                <w:rFonts w:hint="eastAsia"/>
                <w:bCs/>
                <w:color w:val="auto"/>
                <w:kern w:val="28"/>
                <w:sz w:val="24"/>
                <w:szCs w:val="24"/>
                <w:highlight w:val="none"/>
              </w:rPr>
              <w:t>、T6</w:t>
            </w:r>
            <w:r>
              <w:rPr>
                <w:bCs/>
                <w:color w:val="auto"/>
                <w:kern w:val="28"/>
                <w:sz w:val="24"/>
                <w:szCs w:val="24"/>
                <w:highlight w:val="none"/>
              </w:rPr>
              <w:t>点样品监测因子为：pH、镍（Ni）、铜（Cu）、铅（Pb）、六价铬（Cr6+）、砷（As）、汞（Hg）、镉（Cd）、石油烃（C10-C40）、苯、甲苯、乙苯、间&amp;对-二甲苯、苯乙烯、邻-二甲苯、1,2-二氯丙烷、氯甲烷、氯乙烯、1,1-二氯乙烯、二氯甲烷、反-1,2-二氯乙烯、1,1-二氯乙烷、顺-1,2-二氯乙烯、1,1,1-三氯乙烷、四氯化碳、1,2-二氯乙烷、三氯乙烯、1,1,2-三氯乙烷、四氯乙烯、1,1,1,2-四氯乙烷、1,1,2,2-四氯乙烷、1,2,3-三氯丙烷、氯苯、1,4-二氯苯、1,2-二氯苯、氯仿、2-氯苯酚、萘、苯并(a)蒽、䓛、苯并(b)荧蒽、苯并(k)荧蒽、苯并(a)芘、茚并(1,2,3-cd)芘、二苯并(a,h)蒽、硝基苯、苯胺。T1</w:t>
            </w:r>
            <w:r>
              <w:rPr>
                <w:rFonts w:hint="eastAsia"/>
                <w:bCs/>
                <w:color w:val="auto"/>
                <w:kern w:val="28"/>
                <w:sz w:val="24"/>
                <w:szCs w:val="24"/>
                <w:highlight w:val="none"/>
              </w:rPr>
              <w:t>（0-20cm）、</w:t>
            </w:r>
            <w:r>
              <w:rPr>
                <w:bCs/>
                <w:color w:val="auto"/>
                <w:kern w:val="28"/>
                <w:sz w:val="24"/>
                <w:szCs w:val="24"/>
                <w:highlight w:val="none"/>
              </w:rPr>
              <w:t>T2</w:t>
            </w:r>
            <w:r>
              <w:rPr>
                <w:rFonts w:hint="eastAsia"/>
                <w:bCs/>
                <w:color w:val="auto"/>
                <w:kern w:val="28"/>
                <w:sz w:val="24"/>
                <w:szCs w:val="24"/>
                <w:highlight w:val="none"/>
              </w:rPr>
              <w:t>（0-20cm）、</w:t>
            </w:r>
            <w:r>
              <w:rPr>
                <w:bCs/>
                <w:color w:val="auto"/>
                <w:kern w:val="28"/>
                <w:sz w:val="24"/>
                <w:szCs w:val="24"/>
                <w:highlight w:val="none"/>
              </w:rPr>
              <w:t>T3</w:t>
            </w:r>
            <w:r>
              <w:rPr>
                <w:rFonts w:hint="eastAsia"/>
                <w:bCs/>
                <w:color w:val="auto"/>
                <w:kern w:val="28"/>
                <w:sz w:val="24"/>
                <w:szCs w:val="24"/>
                <w:highlight w:val="none"/>
              </w:rPr>
              <w:t>（0-20cm）、</w:t>
            </w:r>
            <w:r>
              <w:rPr>
                <w:bCs/>
                <w:color w:val="auto"/>
                <w:kern w:val="28"/>
                <w:sz w:val="24"/>
                <w:szCs w:val="24"/>
                <w:highlight w:val="none"/>
              </w:rPr>
              <w:t>T4</w:t>
            </w:r>
            <w:r>
              <w:rPr>
                <w:rFonts w:hint="eastAsia"/>
                <w:bCs/>
                <w:color w:val="auto"/>
                <w:kern w:val="28"/>
                <w:sz w:val="24"/>
                <w:szCs w:val="24"/>
                <w:highlight w:val="none"/>
              </w:rPr>
              <w:t>（0-20cm）、</w:t>
            </w:r>
            <w:r>
              <w:rPr>
                <w:bCs/>
                <w:color w:val="auto"/>
                <w:kern w:val="28"/>
                <w:sz w:val="24"/>
                <w:szCs w:val="24"/>
                <w:highlight w:val="none"/>
              </w:rPr>
              <w:t>T5</w:t>
            </w:r>
            <w:r>
              <w:rPr>
                <w:rFonts w:hint="eastAsia"/>
                <w:bCs/>
                <w:color w:val="auto"/>
                <w:kern w:val="28"/>
                <w:sz w:val="24"/>
                <w:szCs w:val="24"/>
                <w:highlight w:val="none"/>
              </w:rPr>
              <w:t>（0-20cm）、</w:t>
            </w:r>
            <w:r>
              <w:rPr>
                <w:bCs/>
                <w:color w:val="auto"/>
                <w:kern w:val="28"/>
                <w:sz w:val="24"/>
                <w:szCs w:val="24"/>
                <w:highlight w:val="none"/>
              </w:rPr>
              <w:t>T5</w:t>
            </w:r>
            <w:r>
              <w:rPr>
                <w:rFonts w:hint="eastAsia"/>
                <w:bCs/>
                <w:color w:val="auto"/>
                <w:kern w:val="28"/>
                <w:sz w:val="24"/>
                <w:szCs w:val="24"/>
                <w:highlight w:val="none"/>
              </w:rPr>
              <w:t>（40-60cm）和</w:t>
            </w:r>
            <w:r>
              <w:rPr>
                <w:bCs/>
                <w:color w:val="auto"/>
                <w:kern w:val="28"/>
                <w:sz w:val="24"/>
                <w:szCs w:val="24"/>
                <w:highlight w:val="none"/>
              </w:rPr>
              <w:t>T5</w:t>
            </w:r>
            <w:r>
              <w:rPr>
                <w:rFonts w:hint="eastAsia"/>
                <w:bCs/>
                <w:color w:val="auto"/>
                <w:kern w:val="28"/>
                <w:sz w:val="24"/>
                <w:szCs w:val="24"/>
                <w:highlight w:val="none"/>
              </w:rPr>
              <w:t>（80-100cm）</w:t>
            </w:r>
            <w:r>
              <w:rPr>
                <w:bCs/>
                <w:color w:val="auto"/>
                <w:kern w:val="28"/>
                <w:sz w:val="24"/>
                <w:szCs w:val="24"/>
                <w:highlight w:val="none"/>
              </w:rPr>
              <w:t>样品的监测因子为：pH、镍（Ni）、铜（Cu）、铅（Pb）、六价铬（Cr</w:t>
            </w:r>
            <w:r>
              <w:rPr>
                <w:bCs/>
                <w:color w:val="auto"/>
                <w:kern w:val="28"/>
                <w:sz w:val="24"/>
                <w:szCs w:val="24"/>
                <w:highlight w:val="none"/>
                <w:vertAlign w:val="superscript"/>
              </w:rPr>
              <w:t>6+</w:t>
            </w:r>
            <w:r>
              <w:rPr>
                <w:bCs/>
                <w:color w:val="auto"/>
                <w:kern w:val="28"/>
                <w:sz w:val="24"/>
                <w:szCs w:val="24"/>
                <w:highlight w:val="none"/>
              </w:rPr>
              <w:t>）、砷（As）、汞（Hg）、镉（Cd）、石油烃（C</w:t>
            </w:r>
            <w:r>
              <w:rPr>
                <w:bCs/>
                <w:color w:val="auto"/>
                <w:kern w:val="28"/>
                <w:sz w:val="24"/>
                <w:szCs w:val="24"/>
                <w:highlight w:val="none"/>
                <w:vertAlign w:val="subscript"/>
              </w:rPr>
              <w:t>10</w:t>
            </w:r>
            <w:r>
              <w:rPr>
                <w:bCs/>
                <w:color w:val="auto"/>
                <w:kern w:val="28"/>
                <w:sz w:val="24"/>
                <w:szCs w:val="24"/>
                <w:highlight w:val="none"/>
              </w:rPr>
              <w:t>-C</w:t>
            </w:r>
            <w:r>
              <w:rPr>
                <w:bCs/>
                <w:color w:val="auto"/>
                <w:kern w:val="28"/>
                <w:sz w:val="24"/>
                <w:szCs w:val="24"/>
                <w:highlight w:val="none"/>
                <w:vertAlign w:val="subscript"/>
              </w:rPr>
              <w:t>40</w:t>
            </w:r>
            <w:r>
              <w:rPr>
                <w:bCs/>
                <w:color w:val="auto"/>
                <w:kern w:val="28"/>
                <w:sz w:val="24"/>
                <w:szCs w:val="24"/>
                <w:highlight w:val="none"/>
              </w:rPr>
              <w:t>）</w:t>
            </w:r>
            <w:r>
              <w:rPr>
                <w:rFonts w:hint="eastAsia"/>
                <w:bCs/>
                <w:color w:val="auto"/>
                <w:kern w:val="28"/>
                <w:sz w:val="24"/>
                <w:szCs w:val="24"/>
                <w:highlight w:val="none"/>
              </w:rPr>
              <w:t>、</w:t>
            </w:r>
            <w:r>
              <w:rPr>
                <w:bCs/>
                <w:color w:val="auto"/>
                <w:kern w:val="28"/>
                <w:sz w:val="24"/>
                <w:szCs w:val="24"/>
                <w:highlight w:val="none"/>
              </w:rPr>
              <w:t>苯、甲苯、乙苯、间&amp;对-二甲苯、邻-二甲苯、苯乙烯。T2-1</w:t>
            </w:r>
            <w:r>
              <w:rPr>
                <w:rFonts w:hint="eastAsia"/>
                <w:bCs/>
                <w:color w:val="auto"/>
                <w:kern w:val="28"/>
                <w:sz w:val="24"/>
                <w:szCs w:val="24"/>
                <w:highlight w:val="none"/>
              </w:rPr>
              <w:t>、</w:t>
            </w:r>
            <w:r>
              <w:rPr>
                <w:bCs/>
                <w:color w:val="auto"/>
                <w:kern w:val="28"/>
                <w:sz w:val="24"/>
                <w:szCs w:val="24"/>
                <w:highlight w:val="none"/>
              </w:rPr>
              <w:t>T2-2</w:t>
            </w:r>
            <w:r>
              <w:rPr>
                <w:rFonts w:hint="eastAsia"/>
                <w:bCs/>
                <w:color w:val="auto"/>
                <w:kern w:val="28"/>
                <w:sz w:val="24"/>
                <w:szCs w:val="24"/>
                <w:highlight w:val="none"/>
              </w:rPr>
              <w:t>、</w:t>
            </w:r>
            <w:r>
              <w:rPr>
                <w:bCs/>
                <w:color w:val="auto"/>
                <w:kern w:val="28"/>
                <w:sz w:val="24"/>
                <w:szCs w:val="24"/>
                <w:highlight w:val="none"/>
              </w:rPr>
              <w:t>T3-1</w:t>
            </w:r>
            <w:r>
              <w:rPr>
                <w:rFonts w:hint="eastAsia"/>
                <w:bCs/>
                <w:color w:val="auto"/>
                <w:kern w:val="28"/>
                <w:sz w:val="24"/>
                <w:szCs w:val="24"/>
                <w:highlight w:val="none"/>
              </w:rPr>
              <w:t>、</w:t>
            </w:r>
            <w:r>
              <w:rPr>
                <w:bCs/>
                <w:color w:val="auto"/>
                <w:kern w:val="28"/>
                <w:sz w:val="24"/>
                <w:szCs w:val="24"/>
                <w:highlight w:val="none"/>
              </w:rPr>
              <w:t>T3-2样品的监测因子为：pH、石油烃（C</w:t>
            </w:r>
            <w:r>
              <w:rPr>
                <w:bCs/>
                <w:color w:val="auto"/>
                <w:kern w:val="28"/>
                <w:sz w:val="24"/>
                <w:szCs w:val="24"/>
                <w:highlight w:val="none"/>
                <w:vertAlign w:val="subscript"/>
              </w:rPr>
              <w:t>10</w:t>
            </w:r>
            <w:r>
              <w:rPr>
                <w:bCs/>
                <w:color w:val="auto"/>
                <w:kern w:val="28"/>
                <w:sz w:val="24"/>
                <w:szCs w:val="24"/>
                <w:highlight w:val="none"/>
              </w:rPr>
              <w:t>-C</w:t>
            </w:r>
            <w:r>
              <w:rPr>
                <w:bCs/>
                <w:color w:val="auto"/>
                <w:kern w:val="28"/>
                <w:sz w:val="24"/>
                <w:szCs w:val="24"/>
                <w:highlight w:val="none"/>
                <w:vertAlign w:val="subscript"/>
              </w:rPr>
              <w:t>40</w:t>
            </w:r>
            <w:r>
              <w:rPr>
                <w:bCs/>
                <w:color w:val="auto"/>
                <w:kern w:val="28"/>
                <w:sz w:val="24"/>
                <w:szCs w:val="24"/>
                <w:highlight w:val="none"/>
              </w:rPr>
              <w:t>）</w:t>
            </w:r>
            <w:r>
              <w:rPr>
                <w:rFonts w:hint="eastAsia"/>
                <w:bCs/>
                <w:color w:val="auto"/>
                <w:kern w:val="28"/>
                <w:sz w:val="24"/>
                <w:szCs w:val="24"/>
                <w:highlight w:val="none"/>
              </w:rPr>
              <w:t>、</w:t>
            </w:r>
            <w:r>
              <w:rPr>
                <w:bCs/>
                <w:color w:val="auto"/>
                <w:kern w:val="28"/>
                <w:sz w:val="24"/>
                <w:szCs w:val="24"/>
                <w:highlight w:val="none"/>
              </w:rPr>
              <w:t>苯、甲苯、乙苯、间&amp;对-二甲苯、邻-二甲苯、苯乙烯。</w:t>
            </w:r>
          </w:p>
          <w:p>
            <w:pPr>
              <w:widowControl w:val="0"/>
              <w:snapToGrid w:val="0"/>
              <w:spacing w:line="360" w:lineRule="auto"/>
              <w:ind w:firstLine="480" w:firstLineChars="200"/>
              <w:rPr>
                <w:rFonts w:hint="eastAsia"/>
                <w:sz w:val="24"/>
                <w:szCs w:val="22"/>
              </w:rPr>
            </w:pPr>
            <w:r>
              <w:rPr>
                <w:bCs/>
                <w:color w:val="auto"/>
                <w:kern w:val="28"/>
                <w:sz w:val="24"/>
                <w:szCs w:val="24"/>
                <w:highlight w:val="none"/>
              </w:rPr>
              <w:t>检测由中矿（天津）岩矿检测有限公司完成，土壤监测取样方法参照《土壤环境监测技术规范》（HJ/T 166-2004）执行</w:t>
            </w:r>
            <w:r>
              <w:rPr>
                <w:rFonts w:hint="eastAsia"/>
                <w:sz w:val="24"/>
                <w:szCs w:val="22"/>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b/>
                <w:bCs/>
                <w:sz w:val="24"/>
                <w:szCs w:val="22"/>
                <w:lang w:val="en-US" w:eastAsia="zh-CN"/>
              </w:rPr>
            </w:pPr>
            <w:r>
              <w:rPr>
                <w:rFonts w:hint="eastAsia"/>
                <w:b/>
                <w:bCs/>
                <w:sz w:val="24"/>
                <w:szCs w:val="22"/>
                <w:lang w:val="en-US" w:eastAsia="zh-CN"/>
              </w:rPr>
              <w:t>4.3监测频次</w:t>
            </w:r>
          </w:p>
          <w:p>
            <w:pPr>
              <w:widowControl w:val="0"/>
              <w:snapToGrid w:val="0"/>
              <w:spacing w:line="360" w:lineRule="auto"/>
              <w:ind w:firstLine="480" w:firstLineChars="200"/>
              <w:rPr>
                <w:rFonts w:hint="eastAsia"/>
                <w:sz w:val="24"/>
                <w:szCs w:val="22"/>
              </w:rPr>
            </w:pPr>
            <w:r>
              <w:rPr>
                <w:rFonts w:hint="eastAsia"/>
                <w:sz w:val="24"/>
                <w:szCs w:val="22"/>
              </w:rPr>
              <w:t>按照《土壤环境监测技术规范》（HJ/T 166-2004）要求，</w:t>
            </w:r>
            <w:r>
              <w:rPr>
                <w:rFonts w:hint="eastAsia"/>
                <w:color w:val="auto"/>
                <w:sz w:val="24"/>
                <w:szCs w:val="22"/>
              </w:rPr>
              <w:t>于2019年0</w:t>
            </w:r>
            <w:r>
              <w:rPr>
                <w:rFonts w:hint="eastAsia"/>
                <w:color w:val="auto"/>
                <w:sz w:val="24"/>
                <w:szCs w:val="22"/>
                <w:lang w:val="en-US" w:eastAsia="zh-CN"/>
              </w:rPr>
              <w:t>9</w:t>
            </w:r>
            <w:r>
              <w:rPr>
                <w:rFonts w:hint="eastAsia"/>
                <w:color w:val="auto"/>
                <w:sz w:val="24"/>
                <w:szCs w:val="22"/>
              </w:rPr>
              <w:t>月</w:t>
            </w:r>
            <w:r>
              <w:rPr>
                <w:rFonts w:hint="eastAsia"/>
                <w:sz w:val="24"/>
                <w:szCs w:val="22"/>
              </w:rPr>
              <w:t>取样监测1次。</w:t>
            </w:r>
          </w:p>
          <w:p>
            <w:pPr>
              <w:pStyle w:val="2"/>
              <w:rPr>
                <w:rFonts w:hint="default"/>
                <w:lang w:val="en-US"/>
              </w:rPr>
            </w:pPr>
            <w:r>
              <w:rPr>
                <w:rFonts w:hint="eastAsia"/>
                <w:b/>
                <w:bCs/>
                <w:sz w:val="24"/>
                <w:szCs w:val="22"/>
                <w:lang w:val="en-US" w:eastAsia="zh-CN"/>
              </w:rPr>
              <w:t>4.4评价方法</w:t>
            </w:r>
          </w:p>
          <w:p>
            <w:pPr>
              <w:spacing w:line="360" w:lineRule="auto"/>
              <w:ind w:firstLine="480" w:firstLineChars="200"/>
              <w:rPr>
                <w:bCs/>
                <w:color w:val="auto"/>
                <w:kern w:val="28"/>
                <w:sz w:val="24"/>
                <w:szCs w:val="24"/>
              </w:rPr>
            </w:pPr>
            <w:r>
              <w:rPr>
                <w:bCs/>
                <w:color w:val="auto"/>
                <w:kern w:val="28"/>
                <w:sz w:val="24"/>
                <w:szCs w:val="24"/>
              </w:rPr>
              <w:t>土壤环境质量评价采用标准指数法，计算公式如下：</w:t>
            </w:r>
          </w:p>
          <w:p>
            <w:pPr>
              <w:spacing w:line="360" w:lineRule="auto"/>
              <w:jc w:val="center"/>
              <w:rPr>
                <w:bCs/>
                <w:color w:val="auto"/>
                <w:kern w:val="28"/>
                <w:sz w:val="24"/>
                <w:szCs w:val="24"/>
              </w:rPr>
            </w:pPr>
            <w:r>
              <w:rPr>
                <w:bCs/>
                <w:color w:val="auto"/>
                <w:kern w:val="28"/>
                <w:sz w:val="24"/>
                <w:szCs w:val="24"/>
              </w:rPr>
              <w:object>
                <v:shape id="_x0000_i1037" o:spt="75" type="#_x0000_t75" style="height:37.15pt;width:48.75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7" r:id="rId44">
                  <o:LockedField>false</o:LockedField>
                </o:OLEObject>
              </w:object>
            </w:r>
          </w:p>
          <w:p>
            <w:pPr>
              <w:spacing w:line="360" w:lineRule="auto"/>
              <w:ind w:firstLine="480" w:firstLineChars="200"/>
              <w:rPr>
                <w:bCs/>
                <w:color w:val="auto"/>
                <w:kern w:val="28"/>
                <w:sz w:val="24"/>
                <w:szCs w:val="24"/>
              </w:rPr>
            </w:pPr>
            <w:r>
              <w:rPr>
                <w:bCs/>
                <w:color w:val="auto"/>
                <w:kern w:val="28"/>
                <w:sz w:val="24"/>
                <w:szCs w:val="24"/>
              </w:rPr>
              <w:t>式中，Pi为土壤中评价因子i的污染指数；Ci为土壤中评价因子i的实测浓度；Si为评价因子的评价标准。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b/>
                <w:bCs/>
                <w:sz w:val="24"/>
                <w:szCs w:val="22"/>
                <w:lang w:val="en-US" w:eastAsia="zh-CN"/>
              </w:rPr>
            </w:pPr>
            <w:r>
              <w:rPr>
                <w:bCs/>
                <w:color w:val="auto"/>
                <w:kern w:val="28"/>
                <w:sz w:val="24"/>
                <w:szCs w:val="24"/>
              </w:rPr>
              <w:t>标准指数法评价结果中，如果标准指数大于1，表明该因子已超过了规定的土壤标准；指数值越大，超标越严重。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b/>
                <w:bCs/>
                <w:sz w:val="24"/>
                <w:szCs w:val="22"/>
                <w:lang w:val="en-US" w:eastAsia="zh-CN"/>
              </w:rPr>
            </w:pPr>
            <w:r>
              <w:rPr>
                <w:rFonts w:hint="eastAsia"/>
                <w:b/>
                <w:bCs/>
                <w:sz w:val="24"/>
                <w:szCs w:val="22"/>
                <w:lang w:val="en-US" w:eastAsia="zh-CN"/>
              </w:rPr>
              <w:t>4.5评价标准</w:t>
            </w:r>
          </w:p>
          <w:p>
            <w:pPr>
              <w:spacing w:line="360" w:lineRule="auto"/>
              <w:ind w:firstLine="480" w:firstLineChars="200"/>
              <w:rPr>
                <w:bCs/>
                <w:color w:val="auto"/>
                <w:kern w:val="28"/>
                <w:sz w:val="24"/>
                <w:szCs w:val="24"/>
              </w:rPr>
            </w:pPr>
            <w:r>
              <w:rPr>
                <w:bCs/>
                <w:color w:val="auto"/>
                <w:kern w:val="28"/>
                <w:sz w:val="24"/>
                <w:szCs w:val="24"/>
              </w:rPr>
              <w:t>建设场地包气带土壤环境质量现状评价按照《土壤环境质量 建设用地土壤污染风险管控标准（暂行）》（GB36600-2018）相关规定进行。本标准规定了保护人体健康的建设用地土壤污染风险筛选值和管制值。</w:t>
            </w:r>
          </w:p>
          <w:p>
            <w:pPr>
              <w:spacing w:line="360" w:lineRule="auto"/>
              <w:ind w:firstLine="480" w:firstLineChars="200"/>
              <w:rPr>
                <w:bCs/>
                <w:color w:val="auto"/>
                <w:kern w:val="28"/>
                <w:sz w:val="24"/>
                <w:szCs w:val="24"/>
              </w:rPr>
            </w:pPr>
            <w:r>
              <w:rPr>
                <w:bCs/>
                <w:color w:val="auto"/>
                <w:kern w:val="28"/>
                <w:sz w:val="24"/>
                <w:szCs w:val="24"/>
              </w:rPr>
              <w:t>建设用地土壤污染风险筛选值：指在特定土地利用方式下，建设用地土壤中污染物含量等于或低于该值的，对人体健康风险可以忽略；超过该值的，对人体健康可能存在风险，应当开展进一步的详细调查和评估，确定具污染范围和风险水平。</w:t>
            </w:r>
          </w:p>
          <w:p>
            <w:pPr>
              <w:spacing w:line="360" w:lineRule="auto"/>
              <w:ind w:firstLine="480" w:firstLineChars="200"/>
              <w:rPr>
                <w:bCs/>
                <w:color w:val="auto"/>
                <w:kern w:val="28"/>
                <w:sz w:val="24"/>
                <w:szCs w:val="24"/>
              </w:rPr>
            </w:pPr>
            <w:r>
              <w:rPr>
                <w:bCs/>
                <w:color w:val="auto"/>
                <w:kern w:val="28"/>
                <w:sz w:val="24"/>
                <w:szCs w:val="24"/>
              </w:rPr>
              <w:t>建设用地土壤污染风险管制值：指在特定土地利用方式下，建设用地土壤中污染物含量超过该值的，对人体健康通常存在不可接受风险，应当采取管控或修复措施。</w:t>
            </w:r>
          </w:p>
          <w:p>
            <w:pPr>
              <w:spacing w:line="360" w:lineRule="auto"/>
              <w:ind w:firstLine="480" w:firstLineChars="200"/>
              <w:rPr>
                <w:bCs/>
                <w:color w:val="auto"/>
                <w:kern w:val="28"/>
                <w:sz w:val="24"/>
                <w:szCs w:val="24"/>
              </w:rPr>
            </w:pPr>
            <w:r>
              <w:rPr>
                <w:bCs/>
                <w:color w:val="auto"/>
                <w:kern w:val="28"/>
                <w:sz w:val="24"/>
                <w:szCs w:val="24"/>
              </w:rPr>
              <w:t>建设用地中，城市建设用地根据保护对象暴露情况的不同，可划分为以下两类：</w:t>
            </w:r>
          </w:p>
          <w:p>
            <w:pPr>
              <w:spacing w:line="360" w:lineRule="auto"/>
              <w:ind w:firstLine="480" w:firstLineChars="200"/>
              <w:rPr>
                <w:bCs/>
                <w:color w:val="auto"/>
                <w:kern w:val="28"/>
                <w:sz w:val="24"/>
                <w:szCs w:val="24"/>
              </w:rPr>
            </w:pPr>
            <w:r>
              <w:rPr>
                <w:bCs/>
                <w:color w:val="auto"/>
                <w:kern w:val="28"/>
                <w:sz w:val="24"/>
                <w:szCs w:val="24"/>
              </w:rPr>
              <w:t>（1）第一类用地，包括GB 50137 规定的城市建设用地中的居住用地（R），公共管理与公共服务用地中的中小学用地（A33）、医疗卫生用地（A5）和社会福利设施用地（A6），以及公园绿地（G1）中的社区公园或儿童公园用地等。</w:t>
            </w:r>
          </w:p>
          <w:p>
            <w:pPr>
              <w:spacing w:line="360" w:lineRule="auto"/>
              <w:ind w:firstLine="480" w:firstLineChars="200"/>
              <w:rPr>
                <w:bCs/>
                <w:color w:val="auto"/>
                <w:kern w:val="28"/>
                <w:sz w:val="24"/>
                <w:szCs w:val="24"/>
              </w:rPr>
            </w:pPr>
            <w:r>
              <w:rPr>
                <w:bCs/>
                <w:color w:val="auto"/>
                <w:kern w:val="28"/>
                <w:sz w:val="24"/>
                <w:szCs w:val="24"/>
              </w:rPr>
              <w:t>（2）第二类用地，包括GB 50137 规定的城市建设用地中的工业用地（M），物流仓储用地（W），商业服务业设施用地（B），道路与交通设施用地（S），公用设施用地（U），公共管理与公共服务用地（A）（A33、A5、A6 除外），以及绿地与广场用地（G）（G1 中的社区公园或儿童公园用地除外）等。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b/>
                <w:bCs/>
                <w:sz w:val="24"/>
                <w:szCs w:val="22"/>
                <w:lang w:val="en-US" w:eastAsia="zh-CN"/>
              </w:rPr>
            </w:pPr>
            <w:r>
              <w:rPr>
                <w:bCs/>
                <w:color w:val="auto"/>
                <w:kern w:val="28"/>
                <w:sz w:val="24"/>
                <w:szCs w:val="24"/>
              </w:rPr>
              <w:t>本项目用地性质为GB 50137 规定的城市建设用地中的工业用地（M），建设用地为第二类用地，则其土壤污染风险筛选值和管制值如表</w:t>
            </w:r>
            <w:r>
              <w:rPr>
                <w:rFonts w:hint="eastAsia"/>
                <w:bCs/>
                <w:color w:val="auto"/>
                <w:kern w:val="28"/>
                <w:sz w:val="24"/>
                <w:szCs w:val="24"/>
                <w:lang w:val="en-US" w:eastAsia="zh-CN"/>
              </w:rPr>
              <w:t>3-16</w:t>
            </w:r>
            <w:r>
              <w:rPr>
                <w:bCs/>
                <w:color w:val="auto"/>
                <w:kern w:val="28"/>
                <w:sz w:val="24"/>
                <w:szCs w:val="24"/>
              </w:rPr>
              <w:t>所示。</w:t>
            </w:r>
          </w:p>
          <w:p>
            <w:pPr>
              <w:spacing w:line="360" w:lineRule="auto"/>
              <w:jc w:val="center"/>
              <w:rPr>
                <w:b/>
                <w:color w:val="FF0000"/>
                <w:kern w:val="28"/>
                <w:szCs w:val="21"/>
              </w:rPr>
            </w:pPr>
            <w:r>
              <w:rPr>
                <w:b/>
                <w:color w:val="auto"/>
                <w:kern w:val="28"/>
                <w:szCs w:val="21"/>
              </w:rPr>
              <w:t>表</w:t>
            </w:r>
            <w:r>
              <w:rPr>
                <w:rFonts w:hint="eastAsia"/>
                <w:b/>
                <w:color w:val="auto"/>
                <w:kern w:val="28"/>
                <w:szCs w:val="21"/>
                <w:lang w:val="en-US" w:eastAsia="zh-CN"/>
              </w:rPr>
              <w:t>3-16</w:t>
            </w:r>
            <w:r>
              <w:rPr>
                <w:b/>
                <w:color w:val="auto"/>
                <w:kern w:val="28"/>
                <w:szCs w:val="21"/>
              </w:rPr>
              <w:t xml:space="preserve"> 建设用地土壤污染风险筛选值和管制值（第二类用地）  单位：mg/kg</w:t>
            </w:r>
          </w:p>
          <w:tbl>
            <w:tblPr>
              <w:tblStyle w:val="10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3057"/>
              <w:gridCol w:w="3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26" w:type="pct"/>
                  <w:tcBorders>
                    <w:tl2br w:val="nil"/>
                    <w:tr2bl w:val="nil"/>
                  </w:tcBorders>
                  <w:vAlign w:val="center"/>
                </w:tcPr>
                <w:p>
                  <w:pPr>
                    <w:spacing w:line="240" w:lineRule="auto"/>
                    <w:jc w:val="center"/>
                    <w:rPr>
                      <w:b/>
                      <w:color w:val="auto"/>
                      <w:kern w:val="0"/>
                      <w:szCs w:val="21"/>
                    </w:rPr>
                  </w:pPr>
                  <w:r>
                    <w:rPr>
                      <w:b/>
                      <w:color w:val="auto"/>
                      <w:kern w:val="0"/>
                      <w:szCs w:val="21"/>
                    </w:rPr>
                    <w:t>污染物项目</w:t>
                  </w:r>
                </w:p>
              </w:tc>
              <w:tc>
                <w:tcPr>
                  <w:tcW w:w="1636" w:type="pct"/>
                  <w:tcBorders>
                    <w:tl2br w:val="nil"/>
                    <w:tr2bl w:val="nil"/>
                  </w:tcBorders>
                  <w:vAlign w:val="center"/>
                </w:tcPr>
                <w:p>
                  <w:pPr>
                    <w:spacing w:line="240" w:lineRule="auto"/>
                    <w:jc w:val="center"/>
                    <w:rPr>
                      <w:b/>
                      <w:color w:val="auto"/>
                      <w:kern w:val="0"/>
                      <w:szCs w:val="21"/>
                    </w:rPr>
                  </w:pPr>
                  <w:r>
                    <w:rPr>
                      <w:b/>
                      <w:color w:val="auto"/>
                      <w:kern w:val="0"/>
                      <w:szCs w:val="21"/>
                    </w:rPr>
                    <w:t>筛选值</w:t>
                  </w:r>
                </w:p>
              </w:tc>
              <w:tc>
                <w:tcPr>
                  <w:tcW w:w="1637" w:type="pct"/>
                  <w:tcBorders>
                    <w:tl2br w:val="nil"/>
                    <w:tr2bl w:val="nil"/>
                  </w:tcBorders>
                  <w:vAlign w:val="center"/>
                </w:tcPr>
                <w:p>
                  <w:pPr>
                    <w:spacing w:line="240" w:lineRule="auto"/>
                    <w:jc w:val="center"/>
                    <w:rPr>
                      <w:b/>
                      <w:color w:val="auto"/>
                      <w:kern w:val="0"/>
                      <w:szCs w:val="21"/>
                    </w:rPr>
                  </w:pPr>
                  <w:r>
                    <w:rPr>
                      <w:b/>
                      <w:color w:val="auto"/>
                      <w:kern w:val="0"/>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砷</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60</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铬（六价）</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5.7</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铜</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18000</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铅</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800</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汞</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38</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镍</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900</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bCs/>
                      <w:color w:val="auto"/>
                      <w:kern w:val="0"/>
                      <w:szCs w:val="21"/>
                    </w:rPr>
                    <w:t>镉</w:t>
                  </w:r>
                </w:p>
              </w:tc>
              <w:tc>
                <w:tcPr>
                  <w:tcW w:w="1636" w:type="pct"/>
                  <w:tcBorders>
                    <w:tl2br w:val="nil"/>
                    <w:tr2bl w:val="nil"/>
                  </w:tcBorders>
                  <w:vAlign w:val="center"/>
                </w:tcPr>
                <w:p>
                  <w:pPr>
                    <w:spacing w:line="240" w:lineRule="auto"/>
                    <w:jc w:val="center"/>
                    <w:rPr>
                      <w:bCs/>
                      <w:color w:val="auto"/>
                      <w:kern w:val="0"/>
                      <w:szCs w:val="21"/>
                    </w:rPr>
                  </w:pPr>
                  <w:r>
                    <w:rPr>
                      <w:bCs/>
                      <w:color w:val="auto"/>
                      <w:kern w:val="0"/>
                      <w:szCs w:val="21"/>
                    </w:rPr>
                    <w:t>65</w:t>
                  </w:r>
                </w:p>
              </w:tc>
              <w:tc>
                <w:tcPr>
                  <w:tcW w:w="1637" w:type="pct"/>
                  <w:tcBorders>
                    <w:tl2br w:val="nil"/>
                    <w:tr2bl w:val="nil"/>
                  </w:tcBorders>
                  <w:vAlign w:val="center"/>
                </w:tcPr>
                <w:p>
                  <w:pPr>
                    <w:spacing w:line="240" w:lineRule="auto"/>
                    <w:jc w:val="center"/>
                    <w:rPr>
                      <w:bCs/>
                      <w:color w:val="auto"/>
                      <w:kern w:val="0"/>
                      <w:szCs w:val="21"/>
                    </w:rPr>
                  </w:pPr>
                  <w:r>
                    <w:rPr>
                      <w:bCs/>
                      <w:color w:val="auto"/>
                      <w:kern w:val="0"/>
                      <w:szCs w:val="21"/>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氯甲烷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37</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0.43</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1,1-二氯乙烯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9</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二氯甲烷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616</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顺-1,2-二氯乙烯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596</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反-1,2-二氯乙烯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54</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1,1-二氯乙烷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9</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三氯甲烷(氯仿)</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0.9</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1,1,1-三氯乙烷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840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1,2-二氯乙烷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4</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四氯化碳</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2.8</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三氯乙烯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2.8</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1,2-二氯丙烷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甲苯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1200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1,1,2-三氯乙烷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2.8</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四氯乙烯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53</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氯苯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270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1,1,1,2-四氯乙烷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10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乙苯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28</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间二甲苯+对二甲苯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570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bCs/>
                      <w:color w:val="auto"/>
                      <w:kern w:val="0"/>
                      <w:szCs w:val="21"/>
                    </w:rPr>
                  </w:pPr>
                  <w:r>
                    <w:rPr>
                      <w:color w:val="auto"/>
                      <w:kern w:val="0"/>
                      <w:szCs w:val="21"/>
                    </w:rPr>
                    <w:t>苯乙烯</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1290</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bCs/>
                      <w:color w:val="auto"/>
                      <w:kern w:val="0"/>
                      <w:szCs w:val="21"/>
                    </w:rPr>
                    <w:t>邻二甲苯</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640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1,1,2,2-四氯乙烷</w:t>
                  </w:r>
                </w:p>
              </w:tc>
              <w:tc>
                <w:tcPr>
                  <w:tcW w:w="1636" w:type="pct"/>
                  <w:tcBorders>
                    <w:tl2br w:val="nil"/>
                    <w:tr2bl w:val="nil"/>
                  </w:tcBorders>
                  <w:vAlign w:val="center"/>
                </w:tcPr>
                <w:p>
                  <w:pPr>
                    <w:spacing w:line="240" w:lineRule="auto"/>
                    <w:jc w:val="center"/>
                    <w:rPr>
                      <w:bCs/>
                      <w:color w:val="auto"/>
                      <w:kern w:val="0"/>
                      <w:szCs w:val="21"/>
                    </w:rPr>
                  </w:pPr>
                  <w:r>
                    <w:rPr>
                      <w:color w:val="auto"/>
                      <w:kern w:val="0"/>
                      <w:szCs w:val="21"/>
                    </w:rPr>
                    <w:t>6.8</w:t>
                  </w:r>
                </w:p>
              </w:tc>
              <w:tc>
                <w:tcPr>
                  <w:tcW w:w="1637" w:type="pct"/>
                  <w:tcBorders>
                    <w:tl2br w:val="nil"/>
                    <w:tr2bl w:val="nil"/>
                  </w:tcBorders>
                  <w:vAlign w:val="center"/>
                </w:tcPr>
                <w:p>
                  <w:pPr>
                    <w:spacing w:line="240" w:lineRule="auto"/>
                    <w:jc w:val="center"/>
                    <w:rPr>
                      <w:bCs/>
                      <w:color w:val="auto"/>
                      <w:kern w:val="0"/>
                      <w:szCs w:val="21"/>
                    </w:rPr>
                  </w:pPr>
                  <w:r>
                    <w:rPr>
                      <w:color w:val="auto"/>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1,2,3-三氯丙烷</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0.5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1,4-二氯苯</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20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1,2-二氯苯</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560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苯胺</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260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硝基苯</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76</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萘</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70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苯并[a]蒽</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屈</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1293</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苯并[b]荧蒽</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苯并[k]荧蒽</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151</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苯并[a]芘</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茚并[1,2,3-c,d]芘</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二苯并[a,h]蒽</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1.5</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color w:val="auto"/>
                      <w:kern w:val="0"/>
                      <w:szCs w:val="21"/>
                    </w:rPr>
                    <w:t>2-氯酚</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2256</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pct"/>
                  <w:tcBorders>
                    <w:tl2br w:val="nil"/>
                    <w:tr2bl w:val="nil"/>
                  </w:tcBorders>
                  <w:vAlign w:val="center"/>
                </w:tcPr>
                <w:p>
                  <w:pPr>
                    <w:spacing w:line="240" w:lineRule="auto"/>
                    <w:jc w:val="center"/>
                    <w:rPr>
                      <w:color w:val="auto"/>
                      <w:kern w:val="0"/>
                      <w:szCs w:val="21"/>
                    </w:rPr>
                  </w:pPr>
                  <w:r>
                    <w:rPr>
                      <w:bCs/>
                      <w:color w:val="auto"/>
                      <w:kern w:val="0"/>
                      <w:szCs w:val="21"/>
                    </w:rPr>
                    <w:t>石油烃（C</w:t>
                  </w:r>
                  <w:r>
                    <w:rPr>
                      <w:bCs/>
                      <w:color w:val="auto"/>
                      <w:kern w:val="0"/>
                      <w:szCs w:val="21"/>
                      <w:vertAlign w:val="subscript"/>
                    </w:rPr>
                    <w:t>10</w:t>
                  </w:r>
                  <w:r>
                    <w:rPr>
                      <w:bCs/>
                      <w:color w:val="auto"/>
                      <w:kern w:val="0"/>
                      <w:szCs w:val="21"/>
                    </w:rPr>
                    <w:t>-C</w:t>
                  </w:r>
                  <w:r>
                    <w:rPr>
                      <w:bCs/>
                      <w:color w:val="auto"/>
                      <w:kern w:val="0"/>
                      <w:szCs w:val="21"/>
                      <w:vertAlign w:val="subscript"/>
                    </w:rPr>
                    <w:t>40</w:t>
                  </w:r>
                  <w:r>
                    <w:rPr>
                      <w:bCs/>
                      <w:color w:val="auto"/>
                      <w:kern w:val="0"/>
                      <w:szCs w:val="21"/>
                    </w:rPr>
                    <w:t>）</w:t>
                  </w:r>
                </w:p>
              </w:tc>
              <w:tc>
                <w:tcPr>
                  <w:tcW w:w="1636" w:type="pct"/>
                  <w:tcBorders>
                    <w:tl2br w:val="nil"/>
                    <w:tr2bl w:val="nil"/>
                  </w:tcBorders>
                  <w:vAlign w:val="center"/>
                </w:tcPr>
                <w:p>
                  <w:pPr>
                    <w:spacing w:line="240" w:lineRule="auto"/>
                    <w:jc w:val="center"/>
                    <w:rPr>
                      <w:color w:val="auto"/>
                      <w:kern w:val="0"/>
                      <w:szCs w:val="21"/>
                    </w:rPr>
                  </w:pPr>
                  <w:r>
                    <w:rPr>
                      <w:color w:val="auto"/>
                      <w:kern w:val="0"/>
                      <w:szCs w:val="21"/>
                    </w:rPr>
                    <w:t>4500</w:t>
                  </w:r>
                </w:p>
              </w:tc>
              <w:tc>
                <w:tcPr>
                  <w:tcW w:w="1637" w:type="pct"/>
                  <w:tcBorders>
                    <w:tl2br w:val="nil"/>
                    <w:tr2bl w:val="nil"/>
                  </w:tcBorders>
                  <w:vAlign w:val="center"/>
                </w:tcPr>
                <w:p>
                  <w:pPr>
                    <w:spacing w:line="240" w:lineRule="auto"/>
                    <w:jc w:val="center"/>
                    <w:rPr>
                      <w:color w:val="auto"/>
                      <w:kern w:val="0"/>
                      <w:szCs w:val="21"/>
                    </w:rPr>
                  </w:pPr>
                  <w:r>
                    <w:rPr>
                      <w:color w:val="auto"/>
                      <w:kern w:val="0"/>
                      <w:szCs w:val="21"/>
                    </w:rPr>
                    <w:t>9000</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b/>
                <w:bCs/>
                <w:sz w:val="24"/>
                <w:szCs w:val="22"/>
                <w:lang w:val="en-US" w:eastAsia="zh-CN"/>
              </w:rPr>
            </w:pPr>
            <w:r>
              <w:rPr>
                <w:rFonts w:hint="eastAsia"/>
                <w:b/>
                <w:bCs/>
                <w:sz w:val="24"/>
                <w:szCs w:val="22"/>
                <w:lang w:val="en-US" w:eastAsia="zh-CN"/>
              </w:rPr>
              <w:t>4.6监测结果</w:t>
            </w:r>
          </w:p>
          <w:p>
            <w:pPr>
              <w:widowControl w:val="0"/>
              <w:snapToGrid w:val="0"/>
              <w:spacing w:line="360" w:lineRule="auto"/>
              <w:ind w:firstLine="480" w:firstLineChars="200"/>
            </w:pPr>
            <w:r>
              <w:rPr>
                <w:bCs/>
                <w:color w:val="auto"/>
                <w:kern w:val="28"/>
                <w:sz w:val="24"/>
                <w:szCs w:val="24"/>
              </w:rPr>
              <w:t>根据201</w:t>
            </w:r>
            <w:r>
              <w:rPr>
                <w:rFonts w:hint="eastAsia"/>
                <w:bCs/>
                <w:color w:val="auto"/>
                <w:kern w:val="28"/>
                <w:sz w:val="24"/>
                <w:szCs w:val="24"/>
              </w:rPr>
              <w:t>9</w:t>
            </w:r>
            <w:r>
              <w:rPr>
                <w:bCs/>
                <w:color w:val="auto"/>
                <w:kern w:val="28"/>
                <w:sz w:val="24"/>
                <w:szCs w:val="24"/>
              </w:rPr>
              <w:t>年</w:t>
            </w:r>
            <w:r>
              <w:rPr>
                <w:rFonts w:hint="eastAsia"/>
                <w:bCs/>
                <w:color w:val="auto"/>
                <w:kern w:val="28"/>
                <w:sz w:val="24"/>
                <w:szCs w:val="24"/>
              </w:rPr>
              <w:t>8</w:t>
            </w:r>
            <w:r>
              <w:rPr>
                <w:bCs/>
                <w:color w:val="auto"/>
                <w:kern w:val="28"/>
                <w:sz w:val="24"/>
                <w:szCs w:val="24"/>
              </w:rPr>
              <w:t>月土壤在厂址内设置的的</w:t>
            </w:r>
            <w:r>
              <w:rPr>
                <w:rFonts w:hint="eastAsia"/>
                <w:bCs/>
                <w:color w:val="auto"/>
                <w:kern w:val="28"/>
                <w:sz w:val="24"/>
                <w:szCs w:val="24"/>
              </w:rPr>
              <w:t>12</w:t>
            </w:r>
            <w:r>
              <w:rPr>
                <w:bCs/>
                <w:color w:val="auto"/>
                <w:kern w:val="28"/>
                <w:sz w:val="24"/>
                <w:szCs w:val="24"/>
              </w:rPr>
              <w:t>个土壤样品的监测</w:t>
            </w:r>
            <w:r>
              <w:rPr>
                <w:rFonts w:hint="eastAsia"/>
                <w:bCs/>
                <w:color w:val="auto"/>
                <w:kern w:val="28"/>
                <w:sz w:val="24"/>
                <w:szCs w:val="24"/>
              </w:rPr>
              <w:t>数据，项目所在地土壤中的污染物项目（镉、汞、砷、铜、铅、六价铬、镍、石油烃、氯甲烷、氯乙烯、1,1-二氯乙烯、二氯甲烷、反-1,2-二氯乙烯、1,1-二氯乙烷、顺-1,2-二氯乙烯、三氯甲烷(氯仿)、1,1,1-三氯乙烷、1,2-二氯乙烷、苯、四氯化碳、三氯乙烯、1,2-二氯丙烷、甲苯、1,1,2-三氯乙烷、四氯乙烯、氯苯、1,1,1,2-四氯乙烷、乙苯、间二甲苯+对二甲苯、苯乙烯、邻二甲苯、1,1,2,2-四氯乙烷、1,2,3-三氯丙烷、1,4-二氯苯、1,2-二氯苯、苯胺、硝基苯、萘、苯并[a]蒽、屈、苯并[b]荧蒽、苯并[k]荧蒽、苯并[a]芘、茚并[1,2,3-c,d]芘、二苯并[a,h]蒽、2-氯酚）的监测值均低于</w:t>
            </w:r>
            <w:r>
              <w:rPr>
                <w:bCs/>
                <w:color w:val="auto"/>
                <w:kern w:val="28"/>
                <w:sz w:val="24"/>
                <w:szCs w:val="24"/>
              </w:rPr>
              <w:t>《</w:t>
            </w:r>
            <w:r>
              <w:rPr>
                <w:rFonts w:hint="eastAsia"/>
                <w:bCs/>
                <w:color w:val="auto"/>
                <w:kern w:val="28"/>
                <w:sz w:val="24"/>
                <w:szCs w:val="24"/>
              </w:rPr>
              <w:t>土壤环境质量 建设用地土壤污染风险管控标准（</w:t>
            </w:r>
            <w:r>
              <w:rPr>
                <w:bCs/>
                <w:color w:val="auto"/>
                <w:kern w:val="28"/>
                <w:sz w:val="24"/>
                <w:szCs w:val="24"/>
              </w:rPr>
              <w:t>暂行</w:t>
            </w:r>
            <w:r>
              <w:rPr>
                <w:rFonts w:hint="eastAsia"/>
                <w:bCs/>
                <w:color w:val="auto"/>
                <w:kern w:val="28"/>
                <w:sz w:val="24"/>
                <w:szCs w:val="24"/>
              </w:rPr>
              <w:t>）</w:t>
            </w:r>
            <w:r>
              <w:rPr>
                <w:bCs/>
                <w:color w:val="auto"/>
                <w:kern w:val="28"/>
                <w:sz w:val="24"/>
                <w:szCs w:val="24"/>
              </w:rPr>
              <w:t>》</w:t>
            </w:r>
            <w:r>
              <w:rPr>
                <w:rFonts w:hint="eastAsia"/>
                <w:bCs/>
                <w:color w:val="auto"/>
                <w:kern w:val="28"/>
                <w:sz w:val="24"/>
                <w:szCs w:val="24"/>
              </w:rPr>
              <w:t>（</w:t>
            </w:r>
            <w:r>
              <w:rPr>
                <w:bCs/>
                <w:color w:val="auto"/>
                <w:kern w:val="28"/>
                <w:sz w:val="24"/>
                <w:szCs w:val="24"/>
              </w:rPr>
              <w:t>GB36600-2018</w:t>
            </w:r>
            <w:r>
              <w:rPr>
                <w:rFonts w:hint="eastAsia"/>
                <w:bCs/>
                <w:color w:val="auto"/>
                <w:kern w:val="28"/>
                <w:sz w:val="24"/>
                <w:szCs w:val="24"/>
              </w:rPr>
              <w:t>）中第二类建设用地的土壤污染风险筛选值。pH作为现状监测值保留。</w:t>
            </w:r>
          </w:p>
          <w:p>
            <w:pPr>
              <w:adjustRightInd w:val="0"/>
              <w:snapToGrid w:val="0"/>
              <w:spacing w:line="360" w:lineRule="auto"/>
              <w:ind w:firstLine="422" w:firstLineChars="200"/>
              <w:jc w:val="center"/>
              <w:rPr>
                <w:bCs/>
                <w:color w:val="FF0000"/>
              </w:rPr>
            </w:pPr>
            <w:r>
              <w:rPr>
                <w:rFonts w:hAnsi="宋体"/>
                <w:b/>
                <w:color w:val="auto"/>
                <w:kern w:val="0"/>
              </w:rPr>
              <w:t>表</w:t>
            </w:r>
            <w:r>
              <w:rPr>
                <w:rFonts w:hint="eastAsia"/>
                <w:b/>
                <w:color w:val="auto"/>
                <w:kern w:val="0"/>
                <w:lang w:val="en-US" w:eastAsia="zh-CN"/>
              </w:rPr>
              <w:t>3-17</w:t>
            </w:r>
            <w:r>
              <w:rPr>
                <w:b/>
                <w:color w:val="auto"/>
                <w:kern w:val="0"/>
              </w:rPr>
              <w:t xml:space="preserve">  </w:t>
            </w:r>
            <w:r>
              <w:rPr>
                <w:rFonts w:hAnsi="宋体"/>
                <w:b/>
                <w:color w:val="auto"/>
                <w:kern w:val="0"/>
              </w:rPr>
              <w:t>土壤环境质量现状评价表</w:t>
            </w:r>
            <w:r>
              <w:rPr>
                <w:rFonts w:hint="eastAsia" w:hAnsi="宋体"/>
                <w:b/>
                <w:color w:val="auto"/>
                <w:kern w:val="0"/>
              </w:rPr>
              <w:t xml:space="preserve">（1） </w:t>
            </w:r>
            <w:r>
              <w:rPr>
                <w:rFonts w:hint="eastAsia" w:hAnsi="宋体"/>
                <w:b/>
                <w:color w:val="auto"/>
                <w:kern w:val="0"/>
                <w:lang w:val="en-US" w:eastAsia="zh-CN"/>
              </w:rPr>
              <w:t xml:space="preserve"> </w:t>
            </w:r>
            <w:r>
              <w:rPr>
                <w:rFonts w:hint="eastAsia" w:hAnsi="宋体"/>
                <w:b/>
                <w:color w:val="auto"/>
                <w:kern w:val="0"/>
              </w:rPr>
              <w:t>单位：</w:t>
            </w:r>
            <w:r>
              <w:rPr>
                <w:bCs/>
                <w:color w:val="auto"/>
                <w:kern w:val="0"/>
                <w:szCs w:val="21"/>
              </w:rPr>
              <w:t>mg/kg</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9"/>
              <w:gridCol w:w="1813"/>
              <w:gridCol w:w="1435"/>
              <w:gridCol w:w="1166"/>
              <w:gridCol w:w="1749"/>
              <w:gridCol w:w="129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1006" w:type="pct"/>
                  <w:tcBorders>
                    <w:tl2br w:val="nil"/>
                    <w:tr2bl w:val="nil"/>
                  </w:tcBorders>
                  <w:shd w:val="clear" w:color="auto" w:fill="auto"/>
                  <w:vAlign w:val="center"/>
                </w:tcPr>
                <w:p>
                  <w:pPr>
                    <w:widowControl/>
                    <w:spacing w:line="240" w:lineRule="auto"/>
                    <w:jc w:val="center"/>
                    <w:rPr>
                      <w:b/>
                      <w:bCs/>
                      <w:color w:val="auto"/>
                      <w:kern w:val="0"/>
                      <w:sz w:val="21"/>
                      <w:szCs w:val="21"/>
                    </w:rPr>
                  </w:pPr>
                  <w:r>
                    <w:rPr>
                      <w:b/>
                      <w:bCs/>
                      <w:color w:val="auto"/>
                      <w:kern w:val="0"/>
                      <w:sz w:val="21"/>
                      <w:szCs w:val="21"/>
                    </w:rPr>
                    <w:t>样品名称</w:t>
                  </w:r>
                </w:p>
              </w:tc>
              <w:tc>
                <w:tcPr>
                  <w:tcW w:w="970" w:type="pct"/>
                  <w:tcBorders>
                    <w:tl2br w:val="nil"/>
                    <w:tr2bl w:val="nil"/>
                  </w:tcBorders>
                  <w:shd w:val="clear" w:color="auto" w:fill="auto"/>
                  <w:vAlign w:val="center"/>
                </w:tcPr>
                <w:p>
                  <w:pPr>
                    <w:widowControl/>
                    <w:spacing w:line="240" w:lineRule="auto"/>
                    <w:jc w:val="center"/>
                    <w:rPr>
                      <w:b/>
                      <w:bCs/>
                      <w:color w:val="auto"/>
                      <w:kern w:val="0"/>
                      <w:sz w:val="21"/>
                      <w:szCs w:val="21"/>
                    </w:rPr>
                  </w:pPr>
                  <w:r>
                    <w:rPr>
                      <w:b/>
                      <w:bCs/>
                      <w:color w:val="auto"/>
                      <w:kern w:val="0"/>
                      <w:sz w:val="21"/>
                      <w:szCs w:val="21"/>
                    </w:rPr>
                    <w:t>监测项目</w:t>
                  </w:r>
                </w:p>
              </w:tc>
              <w:tc>
                <w:tcPr>
                  <w:tcW w:w="768" w:type="pct"/>
                  <w:tcBorders>
                    <w:tl2br w:val="nil"/>
                    <w:tr2bl w:val="nil"/>
                  </w:tcBorders>
                  <w:shd w:val="clear" w:color="auto" w:fill="auto"/>
                  <w:vAlign w:val="center"/>
                </w:tcPr>
                <w:p>
                  <w:pPr>
                    <w:spacing w:line="240" w:lineRule="auto"/>
                    <w:jc w:val="center"/>
                    <w:rPr>
                      <w:b/>
                      <w:bCs/>
                      <w:color w:val="auto"/>
                      <w:sz w:val="21"/>
                      <w:szCs w:val="21"/>
                    </w:rPr>
                  </w:pPr>
                  <w:r>
                    <w:rPr>
                      <w:b/>
                      <w:bCs/>
                      <w:color w:val="auto"/>
                      <w:sz w:val="21"/>
                      <w:szCs w:val="21"/>
                    </w:rPr>
                    <w:t>pH</w:t>
                  </w:r>
                </w:p>
              </w:tc>
              <w:tc>
                <w:tcPr>
                  <w:tcW w:w="624" w:type="pct"/>
                  <w:tcBorders>
                    <w:tl2br w:val="nil"/>
                    <w:tr2bl w:val="nil"/>
                  </w:tcBorders>
                  <w:shd w:val="clear" w:color="auto" w:fill="auto"/>
                  <w:vAlign w:val="center"/>
                </w:tcPr>
                <w:p>
                  <w:pPr>
                    <w:widowControl/>
                    <w:spacing w:line="240" w:lineRule="auto"/>
                    <w:jc w:val="center"/>
                    <w:textAlignment w:val="center"/>
                    <w:rPr>
                      <w:rFonts w:asciiTheme="minorEastAsia" w:hAnsiTheme="minorEastAsia"/>
                      <w:b/>
                      <w:bCs/>
                      <w:color w:val="auto"/>
                      <w:sz w:val="21"/>
                      <w:szCs w:val="21"/>
                    </w:rPr>
                  </w:pPr>
                  <w:r>
                    <w:rPr>
                      <w:rFonts w:hint="eastAsia" w:ascii="宋体" w:hAnsi="宋体" w:cs="宋体"/>
                      <w:b/>
                      <w:bCs/>
                      <w:color w:val="auto"/>
                      <w:kern w:val="0"/>
                      <w:sz w:val="21"/>
                      <w:szCs w:val="21"/>
                      <w:lang w:bidi="ar"/>
                    </w:rPr>
                    <w:t>锌</w:t>
                  </w:r>
                </w:p>
              </w:tc>
              <w:tc>
                <w:tcPr>
                  <w:tcW w:w="936" w:type="pct"/>
                  <w:tcBorders>
                    <w:tl2br w:val="nil"/>
                    <w:tr2bl w:val="nil"/>
                  </w:tcBorders>
                  <w:vAlign w:val="center"/>
                </w:tcPr>
                <w:p>
                  <w:pPr>
                    <w:jc w:val="center"/>
                    <w:rPr>
                      <w:rFonts w:asciiTheme="minorEastAsia" w:hAnsiTheme="minorEastAsia" w:cstheme="minorEastAsia"/>
                      <w:b/>
                      <w:bCs/>
                      <w:color w:val="auto"/>
                      <w:kern w:val="0"/>
                      <w:sz w:val="21"/>
                      <w:szCs w:val="21"/>
                      <w:lang w:bidi="ar"/>
                    </w:rPr>
                  </w:pPr>
                  <w:r>
                    <w:rPr>
                      <w:rFonts w:ascii="Times New Roman" w:hAnsi="Times New Roman" w:eastAsia="宋体" w:cs="Times New Roman"/>
                      <w:b/>
                      <w:bCs/>
                      <w:color w:val="auto"/>
                      <w:szCs w:val="21"/>
                    </w:rPr>
                    <w:t>三氧化二铝</w:t>
                  </w:r>
                </w:p>
              </w:tc>
              <w:tc>
                <w:tcPr>
                  <w:tcW w:w="694" w:type="pct"/>
                  <w:tcBorders>
                    <w:tl2br w:val="nil"/>
                    <w:tr2bl w:val="nil"/>
                  </w:tcBorders>
                  <w:vAlign w:val="center"/>
                </w:tcPr>
                <w:p>
                  <w:pPr>
                    <w:jc w:val="center"/>
                    <w:rPr>
                      <w:rFonts w:ascii="宋体" w:hAnsi="宋体" w:cs="宋体"/>
                      <w:b/>
                      <w:bCs/>
                      <w:color w:val="FF0000"/>
                      <w:kern w:val="0"/>
                      <w:sz w:val="21"/>
                      <w:szCs w:val="21"/>
                      <w:lang w:bidi="ar"/>
                    </w:rPr>
                  </w:pPr>
                  <w:r>
                    <w:rPr>
                      <w:rFonts w:ascii="Times New Roman" w:hAnsi="Times New Roman" w:eastAsia="宋体" w:cs="Times New Roman"/>
                      <w:b/>
                      <w:bCs/>
                      <w:szCs w:val="21"/>
                    </w:rPr>
                    <w:t>总石油烃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CST2-2</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8.78</w:t>
                  </w:r>
                </w:p>
              </w:tc>
              <w:tc>
                <w:tcPr>
                  <w:tcW w:w="624" w:type="pct"/>
                  <w:tcBorders>
                    <w:tl2br w:val="nil"/>
                    <w:tr2bl w:val="nil"/>
                  </w:tcBorders>
                  <w:shd w:val="clear" w:color="auto" w:fill="auto"/>
                  <w:vAlign w:val="center"/>
                </w:tcPr>
                <w:p>
                  <w:pPr>
                    <w:widowControl/>
                    <w:jc w:val="center"/>
                    <w:rPr>
                      <w:color w:val="auto"/>
                      <w:sz w:val="21"/>
                      <w:szCs w:val="21"/>
                      <w:highlight w:val="none"/>
                    </w:rPr>
                  </w:pPr>
                  <w:r>
                    <w:rPr>
                      <w:rFonts w:ascii="Times New Roman" w:hAnsi="Times New Roman" w:eastAsia="宋体" w:cs="Times New Roman"/>
                      <w:color w:val="auto"/>
                      <w:kern w:val="0"/>
                      <w:szCs w:val="21"/>
                      <w:highlight w:val="none"/>
                    </w:rPr>
                    <w:t>109</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15.33</w:t>
                  </w:r>
                </w:p>
              </w:tc>
              <w:tc>
                <w:tcPr>
                  <w:tcW w:w="694" w:type="pct"/>
                  <w:tcBorders>
                    <w:tl2br w:val="nil"/>
                    <w:tr2bl w:val="nil"/>
                  </w:tcBorders>
                  <w:vAlign w:val="center"/>
                </w:tcPr>
                <w:p>
                  <w:pPr>
                    <w:jc w:val="center"/>
                    <w:rPr>
                      <w:color w:val="FF0000"/>
                      <w:kern w:val="0"/>
                      <w:sz w:val="21"/>
                      <w:szCs w:val="21"/>
                      <w:highlight w:val="none"/>
                      <w:lang w:bidi="ar"/>
                    </w:rPr>
                  </w:pPr>
                  <w:r>
                    <w:rPr>
                      <w:rFonts w:ascii="Times New Roman" w:hAnsi="Times New Roman" w:eastAsia="宋体" w:cs="Times New Roman"/>
                      <w:szCs w:val="21"/>
                      <w:highlight w:val="none"/>
                    </w:rPr>
                    <w:t xml:space="preserve">16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CST2-3</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8.79</w:t>
                  </w:r>
                </w:p>
              </w:tc>
              <w:tc>
                <w:tcPr>
                  <w:tcW w:w="624" w:type="pct"/>
                  <w:tcBorders>
                    <w:tl2br w:val="nil"/>
                    <w:tr2bl w:val="nil"/>
                  </w:tcBorders>
                  <w:shd w:val="clear" w:color="auto" w:fill="auto"/>
                  <w:vAlign w:val="center"/>
                </w:tcPr>
                <w:p>
                  <w:pPr>
                    <w:widowControl/>
                    <w:jc w:val="center"/>
                    <w:rPr>
                      <w:color w:val="auto"/>
                      <w:sz w:val="21"/>
                      <w:szCs w:val="21"/>
                      <w:highlight w:val="none"/>
                    </w:rPr>
                  </w:pPr>
                  <w:r>
                    <w:rPr>
                      <w:rFonts w:ascii="Times New Roman" w:hAnsi="Times New Roman" w:eastAsia="宋体" w:cs="Times New Roman"/>
                      <w:color w:val="auto"/>
                      <w:kern w:val="0"/>
                      <w:szCs w:val="21"/>
                      <w:highlight w:val="none"/>
                    </w:rPr>
                    <w:t>63.9</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12.21</w:t>
                  </w:r>
                </w:p>
              </w:tc>
              <w:tc>
                <w:tcPr>
                  <w:tcW w:w="694" w:type="pct"/>
                  <w:tcBorders>
                    <w:tl2br w:val="nil"/>
                    <w:tr2bl w:val="nil"/>
                  </w:tcBorders>
                  <w:vAlign w:val="center"/>
                </w:tcPr>
                <w:p>
                  <w:pPr>
                    <w:jc w:val="center"/>
                    <w:rPr>
                      <w:color w:val="FF0000"/>
                      <w:kern w:val="0"/>
                      <w:sz w:val="21"/>
                      <w:szCs w:val="21"/>
                      <w:highlight w:val="none"/>
                      <w:lang w:bidi="ar"/>
                    </w:rPr>
                  </w:pPr>
                  <w:r>
                    <w:rPr>
                      <w:rFonts w:ascii="Times New Roman" w:hAnsi="Times New Roman" w:eastAsia="宋体" w:cs="Times New Roman"/>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CST3-1</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9.17</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kern w:val="0"/>
                      <w:szCs w:val="21"/>
                      <w:highlight w:val="none"/>
                    </w:rPr>
                    <w:t>92.9</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14.90</w:t>
                  </w:r>
                </w:p>
              </w:tc>
              <w:tc>
                <w:tcPr>
                  <w:tcW w:w="694" w:type="pct"/>
                  <w:tcBorders>
                    <w:tl2br w:val="nil"/>
                    <w:tr2bl w:val="nil"/>
                  </w:tcBorders>
                  <w:vAlign w:val="center"/>
                </w:tcPr>
                <w:p>
                  <w:pPr>
                    <w:jc w:val="center"/>
                    <w:rPr>
                      <w:color w:val="FF0000"/>
                      <w:kern w:val="0"/>
                      <w:sz w:val="21"/>
                      <w:szCs w:val="21"/>
                      <w:highlight w:val="none"/>
                      <w:lang w:bidi="ar"/>
                    </w:rPr>
                  </w:pPr>
                  <w:r>
                    <w:rPr>
                      <w:rFonts w:ascii="Times New Roman" w:hAnsi="Times New Roman" w:eastAsia="宋体" w:cs="Times New Roman"/>
                      <w:szCs w:val="21"/>
                      <w:highlight w:val="none"/>
                    </w:rPr>
                    <w:t>8.3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CST3-2</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8.73</w:t>
                  </w:r>
                </w:p>
              </w:tc>
              <w:tc>
                <w:tcPr>
                  <w:tcW w:w="624"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96.0</w:t>
                  </w:r>
                </w:p>
              </w:tc>
              <w:tc>
                <w:tcPr>
                  <w:tcW w:w="936" w:type="pct"/>
                  <w:tcBorders>
                    <w:tl2br w:val="nil"/>
                    <w:tr2bl w:val="nil"/>
                  </w:tcBorders>
                  <w:vAlign w:val="center"/>
                </w:tcPr>
                <w:p>
                  <w:pPr>
                    <w:jc w:val="center"/>
                    <w:rPr>
                      <w:color w:val="auto"/>
                      <w:sz w:val="21"/>
                      <w:szCs w:val="21"/>
                    </w:rPr>
                  </w:pPr>
                  <w:r>
                    <w:rPr>
                      <w:rFonts w:ascii="Times New Roman" w:hAnsi="Times New Roman" w:eastAsia="宋体" w:cs="Times New Roman"/>
                      <w:color w:val="auto"/>
                      <w:szCs w:val="21"/>
                    </w:rPr>
                    <w:t>14.70</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0.0058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CST3-3</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8.78</w:t>
                  </w:r>
                </w:p>
              </w:tc>
              <w:tc>
                <w:tcPr>
                  <w:tcW w:w="624"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83.0</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13.71</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9.8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shd w:val="clear" w:color="auto" w:fill="auto"/>
                  <w:vAlign w:val="center"/>
                </w:tcPr>
                <w:p>
                  <w:pPr>
                    <w:jc w:val="center"/>
                    <w:rPr>
                      <w:color w:val="auto"/>
                      <w:kern w:val="0"/>
                      <w:sz w:val="21"/>
                      <w:szCs w:val="21"/>
                    </w:rPr>
                  </w:pPr>
                  <w:r>
                    <w:rPr>
                      <w:rFonts w:ascii="Times New Roman" w:hAnsi="Times New Roman" w:eastAsia="宋体" w:cs="Times New Roman"/>
                      <w:color w:val="auto"/>
                      <w:szCs w:val="21"/>
                    </w:rPr>
                    <w:t>CST4-1</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9.05</w:t>
                  </w:r>
                </w:p>
              </w:tc>
              <w:tc>
                <w:tcPr>
                  <w:tcW w:w="624"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87.3</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14.50</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CST4-2</w:t>
                  </w: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8.71</w:t>
                  </w:r>
                </w:p>
              </w:tc>
              <w:tc>
                <w:tcPr>
                  <w:tcW w:w="624"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99.1</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15.10</w:t>
                  </w:r>
                </w:p>
              </w:tc>
              <w:tc>
                <w:tcPr>
                  <w:tcW w:w="694" w:type="pct"/>
                  <w:tcBorders>
                    <w:tl2br w:val="nil"/>
                    <w:tr2bl w:val="nil"/>
                  </w:tcBorders>
                  <w:vAlign w:val="center"/>
                </w:tcPr>
                <w:p>
                  <w:pPr>
                    <w:widowControl/>
                    <w:jc w:val="center"/>
                    <w:textAlignment w:val="center"/>
                    <w:rPr>
                      <w:color w:val="FF0000"/>
                      <w:kern w:val="0"/>
                      <w:sz w:val="21"/>
                      <w:szCs w:val="21"/>
                      <w:lang w:bidi="ar"/>
                    </w:rPr>
                  </w:pPr>
                  <w:r>
                    <w:rPr>
                      <w:rFonts w:ascii="Times New Roman" w:hAnsi="Times New Roman" w:eastAsia="宋体" w:cs="Times New Roman"/>
                      <w:szCs w:val="21"/>
                    </w:rPr>
                    <w:t>6.1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0.0014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CST4-3</w:t>
                  </w: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8.61</w:t>
                  </w:r>
                </w:p>
              </w:tc>
              <w:tc>
                <w:tcPr>
                  <w:tcW w:w="624" w:type="pct"/>
                  <w:tcBorders>
                    <w:tl2br w:val="nil"/>
                    <w:tr2bl w:val="nil"/>
                  </w:tcBorders>
                  <w:shd w:val="clear" w:color="auto" w:fill="auto"/>
                  <w:vAlign w:val="center"/>
                </w:tcPr>
                <w:p>
                  <w:pPr>
                    <w:jc w:val="center"/>
                    <w:rPr>
                      <w:color w:val="auto"/>
                      <w:kern w:val="0"/>
                      <w:sz w:val="21"/>
                      <w:szCs w:val="21"/>
                      <w:lang w:bidi="ar"/>
                    </w:rPr>
                  </w:pPr>
                  <w:r>
                    <w:rPr>
                      <w:rFonts w:ascii="Times New Roman" w:hAnsi="Times New Roman" w:eastAsia="宋体" w:cs="Times New Roman"/>
                      <w:color w:val="auto"/>
                      <w:kern w:val="0"/>
                      <w:szCs w:val="21"/>
                    </w:rPr>
                    <w:t>95.5</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14.55</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CST5</w:t>
                  </w: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8.97</w:t>
                  </w:r>
                </w:p>
              </w:tc>
              <w:tc>
                <w:tcPr>
                  <w:tcW w:w="624" w:type="pct"/>
                  <w:tcBorders>
                    <w:tl2br w:val="nil"/>
                    <w:tr2bl w:val="nil"/>
                  </w:tcBorders>
                  <w:shd w:val="clear" w:color="auto" w:fill="auto"/>
                  <w:vAlign w:val="center"/>
                </w:tcPr>
                <w:p>
                  <w:pPr>
                    <w:jc w:val="center"/>
                    <w:rPr>
                      <w:color w:val="auto"/>
                      <w:kern w:val="0"/>
                      <w:sz w:val="21"/>
                      <w:szCs w:val="21"/>
                      <w:lang w:bidi="ar"/>
                    </w:rPr>
                  </w:pPr>
                  <w:r>
                    <w:rPr>
                      <w:rFonts w:ascii="Times New Roman" w:hAnsi="Times New Roman" w:eastAsia="宋体" w:cs="Times New Roman"/>
                      <w:color w:val="auto"/>
                      <w:kern w:val="0"/>
                      <w:szCs w:val="21"/>
                    </w:rPr>
                    <w:t>62.1</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13.29</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&lt;5.0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ascii="Times New Roman" w:hAnsi="Times New Roman" w:eastAsia="宋体" w:cs="Times New Roman"/>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CST6</w:t>
                  </w: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8.80</w:t>
                  </w:r>
                </w:p>
              </w:tc>
              <w:tc>
                <w:tcPr>
                  <w:tcW w:w="624" w:type="pct"/>
                  <w:tcBorders>
                    <w:tl2br w:val="nil"/>
                    <w:tr2bl w:val="nil"/>
                  </w:tcBorders>
                  <w:shd w:val="clear" w:color="auto" w:fill="auto"/>
                  <w:vAlign w:val="center"/>
                </w:tcPr>
                <w:p>
                  <w:pPr>
                    <w:jc w:val="center"/>
                    <w:rPr>
                      <w:color w:val="auto"/>
                      <w:kern w:val="0"/>
                      <w:sz w:val="21"/>
                      <w:szCs w:val="21"/>
                      <w:lang w:bidi="ar"/>
                    </w:rPr>
                  </w:pPr>
                  <w:r>
                    <w:rPr>
                      <w:rFonts w:ascii="Times New Roman" w:hAnsi="Times New Roman" w:eastAsia="宋体" w:cs="Times New Roman"/>
                      <w:color w:val="auto"/>
                      <w:kern w:val="0"/>
                      <w:szCs w:val="21"/>
                    </w:rPr>
                    <w:t>91.2</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15.23</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0.0042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CST1</w:t>
                  </w: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8.74</w:t>
                  </w:r>
                </w:p>
              </w:tc>
              <w:tc>
                <w:tcPr>
                  <w:tcW w:w="624" w:type="pct"/>
                  <w:tcBorders>
                    <w:tl2br w:val="nil"/>
                    <w:tr2bl w:val="nil"/>
                  </w:tcBorders>
                  <w:shd w:val="clear" w:color="auto" w:fill="auto"/>
                  <w:vAlign w:val="center"/>
                </w:tcPr>
                <w:p>
                  <w:pPr>
                    <w:jc w:val="center"/>
                    <w:rPr>
                      <w:color w:val="auto"/>
                      <w:kern w:val="0"/>
                      <w:sz w:val="21"/>
                      <w:szCs w:val="21"/>
                      <w:lang w:bidi="ar"/>
                    </w:rPr>
                  </w:pPr>
                  <w:r>
                    <w:rPr>
                      <w:rFonts w:ascii="Times New Roman" w:hAnsi="Times New Roman" w:eastAsia="宋体" w:cs="Times New Roman"/>
                      <w:color w:val="auto"/>
                      <w:kern w:val="0"/>
                      <w:szCs w:val="21"/>
                    </w:rPr>
                    <w:t>151</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14.20</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0.0011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restart"/>
                  <w:tcBorders>
                    <w:tl2br w:val="nil"/>
                    <w:tr2bl w:val="nil"/>
                  </w:tcBorders>
                  <w:vAlign w:val="center"/>
                </w:tcPr>
                <w:p>
                  <w:pPr>
                    <w:jc w:val="center"/>
                    <w:rPr>
                      <w:color w:val="auto"/>
                      <w:kern w:val="0"/>
                      <w:sz w:val="21"/>
                      <w:szCs w:val="21"/>
                    </w:rPr>
                  </w:pPr>
                  <w:r>
                    <w:rPr>
                      <w:rFonts w:ascii="Times New Roman" w:hAnsi="Times New Roman" w:eastAsia="宋体" w:cs="Times New Roman"/>
                      <w:color w:val="auto"/>
                      <w:szCs w:val="21"/>
                    </w:rPr>
                    <w:t>CST2-1</w:t>
                  </w: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color w:val="auto"/>
                      <w:kern w:val="0"/>
                      <w:sz w:val="21"/>
                      <w:szCs w:val="21"/>
                    </w:rPr>
                    <w:t>监测值</w:t>
                  </w:r>
                </w:p>
              </w:tc>
              <w:tc>
                <w:tcPr>
                  <w:tcW w:w="768" w:type="pct"/>
                  <w:tcBorders>
                    <w:tl2br w:val="nil"/>
                    <w:tr2bl w:val="nil"/>
                  </w:tcBorders>
                  <w:shd w:val="clear" w:color="auto" w:fill="auto"/>
                  <w:vAlign w:val="center"/>
                </w:tcPr>
                <w:p>
                  <w:pPr>
                    <w:jc w:val="center"/>
                    <w:rPr>
                      <w:color w:val="auto"/>
                      <w:sz w:val="21"/>
                      <w:szCs w:val="21"/>
                    </w:rPr>
                  </w:pPr>
                  <w:r>
                    <w:rPr>
                      <w:rFonts w:ascii="Times New Roman" w:hAnsi="Times New Roman" w:eastAsia="宋体" w:cs="Times New Roman"/>
                      <w:color w:val="auto"/>
                      <w:kern w:val="0"/>
                      <w:szCs w:val="21"/>
                    </w:rPr>
                    <w:t>8.93</w:t>
                  </w:r>
                </w:p>
              </w:tc>
              <w:tc>
                <w:tcPr>
                  <w:tcW w:w="624" w:type="pct"/>
                  <w:tcBorders>
                    <w:tl2br w:val="nil"/>
                    <w:tr2bl w:val="nil"/>
                  </w:tcBorders>
                  <w:shd w:val="clear" w:color="auto" w:fill="auto"/>
                  <w:vAlign w:val="center"/>
                </w:tcPr>
                <w:p>
                  <w:pPr>
                    <w:jc w:val="center"/>
                    <w:rPr>
                      <w:color w:val="auto"/>
                      <w:kern w:val="0"/>
                      <w:sz w:val="21"/>
                      <w:szCs w:val="21"/>
                      <w:lang w:bidi="ar"/>
                    </w:rPr>
                  </w:pPr>
                  <w:r>
                    <w:rPr>
                      <w:rFonts w:ascii="Times New Roman" w:hAnsi="Times New Roman" w:eastAsia="宋体" w:cs="Times New Roman"/>
                      <w:color w:val="auto"/>
                      <w:kern w:val="0"/>
                      <w:szCs w:val="21"/>
                    </w:rPr>
                    <w:t>97.4</w:t>
                  </w:r>
                </w:p>
              </w:tc>
              <w:tc>
                <w:tcPr>
                  <w:tcW w:w="936" w:type="pct"/>
                  <w:tcBorders>
                    <w:tl2br w:val="nil"/>
                    <w:tr2bl w:val="nil"/>
                  </w:tcBorders>
                  <w:vAlign w:val="center"/>
                </w:tcPr>
                <w:p>
                  <w:pPr>
                    <w:jc w:val="center"/>
                    <w:rPr>
                      <w:color w:val="auto"/>
                      <w:kern w:val="0"/>
                      <w:sz w:val="21"/>
                      <w:szCs w:val="21"/>
                      <w:lang w:bidi="ar"/>
                    </w:rPr>
                  </w:pPr>
                  <w:r>
                    <w:rPr>
                      <w:rFonts w:ascii="Times New Roman" w:hAnsi="Times New Roman" w:eastAsia="宋体" w:cs="Times New Roman"/>
                      <w:color w:val="auto"/>
                      <w:szCs w:val="21"/>
                    </w:rPr>
                    <w:t>15.14</w:t>
                  </w:r>
                </w:p>
              </w:tc>
              <w:tc>
                <w:tcPr>
                  <w:tcW w:w="694" w:type="pct"/>
                  <w:tcBorders>
                    <w:tl2br w:val="nil"/>
                    <w:tr2bl w:val="nil"/>
                  </w:tcBorders>
                  <w:vAlign w:val="center"/>
                </w:tcPr>
                <w:p>
                  <w:pPr>
                    <w:jc w:val="center"/>
                    <w:rPr>
                      <w:color w:val="FF0000"/>
                      <w:kern w:val="0"/>
                      <w:sz w:val="21"/>
                      <w:szCs w:val="21"/>
                      <w:lang w:bidi="ar"/>
                    </w:rPr>
                  </w:pPr>
                  <w:r>
                    <w:rPr>
                      <w:rFonts w:ascii="Times New Roman" w:hAnsi="Times New Roman" w:eastAsia="宋体" w:cs="Times New Roman"/>
                      <w:szCs w:val="21"/>
                    </w:rPr>
                    <w:t>5.5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06" w:type="pct"/>
                  <w:vMerge w:val="continue"/>
                  <w:tcBorders>
                    <w:tl2br w:val="nil"/>
                    <w:tr2bl w:val="nil"/>
                  </w:tcBorders>
                  <w:vAlign w:val="center"/>
                </w:tcPr>
                <w:p>
                  <w:pPr>
                    <w:widowControl/>
                    <w:spacing w:line="240" w:lineRule="auto"/>
                    <w:jc w:val="center"/>
                    <w:rPr>
                      <w:color w:val="auto"/>
                      <w:kern w:val="0"/>
                      <w:sz w:val="21"/>
                      <w:szCs w:val="21"/>
                    </w:rPr>
                  </w:pPr>
                </w:p>
              </w:tc>
              <w:tc>
                <w:tcPr>
                  <w:tcW w:w="970" w:type="pct"/>
                  <w:tcBorders>
                    <w:tl2br w:val="nil"/>
                    <w:tr2bl w:val="nil"/>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标准指数</w:t>
                  </w:r>
                </w:p>
              </w:tc>
              <w:tc>
                <w:tcPr>
                  <w:tcW w:w="768" w:type="pct"/>
                  <w:tcBorders>
                    <w:tl2br w:val="nil"/>
                    <w:tr2bl w:val="nil"/>
                  </w:tcBorders>
                  <w:shd w:val="clear" w:color="auto" w:fill="auto"/>
                  <w:vAlign w:val="center"/>
                </w:tcPr>
                <w:p>
                  <w:pPr>
                    <w:jc w:val="center"/>
                    <w:rPr>
                      <w:color w:val="auto"/>
                      <w:sz w:val="21"/>
                      <w:szCs w:val="21"/>
                      <w:highlight w:val="none"/>
                    </w:rPr>
                  </w:pPr>
                  <w:r>
                    <w:rPr>
                      <w:rFonts w:ascii="Times New Roman" w:hAnsi="Times New Roman" w:eastAsia="宋体" w:cs="Times New Roman"/>
                      <w:color w:val="auto"/>
                      <w:szCs w:val="21"/>
                      <w:highlight w:val="none"/>
                    </w:rPr>
                    <w:t>—</w:t>
                  </w:r>
                </w:p>
              </w:tc>
              <w:tc>
                <w:tcPr>
                  <w:tcW w:w="624" w:type="pct"/>
                  <w:tcBorders>
                    <w:tl2br w:val="nil"/>
                    <w:tr2bl w:val="nil"/>
                  </w:tcBorders>
                  <w:shd w:val="clear" w:color="auto" w:fill="auto"/>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936" w:type="pct"/>
                  <w:tcBorders>
                    <w:tl2br w:val="nil"/>
                    <w:tr2bl w:val="nil"/>
                  </w:tcBorders>
                  <w:vAlign w:val="center"/>
                </w:tcPr>
                <w:p>
                  <w:pPr>
                    <w:jc w:val="center"/>
                    <w:rPr>
                      <w:color w:val="auto"/>
                      <w:kern w:val="0"/>
                      <w:sz w:val="21"/>
                      <w:szCs w:val="21"/>
                      <w:highlight w:val="none"/>
                      <w:lang w:bidi="ar"/>
                    </w:rPr>
                  </w:pPr>
                  <w:r>
                    <w:rPr>
                      <w:rFonts w:ascii="Times New Roman" w:hAnsi="Times New Roman" w:eastAsia="宋体" w:cs="Times New Roman"/>
                      <w:color w:val="auto"/>
                      <w:szCs w:val="21"/>
                      <w:highlight w:val="none"/>
                    </w:rPr>
                    <w:t>—</w:t>
                  </w:r>
                </w:p>
              </w:tc>
              <w:tc>
                <w:tcPr>
                  <w:tcW w:w="694" w:type="pct"/>
                  <w:tcBorders>
                    <w:tl2br w:val="nil"/>
                    <w:tr2bl w:val="nil"/>
                  </w:tcBorders>
                  <w:vAlign w:val="center"/>
                </w:tcPr>
                <w:p>
                  <w:pPr>
                    <w:jc w:val="center"/>
                    <w:rPr>
                      <w:color w:val="FF0000"/>
                      <w:kern w:val="0"/>
                      <w:sz w:val="21"/>
                      <w:szCs w:val="21"/>
                      <w:highlight w:val="none"/>
                      <w:lang w:bidi="ar"/>
                    </w:rPr>
                  </w:pPr>
                  <w:r>
                    <w:rPr>
                      <w:rFonts w:hint="eastAsia" w:ascii="Times New Roman" w:hAnsi="Times New Roman" w:eastAsia="宋体" w:cs="Times New Roman"/>
                      <w:szCs w:val="21"/>
                      <w:highlight w:val="none"/>
                    </w:rPr>
                    <w:t>0.0012</w:t>
                  </w:r>
                </w:p>
              </w:tc>
            </w:tr>
          </w:tbl>
          <w:p>
            <w:pPr>
              <w:adjustRightInd w:val="0"/>
              <w:snapToGrid w:val="0"/>
              <w:spacing w:line="360" w:lineRule="auto"/>
              <w:ind w:firstLine="422" w:firstLineChars="200"/>
              <w:jc w:val="center"/>
              <w:rPr>
                <w:bCs/>
                <w:color w:val="auto"/>
                <w:kern w:val="0"/>
                <w:szCs w:val="21"/>
              </w:rPr>
            </w:pPr>
            <w:r>
              <w:rPr>
                <w:rFonts w:hAnsi="宋体"/>
                <w:b/>
                <w:color w:val="auto"/>
                <w:kern w:val="0"/>
              </w:rPr>
              <w:t>表</w:t>
            </w:r>
            <w:r>
              <w:rPr>
                <w:rFonts w:hint="eastAsia"/>
                <w:b/>
                <w:color w:val="auto"/>
                <w:kern w:val="0"/>
                <w:lang w:val="en-US" w:eastAsia="zh-CN"/>
              </w:rPr>
              <w:t>3-17</w:t>
            </w:r>
            <w:r>
              <w:rPr>
                <w:b/>
                <w:color w:val="auto"/>
                <w:kern w:val="0"/>
              </w:rPr>
              <w:t xml:space="preserve">  </w:t>
            </w:r>
            <w:r>
              <w:rPr>
                <w:rFonts w:hAnsi="宋体"/>
                <w:b/>
                <w:color w:val="auto"/>
                <w:kern w:val="0"/>
              </w:rPr>
              <w:t>土壤环境质量现状评价表</w:t>
            </w:r>
            <w:r>
              <w:rPr>
                <w:rFonts w:hint="eastAsia" w:hAnsi="宋体"/>
                <w:b/>
                <w:color w:val="auto"/>
                <w:kern w:val="0"/>
              </w:rPr>
              <w:t>（2）      单位：</w:t>
            </w:r>
            <w:r>
              <w:rPr>
                <w:bCs/>
                <w:color w:val="auto"/>
                <w:kern w:val="0"/>
                <w:szCs w:val="21"/>
              </w:rPr>
              <w:t>mg/kg</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912"/>
              <w:gridCol w:w="912"/>
              <w:gridCol w:w="920"/>
              <w:gridCol w:w="920"/>
              <w:gridCol w:w="1112"/>
              <w:gridCol w:w="920"/>
              <w:gridCol w:w="920"/>
              <w:gridCol w:w="920"/>
              <w:gridCol w:w="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铜</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镍</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铅</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镉</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汞</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六价铬</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氯甲烷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53.9</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32.6</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44.3</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0.14</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5.51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0.045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&lt;0.004</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0.0030</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0.036</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0.055</w:t>
                  </w:r>
                </w:p>
              </w:tc>
              <w:tc>
                <w:tcPr>
                  <w:tcW w:w="610"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0.0022</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0.92</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34.1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37.2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28.4</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0.16</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6.85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0.040</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&lt;0.004</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0.0019</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0.041</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0.036</w:t>
                  </w:r>
                </w:p>
              </w:tc>
              <w:tc>
                <w:tcPr>
                  <w:tcW w:w="610"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0.0025</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0.11</w:t>
                  </w:r>
                </w:p>
              </w:tc>
              <w:tc>
                <w:tcPr>
                  <w:tcW w:w="507" w:type="pc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1,1-二氯乙烯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二氯甲烷</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顺式-1,2-二氯乙烯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1,1,-二氯乙烷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反式-1,2-二氯乙烯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氯仿</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1,1,1-三氯乙烷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&lt;0.0014</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&lt;0.0014</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1,2-二氯乙烷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四氯化碳</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三氯乙烯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1,2-二氯丙烷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甲苯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1,1,2-三氯乙烷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四氯乙烯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&lt;0.0019</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&lt;0.0019</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&lt;0.0013</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氯苯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1,1,1，2-四氯乙烷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乙苯</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间，对二甲苯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苯乙烯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邻-二甲苯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1,1,2,2-四氯乙烷</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1,2,3-三氯丙烷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1,2-二氯苯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1,4-二氯苯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萘</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苯胺</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2-氯酚</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硝基苯</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苯并[a]蒽</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&lt;0.0004</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&lt;0.06</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&lt;0.09</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&lt;0.0004</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&lt;0.06</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&lt;0.09</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样品名称</w:t>
                  </w:r>
                </w:p>
              </w:tc>
              <w:tc>
                <w:tcPr>
                  <w:tcW w:w="503"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349"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苯并[b]荧蒽</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苯并[k]荧蒽</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苯并[a]芘</w:t>
                  </w:r>
                </w:p>
              </w:tc>
              <w:tc>
                <w:tcPr>
                  <w:tcW w:w="610"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茚并[1,2,3-c,d]芘</w:t>
                  </w:r>
                </w:p>
              </w:tc>
              <w:tc>
                <w:tcPr>
                  <w:tcW w:w="507"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二苯并[a,h]蒽</w:t>
                  </w: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CST1</w:t>
                  </w: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&lt;0.0004</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&lt;0.06</w:t>
                  </w: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CST2-1</w:t>
                  </w:r>
                </w:p>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监测值</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&lt;0.0015</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&lt;0.0004</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&lt;0.01</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&lt;0.06</w:t>
                  </w: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9" w:type="pct"/>
                  <w:vMerge w:val="continue"/>
                  <w:vAlign w:val="center"/>
                </w:tcPr>
                <w:p>
                  <w:pPr>
                    <w:jc w:val="center"/>
                    <w:rPr>
                      <w:rFonts w:ascii="Times New Roman" w:hAnsi="Times New Roman" w:eastAsia="宋体" w:cs="Times New Roman"/>
                      <w:color w:val="auto"/>
                      <w:szCs w:val="21"/>
                    </w:rPr>
                  </w:pPr>
                </w:p>
              </w:tc>
              <w:tc>
                <w:tcPr>
                  <w:tcW w:w="503"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标准指数</w:t>
                  </w:r>
                </w:p>
              </w:tc>
              <w:tc>
                <w:tcPr>
                  <w:tcW w:w="349"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610"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c>
                <w:tcPr>
                  <w:tcW w:w="507" w:type="pct"/>
                  <w:vAlign w:val="center"/>
                </w:tcPr>
                <w:p>
                  <w:pPr>
                    <w:jc w:val="center"/>
                    <w:rPr>
                      <w:rFonts w:ascii="Times New Roman" w:hAnsi="Times New Roman" w:eastAsia="宋体" w:cs="Times New Roman"/>
                      <w:color w:val="auto"/>
                      <w:szCs w:val="21"/>
                    </w:rPr>
                  </w:pPr>
                </w:p>
              </w:tc>
            </w:tr>
          </w:tbl>
          <w:p>
            <w:pPr>
              <w:spacing w:line="360" w:lineRule="auto"/>
              <w:jc w:val="center"/>
              <w:rPr>
                <w:color w:val="auto"/>
              </w:rPr>
            </w:pPr>
            <w:r>
              <w:rPr>
                <w:b/>
                <w:color w:val="auto"/>
                <w:szCs w:val="21"/>
              </w:rPr>
              <w:t>表</w:t>
            </w:r>
            <w:r>
              <w:rPr>
                <w:rFonts w:hint="eastAsia"/>
                <w:b/>
                <w:color w:val="auto"/>
                <w:szCs w:val="21"/>
                <w:lang w:val="en-US" w:eastAsia="zh-CN"/>
              </w:rPr>
              <w:t>3-18</w:t>
            </w:r>
            <w:r>
              <w:rPr>
                <w:rFonts w:hint="eastAsia"/>
                <w:b/>
                <w:color w:val="auto"/>
                <w:szCs w:val="21"/>
              </w:rPr>
              <w:t xml:space="preserve"> 土壤环境现状调查结果及评价统计表（1）</w:t>
            </w:r>
            <w:r>
              <w:rPr>
                <w:b/>
                <w:color w:val="auto"/>
                <w:szCs w:val="21"/>
              </w:rPr>
              <w:t xml:space="preserve">    </w:t>
            </w:r>
            <w:r>
              <w:rPr>
                <w:rFonts w:hint="eastAsia" w:hAnsi="宋体"/>
                <w:b/>
                <w:color w:val="auto"/>
                <w:kern w:val="0"/>
                <w:szCs w:val="21"/>
              </w:rPr>
              <w:t>单位：</w:t>
            </w:r>
            <w:r>
              <w:rPr>
                <w:rFonts w:hint="eastAsia" w:ascii="宋体" w:hAnsi="宋体" w:cs="宋体"/>
                <w:b/>
                <w:color w:val="auto"/>
                <w:kern w:val="0"/>
                <w:szCs w:val="21"/>
              </w:rPr>
              <w:t>mg/kg</w:t>
            </w:r>
          </w:p>
          <w:tbl>
            <w:tblPr>
              <w:tblStyle w:val="34"/>
              <w:tblW w:w="4998" w:type="pct"/>
              <w:jc w:val="center"/>
              <w:tblLayout w:type="autofit"/>
              <w:tblCellMar>
                <w:top w:w="0" w:type="dxa"/>
                <w:left w:w="108" w:type="dxa"/>
                <w:bottom w:w="0" w:type="dxa"/>
                <w:right w:w="108" w:type="dxa"/>
              </w:tblCellMar>
            </w:tblPr>
            <w:tblGrid>
              <w:gridCol w:w="1266"/>
              <w:gridCol w:w="1060"/>
              <w:gridCol w:w="874"/>
              <w:gridCol w:w="977"/>
              <w:gridCol w:w="977"/>
              <w:gridCol w:w="977"/>
              <w:gridCol w:w="1481"/>
              <w:gridCol w:w="978"/>
              <w:gridCol w:w="779"/>
            </w:tblGrid>
            <w:tr>
              <w:tblPrEx>
                <w:tblCellMar>
                  <w:top w:w="0" w:type="dxa"/>
                  <w:left w:w="108" w:type="dxa"/>
                  <w:bottom w:w="0" w:type="dxa"/>
                  <w:right w:w="108" w:type="dxa"/>
                </w:tblCellMar>
              </w:tblPrEx>
              <w:trPr>
                <w:trHeight w:val="268" w:hRule="atLeast"/>
                <w:jc w:val="center"/>
              </w:trPr>
              <w:tc>
                <w:tcPr>
                  <w:tcW w:w="705" w:type="pct"/>
                  <w:tcBorders>
                    <w:top w:val="single" w:color="auto" w:sz="12" w:space="0"/>
                    <w:left w:val="single" w:color="auto" w:sz="12" w:space="0"/>
                    <w:bottom w:val="single" w:color="000000" w:sz="8" w:space="0"/>
                    <w:right w:val="single" w:color="auto" w:sz="8" w:space="0"/>
                  </w:tcBorders>
                  <w:shd w:val="clear" w:color="auto" w:fill="auto"/>
                  <w:vAlign w:val="center"/>
                </w:tcPr>
                <w:p>
                  <w:pPr>
                    <w:jc w:val="center"/>
                    <w:rPr>
                      <w:b/>
                      <w:bCs/>
                      <w:szCs w:val="21"/>
                      <w:highlight w:val="none"/>
                    </w:rPr>
                  </w:pPr>
                  <w:r>
                    <w:rPr>
                      <w:b/>
                      <w:bCs/>
                      <w:szCs w:val="21"/>
                      <w:highlight w:val="none"/>
                    </w:rPr>
                    <w:t>样品名称</w:t>
                  </w:r>
                </w:p>
              </w:tc>
              <w:tc>
                <w:tcPr>
                  <w:tcW w:w="528"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样品数量</w:t>
                  </w:r>
                </w:p>
              </w:tc>
              <w:tc>
                <w:tcPr>
                  <w:tcW w:w="512"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最大值</w:t>
                  </w:r>
                </w:p>
              </w:tc>
              <w:tc>
                <w:tcPr>
                  <w:tcW w:w="559"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最小值</w:t>
                  </w:r>
                </w:p>
              </w:tc>
              <w:tc>
                <w:tcPr>
                  <w:tcW w:w="559"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均值</w:t>
                  </w:r>
                </w:p>
              </w:tc>
              <w:tc>
                <w:tcPr>
                  <w:tcW w:w="559"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标准差</w:t>
                  </w:r>
                </w:p>
              </w:tc>
              <w:tc>
                <w:tcPr>
                  <w:tcW w:w="559"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检出率（%）</w:t>
                  </w:r>
                </w:p>
              </w:tc>
              <w:tc>
                <w:tcPr>
                  <w:tcW w:w="559" w:type="pct"/>
                  <w:tcBorders>
                    <w:top w:val="single" w:color="auto" w:sz="12" w:space="0"/>
                    <w:left w:val="nil"/>
                    <w:bottom w:val="single" w:color="auto" w:sz="8" w:space="0"/>
                    <w:right w:val="single" w:color="auto" w:sz="8" w:space="0"/>
                  </w:tcBorders>
                  <w:shd w:val="clear" w:color="auto" w:fill="auto"/>
                  <w:noWrap/>
                  <w:vAlign w:val="center"/>
                </w:tcPr>
                <w:p>
                  <w:pPr>
                    <w:jc w:val="center"/>
                    <w:rPr>
                      <w:b/>
                      <w:bCs/>
                      <w:szCs w:val="21"/>
                      <w:highlight w:val="none"/>
                    </w:rPr>
                  </w:pPr>
                  <w:r>
                    <w:rPr>
                      <w:b/>
                      <w:bCs/>
                      <w:szCs w:val="21"/>
                      <w:highlight w:val="none"/>
                    </w:rPr>
                    <w:t>超标率</w:t>
                  </w:r>
                </w:p>
                <w:p>
                  <w:pPr>
                    <w:jc w:val="center"/>
                    <w:rPr>
                      <w:b/>
                      <w:bCs/>
                      <w:szCs w:val="21"/>
                      <w:highlight w:val="none"/>
                    </w:rPr>
                  </w:pPr>
                  <w:r>
                    <w:rPr>
                      <w:b/>
                      <w:bCs/>
                      <w:szCs w:val="21"/>
                      <w:highlight w:val="none"/>
                    </w:rPr>
                    <w:t>（%）</w:t>
                  </w:r>
                </w:p>
              </w:tc>
              <w:tc>
                <w:tcPr>
                  <w:tcW w:w="453" w:type="pct"/>
                  <w:tcBorders>
                    <w:top w:val="single" w:color="auto" w:sz="12" w:space="0"/>
                    <w:left w:val="single" w:color="auto" w:sz="8" w:space="0"/>
                    <w:bottom w:val="single" w:color="auto" w:sz="8" w:space="0"/>
                    <w:right w:val="single" w:color="auto" w:sz="12" w:space="0"/>
                  </w:tcBorders>
                  <w:vAlign w:val="center"/>
                </w:tcPr>
                <w:p>
                  <w:pPr>
                    <w:jc w:val="center"/>
                    <w:rPr>
                      <w:b/>
                      <w:bCs/>
                      <w:szCs w:val="21"/>
                      <w:highlight w:val="none"/>
                    </w:rPr>
                  </w:pPr>
                  <w:r>
                    <w:rPr>
                      <w:b/>
                      <w:bCs/>
                      <w:szCs w:val="21"/>
                      <w:highlight w:val="none"/>
                    </w:rPr>
                    <w:t>最大超标倍数</w:t>
                  </w:r>
                </w:p>
              </w:tc>
            </w:tr>
            <w:tr>
              <w:trPr>
                <w:trHeight w:val="279" w:hRule="atLeast"/>
                <w:jc w:val="center"/>
              </w:trPr>
              <w:tc>
                <w:tcPr>
                  <w:tcW w:w="705" w:type="pct"/>
                  <w:tcBorders>
                    <w:top w:val="nil"/>
                    <w:left w:val="single" w:color="auto" w:sz="12" w:space="0"/>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pH</w:t>
                  </w:r>
                </w:p>
              </w:tc>
              <w:tc>
                <w:tcPr>
                  <w:tcW w:w="528"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12</w:t>
                  </w:r>
                </w:p>
              </w:tc>
              <w:tc>
                <w:tcPr>
                  <w:tcW w:w="512" w:type="pct"/>
                  <w:tcBorders>
                    <w:top w:val="single" w:color="auto" w:sz="8" w:space="0"/>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9.17</w:t>
                  </w:r>
                </w:p>
              </w:tc>
              <w:tc>
                <w:tcPr>
                  <w:tcW w:w="559" w:type="pct"/>
                  <w:tcBorders>
                    <w:top w:val="single" w:color="auto" w:sz="8" w:space="0"/>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8.61</w:t>
                  </w:r>
                </w:p>
              </w:tc>
              <w:tc>
                <w:tcPr>
                  <w:tcW w:w="559" w:type="pct"/>
                  <w:tcBorders>
                    <w:top w:val="single" w:color="auto" w:sz="8" w:space="0"/>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8.84</w:t>
                  </w:r>
                </w:p>
              </w:tc>
              <w:tc>
                <w:tcPr>
                  <w:tcW w:w="559" w:type="pct"/>
                  <w:tcBorders>
                    <w:top w:val="single" w:color="auto" w:sz="8" w:space="0"/>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0.1530</w:t>
                  </w:r>
                </w:p>
              </w:tc>
              <w:tc>
                <w:tcPr>
                  <w:tcW w:w="559"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100</w:t>
                  </w:r>
                </w:p>
              </w:tc>
              <w:tc>
                <w:tcPr>
                  <w:tcW w:w="559"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w:t>
                  </w:r>
                </w:p>
              </w:tc>
              <w:tc>
                <w:tcPr>
                  <w:tcW w:w="453" w:type="pct"/>
                  <w:tcBorders>
                    <w:top w:val="single" w:color="auto" w:sz="8" w:space="0"/>
                    <w:left w:val="single" w:color="auto" w:sz="8" w:space="0"/>
                    <w:bottom w:val="single" w:color="auto" w:sz="8" w:space="0"/>
                    <w:right w:val="single" w:color="auto" w:sz="12"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w:t>
                  </w:r>
                </w:p>
              </w:tc>
            </w:tr>
            <w:tr>
              <w:tblPrEx>
                <w:tblCellMar>
                  <w:top w:w="0" w:type="dxa"/>
                  <w:left w:w="108" w:type="dxa"/>
                  <w:bottom w:w="0" w:type="dxa"/>
                  <w:right w:w="108" w:type="dxa"/>
                </w:tblCellMar>
              </w:tblPrEx>
              <w:trPr>
                <w:trHeight w:val="279" w:hRule="atLeast"/>
                <w:jc w:val="center"/>
              </w:trPr>
              <w:tc>
                <w:tcPr>
                  <w:tcW w:w="705" w:type="pct"/>
                  <w:tcBorders>
                    <w:top w:val="nil"/>
                    <w:left w:val="single" w:color="auto" w:sz="12" w:space="0"/>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eastAsia="宋体" w:cs="Times New Roman"/>
                      <w:szCs w:val="21"/>
                      <w:highlight w:val="none"/>
                    </w:rPr>
                    <w:t>锌</w:t>
                  </w:r>
                </w:p>
              </w:tc>
              <w:tc>
                <w:tcPr>
                  <w:tcW w:w="528"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rFonts w:ascii="Times New Roman" w:hAnsi="Times New Roman" w:cs="Times New Roman"/>
                      <w:szCs w:val="21"/>
                      <w:highlight w:val="none"/>
                    </w:rPr>
                    <w:t>12</w:t>
                  </w:r>
                </w:p>
              </w:tc>
              <w:tc>
                <w:tcPr>
                  <w:tcW w:w="512"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151.00</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62.06</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94.03</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21.6378</w:t>
                  </w:r>
                </w:p>
              </w:tc>
              <w:tc>
                <w:tcPr>
                  <w:tcW w:w="559" w:type="pct"/>
                  <w:tcBorders>
                    <w:top w:val="nil"/>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100</w:t>
                  </w:r>
                </w:p>
              </w:tc>
              <w:tc>
                <w:tcPr>
                  <w:tcW w:w="559"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c>
                <w:tcPr>
                  <w:tcW w:w="453" w:type="pct"/>
                  <w:tcBorders>
                    <w:top w:val="nil"/>
                    <w:left w:val="single" w:color="auto" w:sz="8" w:space="0"/>
                    <w:bottom w:val="single" w:color="auto" w:sz="8" w:space="0"/>
                    <w:right w:val="single" w:color="auto" w:sz="12"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r>
            <w:tr>
              <w:tblPrEx>
                <w:tblCellMar>
                  <w:top w:w="0" w:type="dxa"/>
                  <w:left w:w="108" w:type="dxa"/>
                  <w:bottom w:w="0" w:type="dxa"/>
                  <w:right w:w="108" w:type="dxa"/>
                </w:tblCellMar>
              </w:tblPrEx>
              <w:trPr>
                <w:trHeight w:val="279" w:hRule="atLeast"/>
                <w:jc w:val="center"/>
              </w:trPr>
              <w:tc>
                <w:tcPr>
                  <w:tcW w:w="705" w:type="pct"/>
                  <w:tcBorders>
                    <w:top w:val="nil"/>
                    <w:left w:val="single" w:color="auto" w:sz="12" w:space="0"/>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hint="eastAsia" w:ascii="Times New Roman" w:hAnsi="Times New Roman" w:eastAsia="宋体" w:cs="Times New Roman"/>
                      <w:szCs w:val="21"/>
                      <w:highlight w:val="none"/>
                    </w:rPr>
                    <w:t>三氧化二铝</w:t>
                  </w:r>
                </w:p>
              </w:tc>
              <w:tc>
                <w:tcPr>
                  <w:tcW w:w="528"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rFonts w:ascii="Times New Roman" w:hAnsi="Times New Roman" w:cs="Times New Roman"/>
                      <w:szCs w:val="21"/>
                      <w:highlight w:val="none"/>
                    </w:rPr>
                    <w:t>12</w:t>
                  </w:r>
                </w:p>
              </w:tc>
              <w:tc>
                <w:tcPr>
                  <w:tcW w:w="512"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15.33</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12.21</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14.41</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highlight w:val="none"/>
                    </w:rPr>
                    <w:t>0.8901</w:t>
                  </w:r>
                </w:p>
              </w:tc>
              <w:tc>
                <w:tcPr>
                  <w:tcW w:w="559" w:type="pct"/>
                  <w:tcBorders>
                    <w:top w:val="nil"/>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100</w:t>
                  </w:r>
                </w:p>
              </w:tc>
              <w:tc>
                <w:tcPr>
                  <w:tcW w:w="559"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c>
                <w:tcPr>
                  <w:tcW w:w="453" w:type="pct"/>
                  <w:tcBorders>
                    <w:top w:val="nil"/>
                    <w:left w:val="single" w:color="auto" w:sz="8" w:space="0"/>
                    <w:bottom w:val="single" w:color="auto" w:sz="8" w:space="0"/>
                    <w:right w:val="single" w:color="auto" w:sz="12"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r>
            <w:tr>
              <w:tblPrEx>
                <w:tblCellMar>
                  <w:top w:w="0" w:type="dxa"/>
                  <w:left w:w="108" w:type="dxa"/>
                  <w:bottom w:w="0" w:type="dxa"/>
                  <w:right w:w="108" w:type="dxa"/>
                </w:tblCellMar>
              </w:tblPrEx>
              <w:trPr>
                <w:trHeight w:val="279" w:hRule="atLeast"/>
                <w:jc w:val="center"/>
              </w:trPr>
              <w:tc>
                <w:tcPr>
                  <w:tcW w:w="705" w:type="pct"/>
                  <w:tcBorders>
                    <w:top w:val="nil"/>
                    <w:left w:val="single" w:color="auto" w:sz="12" w:space="0"/>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hint="eastAsia" w:ascii="Times New Roman" w:hAnsi="Times New Roman" w:eastAsia="宋体" w:cs="Times New Roman"/>
                      <w:szCs w:val="21"/>
                      <w:highlight w:val="none"/>
                    </w:rPr>
                    <w:t>总石油烃</w:t>
                  </w:r>
                </w:p>
              </w:tc>
              <w:tc>
                <w:tcPr>
                  <w:tcW w:w="528"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rFonts w:ascii="Times New Roman" w:hAnsi="Times New Roman" w:cs="Times New Roman"/>
                      <w:szCs w:val="21"/>
                      <w:highlight w:val="none"/>
                    </w:rPr>
                    <w:t>12</w:t>
                  </w:r>
                </w:p>
              </w:tc>
              <w:tc>
                <w:tcPr>
                  <w:tcW w:w="512" w:type="pct"/>
                  <w:tcBorders>
                    <w:top w:val="nil"/>
                    <w:left w:val="nil"/>
                    <w:bottom w:val="single" w:color="auto" w:sz="8" w:space="0"/>
                    <w:right w:val="single" w:color="auto" w:sz="8" w:space="0"/>
                  </w:tcBorders>
                  <w:shd w:val="clear" w:color="auto" w:fill="auto"/>
                </w:tcPr>
                <w:p>
                  <w:pPr>
                    <w:jc w:val="center"/>
                    <w:rPr>
                      <w:rFonts w:ascii="Times New Roman" w:hAnsi="Times New Roman" w:cs="Times New Roman"/>
                      <w:szCs w:val="21"/>
                      <w:highlight w:val="none"/>
                    </w:rPr>
                  </w:pPr>
                  <w:r>
                    <w:rPr>
                      <w:highlight w:val="none"/>
                    </w:rPr>
                    <w:t>26.00</w:t>
                  </w:r>
                </w:p>
              </w:tc>
              <w:tc>
                <w:tcPr>
                  <w:tcW w:w="559" w:type="pct"/>
                  <w:tcBorders>
                    <w:top w:val="nil"/>
                    <w:left w:val="nil"/>
                    <w:bottom w:val="single" w:color="auto" w:sz="8" w:space="0"/>
                    <w:right w:val="single" w:color="auto" w:sz="8" w:space="0"/>
                  </w:tcBorders>
                  <w:shd w:val="clear" w:color="auto" w:fill="auto"/>
                  <w:noWrap/>
                </w:tcPr>
                <w:p>
                  <w:pPr>
                    <w:jc w:val="center"/>
                    <w:rPr>
                      <w:rFonts w:ascii="Times New Roman" w:hAnsi="Times New Roman" w:cs="Times New Roman"/>
                      <w:szCs w:val="21"/>
                      <w:highlight w:val="none"/>
                    </w:rPr>
                  </w:pPr>
                  <w:r>
                    <w:rPr>
                      <w:rFonts w:ascii="Times New Roman" w:hAnsi="Times New Roman" w:eastAsia="宋体" w:cs="Times New Roman"/>
                      <w:szCs w:val="21"/>
                      <w:highlight w:val="none"/>
                    </w:rPr>
                    <w:t>&lt;5.0</w:t>
                  </w:r>
                </w:p>
              </w:tc>
              <w:tc>
                <w:tcPr>
                  <w:tcW w:w="559" w:type="pct"/>
                  <w:tcBorders>
                    <w:top w:val="nil"/>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eastAsia="宋体" w:cs="Times New Roman"/>
                      <w:szCs w:val="21"/>
                      <w:highlight w:val="none"/>
                    </w:rPr>
                    <w:t>—</w:t>
                  </w:r>
                </w:p>
              </w:tc>
              <w:tc>
                <w:tcPr>
                  <w:tcW w:w="559" w:type="pct"/>
                  <w:tcBorders>
                    <w:top w:val="nil"/>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eastAsia="宋体" w:cs="Times New Roman"/>
                      <w:szCs w:val="21"/>
                      <w:highlight w:val="none"/>
                    </w:rPr>
                    <w:t>—</w:t>
                  </w:r>
                </w:p>
              </w:tc>
              <w:tc>
                <w:tcPr>
                  <w:tcW w:w="559" w:type="pct"/>
                  <w:tcBorders>
                    <w:top w:val="nil"/>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100</w:t>
                  </w:r>
                </w:p>
              </w:tc>
              <w:tc>
                <w:tcPr>
                  <w:tcW w:w="559" w:type="pct"/>
                  <w:tcBorders>
                    <w:top w:val="single" w:color="auto" w:sz="8" w:space="0"/>
                    <w:left w:val="nil"/>
                    <w:bottom w:val="single" w:color="auto" w:sz="8" w:space="0"/>
                    <w:right w:val="single" w:color="auto" w:sz="8" w:space="0"/>
                  </w:tcBorders>
                  <w:shd w:val="clear" w:color="auto" w:fill="auto"/>
                  <w:noWrap/>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c>
                <w:tcPr>
                  <w:tcW w:w="453" w:type="pct"/>
                  <w:tcBorders>
                    <w:top w:val="nil"/>
                    <w:left w:val="single" w:color="auto" w:sz="8" w:space="0"/>
                    <w:bottom w:val="single" w:color="auto" w:sz="8" w:space="0"/>
                    <w:right w:val="single" w:color="auto" w:sz="12"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w:t>
                  </w:r>
                </w:p>
              </w:tc>
            </w:tr>
          </w:tbl>
          <w:p>
            <w:pPr>
              <w:adjustRightInd w:val="0"/>
              <w:snapToGrid w:val="0"/>
              <w:spacing w:line="360" w:lineRule="auto"/>
              <w:ind w:firstLine="422" w:firstLineChars="200"/>
              <w:jc w:val="center"/>
              <w:rPr>
                <w:rFonts w:hAnsi="宋体"/>
                <w:b/>
                <w:color w:val="auto"/>
                <w:kern w:val="0"/>
              </w:rPr>
            </w:pPr>
            <w:r>
              <w:rPr>
                <w:b/>
                <w:color w:val="auto"/>
                <w:szCs w:val="21"/>
              </w:rPr>
              <w:t>表</w:t>
            </w:r>
            <w:r>
              <w:rPr>
                <w:rFonts w:hint="eastAsia"/>
                <w:b/>
                <w:color w:val="auto"/>
                <w:szCs w:val="21"/>
                <w:lang w:val="en-US" w:eastAsia="zh-CN"/>
              </w:rPr>
              <w:t>3-18</w:t>
            </w:r>
            <w:r>
              <w:rPr>
                <w:rFonts w:hint="eastAsia"/>
                <w:b/>
                <w:color w:val="auto"/>
                <w:szCs w:val="21"/>
              </w:rPr>
              <w:t xml:space="preserve"> 土壤环境现状调查结果及评价统计表（2）</w:t>
            </w:r>
            <w:r>
              <w:rPr>
                <w:b/>
                <w:color w:val="auto"/>
                <w:szCs w:val="21"/>
              </w:rPr>
              <w:t xml:space="preserve">    </w:t>
            </w:r>
            <w:r>
              <w:rPr>
                <w:rFonts w:hint="eastAsia" w:hAnsi="宋体"/>
                <w:b/>
                <w:color w:val="auto"/>
                <w:kern w:val="0"/>
                <w:szCs w:val="21"/>
              </w:rPr>
              <w:t>单位：</w:t>
            </w:r>
            <w:r>
              <w:rPr>
                <w:b/>
                <w:color w:val="auto"/>
                <w:kern w:val="0"/>
              </w:rPr>
              <w:t>μg</w:t>
            </w:r>
            <w:r>
              <w:rPr>
                <w:b/>
                <w:color w:val="auto"/>
                <w:kern w:val="0"/>
                <w:szCs w:val="21"/>
              </w:rPr>
              <w:t>/kg</w:t>
            </w:r>
          </w:p>
          <w:tbl>
            <w:tblPr>
              <w:tblStyle w:val="34"/>
              <w:tblW w:w="9373" w:type="dxa"/>
              <w:jc w:val="center"/>
              <w:tblBorders>
                <w:top w:val="singl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425"/>
              <w:gridCol w:w="980"/>
              <w:gridCol w:w="980"/>
              <w:gridCol w:w="980"/>
              <w:gridCol w:w="980"/>
              <w:gridCol w:w="980"/>
              <w:gridCol w:w="980"/>
              <w:gridCol w:w="980"/>
              <w:gridCol w:w="1088"/>
            </w:tblGrid>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12"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样品名称</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样品数量</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最大值</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最小值</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均值</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标准差</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检出率（%）</w:t>
                  </w:r>
                </w:p>
              </w:tc>
              <w:tc>
                <w:tcPr>
                  <w:tcW w:w="980" w:type="dxa"/>
                  <w:tcBorders>
                    <w:top w:val="single" w:color="auto" w:sz="12"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超标率</w:t>
                  </w:r>
                </w:p>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88" w:type="dxa"/>
                  <w:tcBorders>
                    <w:top w:val="single" w:color="auto" w:sz="12"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最大超标倍数</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铜</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53.9</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34.1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44.0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8.083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镍</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32.6</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37.2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34.9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1.877</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铅</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44.3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36.4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6.491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镉</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0.16</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0.15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0.008</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砷</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5.51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6.85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6.18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0.547</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汞</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0.045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0.040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0.042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bottom"/>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六价铬</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氯甲烷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 xml:space="preserve">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1,1-二氯乙烯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 xml:space="preserve">二氯甲烷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顺式-1,2-二氯乙烯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1,1,-二氯乙烷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反式-1,2-二氯乙烯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氯仿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1,1,1-三氯乙烷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1,2-二氯乙烷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&lt;0.0019</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&lt;0.0019</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四氯化碳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三氯乙烯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1,2-二氯丙烷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甲苯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&lt;0.0013</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1,1,2-三氯乙烷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四氯乙烯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氯苯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1,1,1，2-四氯乙烷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乙苯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间，对二甲苯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苯乙烯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邻-二甲苯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1,1,2,2-四氯乙烷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1,2,3-三氯丙烷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1,2-二氯苯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1,4-二氯苯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&lt;0.0015</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 xml:space="preserve">萘 </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&lt;0.0004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&lt;0.0004</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苯胺</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2-氯酚</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&lt;0.06</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&lt;0.06</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硝基苯</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&lt;0.09</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&lt;0.09</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苯并[a]蒽</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屈</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苯并[b]荧蒽</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苯并[k]荧蒽</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苯并[a]芘</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茚并[1,2,3-c,d]芘</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8"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r>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425" w:type="dxa"/>
                  <w:tcBorders>
                    <w:top w:val="single" w:color="auto" w:sz="8" w:space="0"/>
                    <w:left w:val="single" w:color="auto" w:sz="12"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sz w:val="21"/>
                      <w:szCs w:val="21"/>
                      <w:highlight w:val="none"/>
                    </w:rPr>
                    <w:t>二苯并[a,h]蒽</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&lt;0.1</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980" w:type="dxa"/>
                  <w:tcBorders>
                    <w:top w:val="single" w:color="auto" w:sz="8" w:space="0"/>
                    <w:left w:val="single" w:color="auto" w:sz="4" w:space="0"/>
                    <w:bottom w:val="single" w:color="auto" w:sz="12" w:space="0"/>
                    <w:right w:val="single" w:color="auto" w:sz="4" w:space="0"/>
                  </w:tcBorders>
                  <w:shd w:val="clear" w:color="auto" w:fill="auto"/>
                  <w:noWrap/>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c>
                <w:tcPr>
                  <w:tcW w:w="1088" w:type="dxa"/>
                  <w:tcBorders>
                    <w:top w:val="single" w:color="auto" w:sz="8"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p>
          <w:p>
            <w:pPr>
              <w:spacing w:line="360" w:lineRule="auto"/>
              <w:jc w:val="center"/>
              <w:rPr>
                <w:rFonts w:hint="eastAsia"/>
                <w:color w:val="auto"/>
                <w:sz w:val="24"/>
                <w:szCs w:val="24"/>
                <w:lang w:val="en-US" w:eastAsia="zh-CN"/>
              </w:rPr>
            </w:pPr>
          </w:p>
          <w:p>
            <w:pPr>
              <w:spacing w:line="360" w:lineRule="auto"/>
              <w:jc w:val="center"/>
              <w:rPr>
                <w:rFonts w:hint="eastAsia"/>
                <w:color w:val="auto"/>
                <w:sz w:val="24"/>
                <w:szCs w:val="24"/>
                <w:lang w:val="en-US" w:eastAsia="zh-CN"/>
              </w:rPr>
            </w:pPr>
          </w:p>
          <w:p>
            <w:pPr>
              <w:spacing w:line="360" w:lineRule="auto"/>
              <w:jc w:val="center"/>
              <w:rPr>
                <w:rFonts w:hint="eastAsia"/>
                <w:color w:val="auto"/>
                <w:sz w:val="24"/>
                <w:szCs w:val="24"/>
                <w:lang w:val="en-US" w:eastAsia="zh-CN"/>
              </w:rPr>
            </w:pPr>
          </w:p>
          <w:p>
            <w:pPr>
              <w:spacing w:line="360" w:lineRule="auto"/>
              <w:jc w:val="center"/>
              <w:rPr>
                <w:rFonts w:hint="eastAsia"/>
                <w:color w:val="auto"/>
                <w:sz w:val="24"/>
                <w:szCs w:val="24"/>
                <w:lang w:val="en-US" w:eastAsia="zh-CN"/>
              </w:rPr>
            </w:pPr>
          </w:p>
          <w:p>
            <w:pPr>
              <w:spacing w:line="360" w:lineRule="auto"/>
              <w:jc w:val="center"/>
              <w:rPr>
                <w:rFonts w:hint="eastAsia"/>
                <w:color w:val="auto"/>
                <w:sz w:val="24"/>
                <w:szCs w:val="24"/>
                <w:lang w:val="en-US" w:eastAsia="zh-CN"/>
              </w:rPr>
            </w:pPr>
          </w:p>
          <w:p>
            <w:pPr>
              <w:spacing w:line="360" w:lineRule="auto"/>
              <w:jc w:val="both"/>
              <w:rPr>
                <w:rFonts w:hint="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6" w:hRule="atLeast"/>
        </w:trPr>
        <w:tc>
          <w:tcPr>
            <w:tcW w:w="9108" w:type="dxa"/>
            <w:vAlign w:val="top"/>
          </w:tcPr>
          <w:p>
            <w:pPr>
              <w:spacing w:line="360" w:lineRule="auto"/>
              <w:jc w:val="left"/>
              <w:rPr>
                <w:rFonts w:hint="eastAsia"/>
                <w:b/>
                <w:bCs/>
                <w:color w:val="auto"/>
                <w:sz w:val="28"/>
              </w:rPr>
            </w:pPr>
            <w:r>
              <w:rPr>
                <w:rFonts w:hint="eastAsia"/>
                <w:b/>
                <w:bCs/>
                <w:color w:val="auto"/>
                <w:sz w:val="28"/>
              </w:rPr>
              <w:t>主要环境保护目标（列出名单及保护级别）：</w:t>
            </w:r>
          </w:p>
          <w:p>
            <w:pPr>
              <w:widowControl w:val="0"/>
              <w:adjustRightInd w:val="0"/>
              <w:spacing w:line="360" w:lineRule="auto"/>
              <w:ind w:firstLine="480" w:firstLineChars="200"/>
              <w:textAlignment w:val="baseline"/>
              <w:rPr>
                <w:rFonts w:hint="eastAsia"/>
                <w:color w:val="auto"/>
                <w:sz w:val="24"/>
                <w:szCs w:val="24"/>
                <w:lang w:val="en-US" w:eastAsia="zh-CN"/>
              </w:rPr>
            </w:pPr>
            <w:r>
              <w:rPr>
                <w:rFonts w:hint="eastAsia"/>
                <w:color w:val="auto"/>
                <w:sz w:val="24"/>
                <w:lang w:val="en-US" w:eastAsia="zh-CN"/>
              </w:rPr>
              <w:t>本项目车间位于</w:t>
            </w:r>
            <w:r>
              <w:rPr>
                <w:rFonts w:hint="eastAsia"/>
                <w:color w:val="auto"/>
                <w:sz w:val="24"/>
                <w:szCs w:val="24"/>
                <w:lang w:eastAsia="zh-CN"/>
              </w:rPr>
              <w:t>天津市北辰区小淀镇刘安庄工业园津围公路西</w:t>
            </w:r>
            <w:r>
              <w:rPr>
                <w:rFonts w:hint="eastAsia"/>
                <w:color w:val="auto"/>
                <w:sz w:val="24"/>
                <w:lang w:val="en-US" w:eastAsia="zh-CN"/>
              </w:rPr>
              <w:t>（中心点坐标</w:t>
            </w:r>
            <w:r>
              <w:rPr>
                <w:rFonts w:ascii="Times New Roman" w:hAnsi="Times New Roman" w:eastAsia="宋体" w:cs="Times New Roman"/>
                <w:color w:val="auto"/>
                <w:sz w:val="24"/>
                <w:szCs w:val="24"/>
              </w:rPr>
              <w:t>117°</w:t>
            </w:r>
            <w:r>
              <w:rPr>
                <w:rFonts w:hint="eastAsia" w:ascii="Times New Roman" w:hAnsi="Times New Roman" w:eastAsia="宋体" w:cs="Times New Roman"/>
                <w:color w:val="auto"/>
                <w:sz w:val="24"/>
                <w:szCs w:val="24"/>
                <w:lang w:val="en-US" w:eastAsia="zh-CN"/>
              </w:rPr>
              <w:t>21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74.85</w:t>
            </w:r>
            <w:r>
              <w:rPr>
                <w:rFonts w:ascii="Times New Roman" w:hAnsi="Times New Roman" w:eastAsia="宋体" w:cs="Times New Roman"/>
                <w:color w:val="auto"/>
                <w:sz w:val="24"/>
                <w:szCs w:val="24"/>
              </w:rPr>
              <w:t>″</w:t>
            </w:r>
            <w:r>
              <w:rPr>
                <w:rFonts w:hint="eastAsia"/>
                <w:color w:val="auto"/>
                <w:sz w:val="24"/>
                <w:lang w:val="en-US" w:eastAsia="zh-CN"/>
              </w:rPr>
              <w:t>E，</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43.34</w:t>
            </w:r>
            <w:r>
              <w:rPr>
                <w:rFonts w:ascii="Times New Roman" w:hAnsi="Times New Roman" w:eastAsia="宋体" w:cs="Times New Roman"/>
                <w:color w:val="auto"/>
                <w:sz w:val="24"/>
                <w:szCs w:val="24"/>
              </w:rPr>
              <w:t>″</w:t>
            </w:r>
            <w:r>
              <w:rPr>
                <w:rFonts w:hint="eastAsia"/>
                <w:color w:val="auto"/>
                <w:sz w:val="24"/>
                <w:lang w:val="en-US" w:eastAsia="zh-CN"/>
              </w:rPr>
              <w:t>N）</w:t>
            </w:r>
            <w:r>
              <w:rPr>
                <w:rFonts w:hint="eastAsia"/>
                <w:color w:val="auto"/>
                <w:sz w:val="24"/>
                <w:szCs w:val="24"/>
                <w:lang w:val="en-US" w:eastAsia="zh-CN"/>
              </w:rPr>
              <w:t>。</w:t>
            </w:r>
            <w:r>
              <w:rPr>
                <w:rFonts w:hint="default"/>
                <w:color w:val="auto"/>
                <w:kern w:val="0"/>
                <w:sz w:val="24"/>
                <w:szCs w:val="24"/>
              </w:rPr>
              <w:t>根据现场调查，</w:t>
            </w:r>
            <w:r>
              <w:rPr>
                <w:rFonts w:hint="default"/>
                <w:color w:val="auto"/>
                <w:kern w:val="0"/>
                <w:sz w:val="24"/>
                <w:szCs w:val="24"/>
                <w:lang w:val="zh-CN"/>
              </w:rPr>
              <w:t>本项目周围无自然保护区、水源保护区、珍稀动植物保护物种等</w:t>
            </w:r>
            <w:r>
              <w:rPr>
                <w:color w:val="auto"/>
                <w:kern w:val="0"/>
                <w:sz w:val="24"/>
                <w:szCs w:val="24"/>
              </w:rPr>
              <w:t>重点保护目标，</w:t>
            </w:r>
            <w:r>
              <w:rPr>
                <w:rFonts w:hint="eastAsia"/>
                <w:color w:val="auto"/>
                <w:kern w:val="0"/>
                <w:sz w:val="24"/>
                <w:szCs w:val="24"/>
                <w:lang w:val="en-US" w:eastAsia="zh-CN"/>
              </w:rPr>
              <w:t>同时</w:t>
            </w:r>
            <w:r>
              <w:rPr>
                <w:color w:val="auto"/>
                <w:kern w:val="0"/>
                <w:sz w:val="24"/>
                <w:szCs w:val="24"/>
              </w:rPr>
              <w:t>项目选址不占压生态红黄线</w:t>
            </w:r>
            <w:r>
              <w:rPr>
                <w:rFonts w:hint="eastAsia"/>
                <w:color w:val="auto"/>
                <w:kern w:val="0"/>
                <w:sz w:val="24"/>
                <w:szCs w:val="24"/>
                <w:lang w:val="zh-CN"/>
              </w:rPr>
              <w:t>。</w:t>
            </w:r>
          </w:p>
          <w:p>
            <w:pPr>
              <w:widowControl w:val="0"/>
              <w:adjustRightInd w:val="0"/>
              <w:spacing w:line="360" w:lineRule="auto"/>
              <w:ind w:firstLine="480" w:firstLineChars="200"/>
              <w:textAlignment w:val="baseline"/>
              <w:rPr>
                <w:color w:val="auto"/>
                <w:sz w:val="24"/>
              </w:rPr>
            </w:pPr>
            <w:r>
              <w:rPr>
                <w:rFonts w:hint="default"/>
                <w:color w:val="auto"/>
                <w:sz w:val="24"/>
                <w:lang w:val="en-US" w:eastAsia="zh-CN"/>
              </w:rPr>
              <w:t>根据现场勘查和地图资料确认，本项目厂界外200m范围内</w:t>
            </w:r>
            <w:r>
              <w:rPr>
                <w:rFonts w:hint="default"/>
                <w:color w:val="auto"/>
                <w:sz w:val="24"/>
                <w:lang w:val="zh-CN"/>
              </w:rPr>
              <w:t>无环境敏感</w:t>
            </w:r>
            <w:r>
              <w:rPr>
                <w:rFonts w:hint="default"/>
                <w:color w:val="auto"/>
                <w:sz w:val="24"/>
                <w:lang w:val="en-US" w:eastAsia="zh-CN"/>
              </w:rPr>
              <w:t>目标</w:t>
            </w:r>
            <w:r>
              <w:rPr>
                <w:color w:val="auto"/>
                <w:sz w:val="24"/>
              </w:rPr>
              <w:t>；</w:t>
            </w:r>
          </w:p>
          <w:p>
            <w:pPr>
              <w:widowControl w:val="0"/>
              <w:adjustRightInd w:val="0"/>
              <w:spacing w:line="360" w:lineRule="auto"/>
              <w:ind w:firstLine="480" w:firstLineChars="200"/>
              <w:textAlignment w:val="baseline"/>
              <w:rPr>
                <w:rFonts w:hint="eastAsia"/>
                <w:color w:val="auto"/>
                <w:kern w:val="0"/>
                <w:sz w:val="24"/>
                <w:szCs w:val="24"/>
                <w:lang w:val="zh-CN"/>
              </w:rPr>
            </w:pPr>
            <w:r>
              <w:rPr>
                <w:rFonts w:hint="default" w:ascii="Times New Roman" w:hAnsi="Times New Roman" w:cs="Times New Roman"/>
                <w:color w:val="auto"/>
                <w:kern w:val="0"/>
                <w:sz w:val="24"/>
                <w:szCs w:val="24"/>
                <w:lang w:val="zh-CN"/>
              </w:rPr>
              <w:t>根据</w:t>
            </w:r>
            <w:r>
              <w:rPr>
                <w:rFonts w:hint="eastAsia" w:cs="Times New Roman"/>
                <w:color w:val="auto"/>
                <w:kern w:val="0"/>
                <w:sz w:val="24"/>
                <w:szCs w:val="24"/>
                <w:lang w:val="zh-CN"/>
              </w:rPr>
              <w:t>“</w:t>
            </w:r>
            <w:r>
              <w:rPr>
                <w:rFonts w:hint="default" w:ascii="Times New Roman" w:hAnsi="Times New Roman" w:cs="Times New Roman"/>
                <w:color w:val="auto"/>
                <w:kern w:val="0"/>
                <w:sz w:val="24"/>
                <w:szCs w:val="24"/>
                <w:lang w:val="zh-CN"/>
              </w:rPr>
              <w:t>环境影响分析</w:t>
            </w:r>
            <w:r>
              <w:rPr>
                <w:rFonts w:hint="eastAsia" w:cs="Times New Roman"/>
                <w:color w:val="auto"/>
                <w:kern w:val="0"/>
                <w:sz w:val="24"/>
                <w:szCs w:val="24"/>
                <w:lang w:val="zh-CN"/>
              </w:rPr>
              <w:t>”</w:t>
            </w:r>
            <w:r>
              <w:rPr>
                <w:rFonts w:hint="default" w:ascii="Times New Roman" w:hAnsi="Times New Roman" w:cs="Times New Roman"/>
                <w:color w:val="auto"/>
                <w:kern w:val="0"/>
                <w:sz w:val="24"/>
                <w:szCs w:val="24"/>
                <w:lang w:val="zh-CN"/>
              </w:rPr>
              <w:t>章节知，本项目大气评价等级为</w:t>
            </w:r>
            <w:r>
              <w:rPr>
                <w:rFonts w:hint="eastAsia" w:cs="Times New Roman"/>
                <w:color w:val="auto"/>
                <w:kern w:val="0"/>
                <w:sz w:val="24"/>
                <w:szCs w:val="24"/>
                <w:lang w:val="en-US" w:eastAsia="zh-CN"/>
              </w:rPr>
              <w:t>三</w:t>
            </w:r>
            <w:r>
              <w:rPr>
                <w:rFonts w:hint="default" w:ascii="Times New Roman" w:hAnsi="Times New Roman" w:cs="Times New Roman"/>
                <w:color w:val="auto"/>
                <w:kern w:val="0"/>
                <w:sz w:val="24"/>
                <w:szCs w:val="24"/>
                <w:lang w:val="zh-CN"/>
              </w:rPr>
              <w:t>级</w:t>
            </w:r>
            <w:r>
              <w:rPr>
                <w:color w:val="auto"/>
                <w:kern w:val="0"/>
                <w:sz w:val="24"/>
                <w:szCs w:val="24"/>
                <w:lang w:val="zh-CN"/>
              </w:rPr>
              <w:t>，</w:t>
            </w:r>
            <w:r>
              <w:rPr>
                <w:rFonts w:hint="eastAsia"/>
                <w:color w:val="auto"/>
                <w:kern w:val="0"/>
                <w:sz w:val="24"/>
                <w:szCs w:val="24"/>
                <w:lang w:val="en-US" w:eastAsia="zh-CN"/>
              </w:rPr>
              <w:t>无</w:t>
            </w:r>
            <w:r>
              <w:rPr>
                <w:color w:val="auto"/>
                <w:kern w:val="0"/>
                <w:sz w:val="24"/>
                <w:szCs w:val="24"/>
                <w:lang w:val="zh-CN"/>
              </w:rPr>
              <w:t>需设置大气环境影响评价范围</w:t>
            </w:r>
            <w:r>
              <w:rPr>
                <w:rFonts w:hint="eastAsia"/>
                <w:color w:val="auto"/>
                <w:kern w:val="0"/>
                <w:sz w:val="24"/>
                <w:szCs w:val="24"/>
                <w:lang w:val="zh-CN"/>
              </w:rPr>
              <w:t>；</w:t>
            </w:r>
          </w:p>
          <w:p>
            <w:pPr>
              <w:widowControl w:val="0"/>
              <w:adjustRightInd w:val="0"/>
              <w:spacing w:line="360" w:lineRule="auto"/>
              <w:ind w:firstLine="480" w:firstLineChars="200"/>
              <w:textAlignment w:val="baseline"/>
              <w:rPr>
                <w:color w:val="auto"/>
                <w:sz w:val="24"/>
              </w:rPr>
            </w:pPr>
            <w:r>
              <w:rPr>
                <w:rFonts w:hint="default"/>
                <w:color w:val="auto"/>
                <w:kern w:val="0"/>
                <w:sz w:val="24"/>
                <w:szCs w:val="24"/>
                <w:lang w:val="zh-CN"/>
              </w:rPr>
              <w:t>根据《建设项目环境风险评价技术导则》（HJ 169-2018），本项目环境风险潜势为I，进行简单分析，</w:t>
            </w:r>
            <w:r>
              <w:rPr>
                <w:rFonts w:hint="eastAsia"/>
                <w:color w:val="auto"/>
                <w:kern w:val="0"/>
                <w:sz w:val="24"/>
                <w:szCs w:val="24"/>
                <w:highlight w:val="none"/>
                <w:lang w:val="en-US" w:eastAsia="zh-CN"/>
              </w:rPr>
              <w:t>无需设置</w:t>
            </w:r>
            <w:r>
              <w:rPr>
                <w:rFonts w:hint="default" w:ascii="Times New Roman" w:hAnsi="Times New Roman" w:cs="Times New Roman"/>
                <w:color w:val="auto"/>
                <w:spacing w:val="0"/>
                <w:position w:val="0"/>
                <w:sz w:val="24"/>
                <w:highlight w:val="none"/>
                <w:lang w:val="en-US" w:eastAsia="zh-CN"/>
              </w:rPr>
              <w:t>风险评价范围</w:t>
            </w:r>
            <w:r>
              <w:rPr>
                <w:rFonts w:hint="eastAsia" w:hAnsi="Times New Roman" w:cs="Times New Roman"/>
                <w:color w:val="auto"/>
                <w:spacing w:val="0"/>
                <w:position w:val="0"/>
                <w:sz w:val="24"/>
                <w:highlight w:val="none"/>
                <w:lang w:val="en-US" w:eastAsia="zh-CN"/>
              </w:rPr>
              <w:t>，本项目仅对项目边界3km范围内风险敏感目标进行调查</w:t>
            </w:r>
            <w:r>
              <w:rPr>
                <w:color w:val="auto"/>
                <w:sz w:val="24"/>
              </w:rPr>
              <w:t>。</w:t>
            </w:r>
          </w:p>
          <w:p>
            <w:pPr>
              <w:widowControl w:val="0"/>
              <w:adjustRightInd w:val="0"/>
              <w:spacing w:line="360" w:lineRule="auto"/>
              <w:ind w:firstLine="480" w:firstLineChars="200"/>
              <w:textAlignment w:val="baseline"/>
              <w:rPr>
                <w:rFonts w:hint="eastAsia" w:eastAsia="宋体"/>
                <w:color w:val="auto"/>
                <w:kern w:val="0"/>
                <w:sz w:val="24"/>
                <w:szCs w:val="24"/>
                <w:lang w:val="en-US" w:eastAsia="zh-CN"/>
              </w:rPr>
            </w:pPr>
            <w:r>
              <w:rPr>
                <w:rFonts w:hint="default"/>
                <w:color w:val="auto"/>
                <w:kern w:val="0"/>
                <w:sz w:val="24"/>
                <w:szCs w:val="24"/>
                <w:lang w:val="en-US" w:eastAsia="zh-CN"/>
              </w:rPr>
              <w:t>本项目</w:t>
            </w:r>
            <w:r>
              <w:rPr>
                <w:rFonts w:hint="default"/>
                <w:color w:val="auto"/>
                <w:kern w:val="0"/>
                <w:sz w:val="24"/>
                <w:szCs w:val="24"/>
                <w:lang w:val="zh-CN"/>
              </w:rPr>
              <w:t>运营期的主要环境保护目标详细情况见下表</w:t>
            </w:r>
            <w:r>
              <w:rPr>
                <w:color w:val="auto"/>
                <w:kern w:val="0"/>
                <w:sz w:val="24"/>
                <w:szCs w:val="24"/>
                <w:lang w:val="zh-CN"/>
              </w:rPr>
              <w:t>。</w:t>
            </w:r>
          </w:p>
          <w:p>
            <w:pPr>
              <w:widowControl w:val="0"/>
              <w:adjustRightInd w:val="0"/>
              <w:spacing w:line="360" w:lineRule="auto"/>
              <w:ind w:firstLine="480" w:firstLineChars="200"/>
              <w:jc w:val="center"/>
              <w:textAlignment w:val="baseline"/>
              <w:rPr>
                <w:rFonts w:hint="eastAsia"/>
                <w:color w:val="FF0000"/>
                <w:kern w:val="0"/>
                <w:sz w:val="24"/>
                <w:szCs w:val="24"/>
                <w:lang w:val="zh-CN"/>
              </w:rPr>
            </w:pPr>
            <w:r>
              <w:rPr>
                <w:rFonts w:hint="default" w:ascii="Times New Roman" w:hAnsi="Times New Roman" w:cs="Times New Roman"/>
                <w:color w:val="auto"/>
                <w:sz w:val="24"/>
              </w:rPr>
              <w:t>表</w:t>
            </w:r>
            <w:r>
              <w:rPr>
                <w:rFonts w:hint="eastAsia" w:cs="Times New Roman"/>
                <w:color w:val="auto"/>
                <w:sz w:val="24"/>
                <w:lang w:val="en-US" w:eastAsia="zh-CN"/>
              </w:rPr>
              <w:t>3-19</w:t>
            </w:r>
            <w:r>
              <w:rPr>
                <w:rFonts w:hint="default" w:ascii="Times New Roman" w:hAnsi="Times New Roman" w:cs="Times New Roman"/>
                <w:color w:val="auto"/>
                <w:sz w:val="24"/>
              </w:rPr>
              <w:t>环境保护目标调查表</w:t>
            </w:r>
          </w:p>
          <w:tbl>
            <w:tblPr>
              <w:tblStyle w:val="34"/>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6"/>
              <w:gridCol w:w="831"/>
              <w:gridCol w:w="1537"/>
              <w:gridCol w:w="1434"/>
              <w:gridCol w:w="1356"/>
              <w:gridCol w:w="766"/>
              <w:gridCol w:w="812"/>
              <w:gridCol w:w="801"/>
              <w:gridCol w:w="8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91" w:type="pct"/>
                  <w:vMerge w:val="restart"/>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445" w:type="pct"/>
                  <w:vMerge w:val="restart"/>
                  <w:shd w:val="clear" w:color="auto" w:fill="F1F1F1"/>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序号</w:t>
                  </w:r>
                </w:p>
              </w:tc>
              <w:tc>
                <w:tcPr>
                  <w:tcW w:w="823" w:type="pct"/>
                  <w:vMerge w:val="restart"/>
                  <w:shd w:val="clear" w:color="auto" w:fill="F1F1F1"/>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名称</w:t>
                  </w:r>
                </w:p>
              </w:tc>
              <w:tc>
                <w:tcPr>
                  <w:tcW w:w="1494" w:type="pct"/>
                  <w:gridSpan w:val="2"/>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坐标/°</w:t>
                  </w:r>
                </w:p>
              </w:tc>
              <w:tc>
                <w:tcPr>
                  <w:tcW w:w="410" w:type="pct"/>
                  <w:vMerge w:val="restart"/>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保护对象</w:t>
                  </w:r>
                </w:p>
              </w:tc>
              <w:tc>
                <w:tcPr>
                  <w:tcW w:w="435" w:type="pct"/>
                  <w:vMerge w:val="restart"/>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保护内容</w:t>
                  </w:r>
                </w:p>
              </w:tc>
              <w:tc>
                <w:tcPr>
                  <w:tcW w:w="429" w:type="pct"/>
                  <w:vMerge w:val="restart"/>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相对厂址方位</w:t>
                  </w:r>
                </w:p>
              </w:tc>
              <w:tc>
                <w:tcPr>
                  <w:tcW w:w="468" w:type="pct"/>
                  <w:vMerge w:val="restart"/>
                  <w:shd w:val="clear" w:color="auto" w:fill="F1F1F1"/>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相对厂界距离/m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91" w:type="pct"/>
                  <w:vMerge w:val="continue"/>
                  <w:shd w:val="clear" w:color="auto" w:fill="auto"/>
                  <w:noWrap w:val="0"/>
                  <w:vAlign w:val="center"/>
                </w:tcPr>
                <w:p>
                  <w:pPr>
                    <w:jc w:val="center"/>
                    <w:rPr>
                      <w:rFonts w:hint="default" w:ascii="Times New Roman" w:hAnsi="Times New Roman" w:cs="Times New Roman"/>
                      <w:color w:val="auto"/>
                    </w:rPr>
                  </w:pPr>
                </w:p>
              </w:tc>
              <w:tc>
                <w:tcPr>
                  <w:tcW w:w="445" w:type="pct"/>
                  <w:vMerge w:val="continue"/>
                  <w:shd w:val="clear" w:color="auto" w:fill="auto"/>
                  <w:noWrap w:val="0"/>
                  <w:vAlign w:val="center"/>
                </w:tcPr>
                <w:p>
                  <w:pPr>
                    <w:jc w:val="center"/>
                    <w:rPr>
                      <w:rFonts w:hint="default" w:ascii="Times New Roman" w:hAnsi="Times New Roman" w:cs="Times New Roman"/>
                      <w:color w:val="auto"/>
                    </w:rPr>
                  </w:pPr>
                </w:p>
              </w:tc>
              <w:tc>
                <w:tcPr>
                  <w:tcW w:w="823" w:type="pct"/>
                  <w:vMerge w:val="continue"/>
                  <w:shd w:val="clear" w:color="auto" w:fill="auto"/>
                  <w:noWrap w:val="0"/>
                  <w:vAlign w:val="center"/>
                </w:tcPr>
                <w:p>
                  <w:pPr>
                    <w:jc w:val="center"/>
                    <w:rPr>
                      <w:rFonts w:hint="default" w:ascii="Times New Roman" w:hAnsi="Times New Roman" w:cs="Times New Roman"/>
                      <w:color w:val="auto"/>
                    </w:rPr>
                  </w:pPr>
                </w:p>
              </w:tc>
              <w:tc>
                <w:tcPr>
                  <w:tcW w:w="768" w:type="pct"/>
                  <w:shd w:val="clear" w:color="auto" w:fill="F1F1F1"/>
                  <w:noWrap w:val="0"/>
                  <w:vAlign w:val="center"/>
                </w:tcPr>
                <w:p>
                  <w:pPr>
                    <w:jc w:val="center"/>
                    <w:rPr>
                      <w:rFonts w:hint="default" w:ascii="Times New Roman" w:hAnsi="Times New Roman" w:cs="Times New Roman"/>
                      <w:i/>
                      <w:iCs/>
                      <w:color w:val="auto"/>
                      <w:szCs w:val="21"/>
                    </w:rPr>
                  </w:pPr>
                  <w:r>
                    <w:rPr>
                      <w:rFonts w:hint="default" w:ascii="Times New Roman" w:hAnsi="Times New Roman" w:cs="Times New Roman"/>
                      <w:i/>
                      <w:iCs/>
                      <w:color w:val="auto"/>
                      <w:szCs w:val="21"/>
                    </w:rPr>
                    <w:t>E</w:t>
                  </w:r>
                </w:p>
              </w:tc>
              <w:tc>
                <w:tcPr>
                  <w:tcW w:w="725" w:type="pct"/>
                  <w:shd w:val="clear" w:color="auto" w:fill="F1F1F1"/>
                  <w:noWrap w:val="0"/>
                  <w:vAlign w:val="center"/>
                </w:tcPr>
                <w:p>
                  <w:pPr>
                    <w:jc w:val="center"/>
                    <w:rPr>
                      <w:rFonts w:hint="default" w:ascii="Times New Roman" w:hAnsi="Times New Roman" w:cs="Times New Roman"/>
                      <w:i/>
                      <w:iCs/>
                      <w:color w:val="auto"/>
                      <w:szCs w:val="21"/>
                    </w:rPr>
                  </w:pPr>
                  <w:r>
                    <w:rPr>
                      <w:rFonts w:hint="default" w:ascii="Times New Roman" w:hAnsi="Times New Roman" w:cs="Times New Roman"/>
                      <w:i/>
                      <w:iCs/>
                      <w:color w:val="auto"/>
                      <w:szCs w:val="21"/>
                    </w:rPr>
                    <w:t>N</w:t>
                  </w:r>
                </w:p>
              </w:tc>
              <w:tc>
                <w:tcPr>
                  <w:tcW w:w="410" w:type="pct"/>
                  <w:vMerge w:val="continue"/>
                  <w:noWrap w:val="0"/>
                  <w:vAlign w:val="center"/>
                </w:tcPr>
                <w:p>
                  <w:pPr>
                    <w:jc w:val="center"/>
                    <w:rPr>
                      <w:rFonts w:hint="default" w:ascii="Times New Roman" w:hAnsi="Times New Roman" w:cs="Times New Roman"/>
                      <w:color w:val="auto"/>
                      <w:szCs w:val="21"/>
                    </w:rPr>
                  </w:pPr>
                </w:p>
              </w:tc>
              <w:tc>
                <w:tcPr>
                  <w:tcW w:w="435" w:type="pct"/>
                  <w:vMerge w:val="continue"/>
                  <w:noWrap w:val="0"/>
                  <w:vAlign w:val="center"/>
                </w:tcPr>
                <w:p>
                  <w:pPr>
                    <w:jc w:val="center"/>
                    <w:rPr>
                      <w:rFonts w:hint="default" w:ascii="Times New Roman" w:hAnsi="Times New Roman" w:cs="Times New Roman"/>
                      <w:color w:val="auto"/>
                      <w:szCs w:val="21"/>
                    </w:rPr>
                  </w:pPr>
                </w:p>
              </w:tc>
              <w:tc>
                <w:tcPr>
                  <w:tcW w:w="429" w:type="pct"/>
                  <w:vMerge w:val="continue"/>
                  <w:noWrap w:val="0"/>
                  <w:vAlign w:val="center"/>
                </w:tcPr>
                <w:p>
                  <w:pPr>
                    <w:jc w:val="center"/>
                    <w:rPr>
                      <w:rFonts w:hint="default" w:ascii="Times New Roman" w:hAnsi="Times New Roman" w:cs="Times New Roman"/>
                      <w:color w:val="auto"/>
                      <w:szCs w:val="21"/>
                    </w:rPr>
                  </w:pPr>
                </w:p>
              </w:tc>
              <w:tc>
                <w:tcPr>
                  <w:tcW w:w="468" w:type="pct"/>
                  <w:vMerge w:val="continue"/>
                  <w:noWrap w:val="0"/>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pct"/>
                  <w:vMerge w:val="restar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lang w:val="en-US" w:eastAsia="zh-CN"/>
                    </w:rPr>
                    <w:t>环境风险</w:t>
                  </w: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1</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刘安庄</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117.197341</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39.238958</w:t>
                  </w:r>
                </w:p>
              </w:tc>
              <w:tc>
                <w:tcPr>
                  <w:tcW w:w="410" w:type="pc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村庄</w:t>
                  </w:r>
                </w:p>
              </w:tc>
              <w:tc>
                <w:tcPr>
                  <w:tcW w:w="435" w:type="pct"/>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居民</w:t>
                  </w:r>
                </w:p>
              </w:tc>
              <w:tc>
                <w:tcPr>
                  <w:tcW w:w="429" w:type="pct"/>
                  <w:noWrap w:val="0"/>
                  <w:vAlign w:val="center"/>
                </w:tcPr>
                <w:p>
                  <w:pPr>
                    <w:pStyle w:val="77"/>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西北</w:t>
                  </w:r>
                </w:p>
              </w:tc>
              <w:tc>
                <w:tcPr>
                  <w:tcW w:w="468" w:type="pct"/>
                  <w:noWrap w:val="0"/>
                  <w:vAlign w:val="center"/>
                </w:tcPr>
                <w:p>
                  <w:pPr>
                    <w:pStyle w:val="77"/>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810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2</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秀水鑫苑</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117.219121</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39.249343</w:t>
                  </w:r>
                </w:p>
              </w:tc>
              <w:tc>
                <w:tcPr>
                  <w:tcW w:w="410" w:type="pct"/>
                  <w:noWrap w:val="0"/>
                  <w:vAlign w:val="center"/>
                </w:tcPr>
                <w:p>
                  <w:pPr>
                    <w:jc w:val="center"/>
                    <w:rPr>
                      <w:rFonts w:hint="eastAsia" w:ascii="Times New Roman" w:hAnsi="Times New Roman" w:eastAsia="宋体" w:cs="Times New Roman"/>
                      <w:szCs w:val="21"/>
                      <w:lang w:val="en-US" w:eastAsia="zh-CN"/>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1620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3</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秀河花园</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117.222307</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39.247283</w:t>
                  </w:r>
                </w:p>
              </w:tc>
              <w:tc>
                <w:tcPr>
                  <w:tcW w:w="410" w:type="pct"/>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default" w:ascii="Times New Roman" w:hAnsi="Times New Roman" w:cs="Times New Roman"/>
                      <w:szCs w:val="21"/>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1670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4</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淀荷园</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117.223219</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39.248914</w:t>
                  </w:r>
                </w:p>
              </w:tc>
              <w:tc>
                <w:tcPr>
                  <w:tcW w:w="41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default" w:ascii="Times New Roman" w:hAnsi="Times New Roman" w:cs="Times New Roman"/>
                      <w:szCs w:val="21"/>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1950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5</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小淀小学</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117.225537</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39.248710</w:t>
                  </w:r>
                </w:p>
              </w:tc>
              <w:tc>
                <w:tcPr>
                  <w:tcW w:w="410"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学校</w:t>
                  </w:r>
                </w:p>
              </w:tc>
              <w:tc>
                <w:tcPr>
                  <w:tcW w:w="435" w:type="pct"/>
                  <w:noWrap w:val="0"/>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师生</w:t>
                  </w:r>
                </w:p>
              </w:tc>
              <w:tc>
                <w:tcPr>
                  <w:tcW w:w="429" w:type="pct"/>
                  <w:noWrap w:val="0"/>
                  <w:vAlign w:val="center"/>
                </w:tcPr>
                <w:p>
                  <w:pPr>
                    <w:jc w:val="center"/>
                    <w:rPr>
                      <w:rFonts w:hint="default" w:ascii="Times New Roman" w:hAnsi="Times New Roman" w:cs="Times New Roman"/>
                      <w:szCs w:val="21"/>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6</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北辰区国税局小淀税务所</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117.228616</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39.248464</w:t>
                  </w:r>
                </w:p>
              </w:tc>
              <w:tc>
                <w:tcPr>
                  <w:tcW w:w="410"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政府</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default" w:ascii="Times New Roman" w:hAnsi="Times New Roman" w:cs="Times New Roman"/>
                      <w:szCs w:val="21"/>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7</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小淀医院</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117.230279</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39.248421</w:t>
                  </w:r>
                </w:p>
              </w:tc>
              <w:tc>
                <w:tcPr>
                  <w:tcW w:w="410" w:type="pct"/>
                  <w:noWrap w:val="0"/>
                  <w:vAlign w:val="center"/>
                </w:tcPr>
                <w:p>
                  <w:pPr>
                    <w:jc w:val="center"/>
                    <w:rPr>
                      <w:rFonts w:hint="eastAsia" w:ascii="Times New Roman" w:hAnsi="Times New Roman" w:eastAsia="宋体" w:cs="Times New Roman"/>
                      <w:szCs w:val="21"/>
                      <w:lang w:eastAsia="zh-CN"/>
                    </w:rPr>
                  </w:pPr>
                  <w:r>
                    <w:rPr>
                      <w:rFonts w:hint="eastAsia" w:cs="Times New Roman"/>
                      <w:szCs w:val="21"/>
                      <w:lang w:val="en-US" w:eastAsia="zh-CN"/>
                    </w:rPr>
                    <w:t>医院</w:t>
                  </w:r>
                </w:p>
              </w:tc>
              <w:tc>
                <w:tcPr>
                  <w:tcW w:w="435"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医患</w:t>
                  </w:r>
                </w:p>
              </w:tc>
              <w:tc>
                <w:tcPr>
                  <w:tcW w:w="429" w:type="pct"/>
                  <w:noWrap w:val="0"/>
                  <w:vAlign w:val="center"/>
                </w:tcPr>
                <w:p>
                  <w:pPr>
                    <w:jc w:val="center"/>
                    <w:rPr>
                      <w:rFonts w:hint="default" w:ascii="Times New Roman" w:hAnsi="Times New Roman" w:cs="Times New Roman"/>
                      <w:szCs w:val="21"/>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8</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云鼎花园</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117.226159</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39.246318</w:t>
                  </w:r>
                </w:p>
              </w:tc>
              <w:tc>
                <w:tcPr>
                  <w:tcW w:w="41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default" w:ascii="Times New Roman" w:hAnsi="Times New Roman" w:cs="Times New Roman"/>
                    </w:rPr>
                  </w:pPr>
                  <w:r>
                    <w:rPr>
                      <w:rFonts w:hint="eastAsia" w:cs="Times New Roman"/>
                      <w:szCs w:val="21"/>
                      <w:lang w:val="en-US" w:eastAsia="zh-CN"/>
                    </w:rPr>
                    <w:t>东北</w:t>
                  </w:r>
                </w:p>
              </w:tc>
              <w:tc>
                <w:tcPr>
                  <w:tcW w:w="468" w:type="pct"/>
                  <w:noWrap w:val="0"/>
                  <w:vAlign w:val="center"/>
                </w:tcPr>
                <w:p>
                  <w:pPr>
                    <w:pStyle w:val="77"/>
                    <w:rPr>
                      <w:rFonts w:hint="default" w:ascii="Times New Roman" w:hAnsi="Times New Roman" w:eastAsia="宋体" w:cs="Times New Roman"/>
                      <w:lang w:val="en-US" w:eastAsia="zh-CN"/>
                    </w:rPr>
                  </w:pPr>
                  <w:r>
                    <w:rPr>
                      <w:rFonts w:hint="eastAsia" w:ascii="Times New Roman" w:cs="Times New Roman"/>
                      <w:lang w:val="en-US" w:eastAsia="zh-CN"/>
                    </w:rPr>
                    <w:t>1750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9</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融创津辰壹号</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117.226266</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39.252948</w:t>
                  </w:r>
                </w:p>
              </w:tc>
              <w:tc>
                <w:tcPr>
                  <w:tcW w:w="41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pStyle w:val="77"/>
                    <w:rPr>
                      <w:rFonts w:hint="default" w:ascii="Times New Roman" w:hAnsi="Times New Roman" w:eastAsia="宋体" w:cs="Times New Roman"/>
                      <w:lang w:val="en-US" w:eastAsia="zh-CN"/>
                    </w:rPr>
                  </w:pPr>
                  <w:r>
                    <w:rPr>
                      <w:rFonts w:hint="eastAsia" w:ascii="Times New Roman" w:cs="Times New Roman"/>
                      <w:lang w:val="en-US" w:eastAsia="zh-CN"/>
                    </w:rPr>
                    <w:t>东北</w:t>
                  </w:r>
                </w:p>
              </w:tc>
              <w:tc>
                <w:tcPr>
                  <w:tcW w:w="468" w:type="pct"/>
                  <w:noWrap w:val="0"/>
                  <w:vAlign w:val="center"/>
                </w:tcPr>
                <w:p>
                  <w:pPr>
                    <w:pStyle w:val="77"/>
                    <w:rPr>
                      <w:rFonts w:hint="default" w:ascii="Times New Roman" w:hAnsi="Times New Roman" w:eastAsia="宋体" w:cs="Times New Roman"/>
                      <w:lang w:val="en-US" w:eastAsia="zh-CN"/>
                    </w:rPr>
                  </w:pPr>
                  <w:r>
                    <w:rPr>
                      <w:rFonts w:hint="eastAsia" w:ascii="Times New Roman" w:cs="Times New Roman"/>
                      <w:lang w:val="en-US" w:eastAsia="zh-CN"/>
                    </w:rPr>
                    <w:t>2260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10</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花香漫城</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117.230386</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39.227457</w:t>
                  </w:r>
                </w:p>
              </w:tc>
              <w:tc>
                <w:tcPr>
                  <w:tcW w:w="41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东南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1650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11</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天士力花园</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117.194595</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39.216384</w:t>
                  </w:r>
                </w:p>
              </w:tc>
              <w:tc>
                <w:tcPr>
                  <w:tcW w:w="410" w:type="pct"/>
                  <w:noWrap w:val="0"/>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西南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12</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北辰区宜兴埠镇政府</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117.203435</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39.215097</w:t>
                  </w:r>
                </w:p>
              </w:tc>
              <w:tc>
                <w:tcPr>
                  <w:tcW w:w="410" w:type="pct"/>
                  <w:noWrap w:val="0"/>
                  <w:vAlign w:val="center"/>
                </w:tcPr>
                <w:p>
                  <w:pPr>
                    <w:jc w:val="center"/>
                    <w:rPr>
                      <w:rFonts w:hint="eastAsia" w:ascii="Times New Roman" w:hAnsi="Times New Roman" w:eastAsia="宋体" w:cs="Times New Roman"/>
                      <w:szCs w:val="21"/>
                      <w:lang w:eastAsia="zh-CN"/>
                    </w:rPr>
                  </w:pPr>
                  <w:r>
                    <w:rPr>
                      <w:rFonts w:hint="eastAsia" w:cs="Times New Roman"/>
                      <w:szCs w:val="21"/>
                      <w:lang w:val="en-US" w:eastAsia="zh-CN"/>
                    </w:rPr>
                    <w:t>政府</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西南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13</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天津市职业大学</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117.183609</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39.229338</w:t>
                  </w:r>
                </w:p>
              </w:tc>
              <w:tc>
                <w:tcPr>
                  <w:tcW w:w="410" w:type="pct"/>
                  <w:noWrap w:val="0"/>
                  <w:vAlign w:val="center"/>
                </w:tcPr>
                <w:p>
                  <w:pPr>
                    <w:jc w:val="center"/>
                    <w:rPr>
                      <w:rFonts w:hint="eastAsia" w:ascii="Times New Roman" w:hAnsi="Times New Roman" w:eastAsia="宋体" w:cs="Times New Roman"/>
                      <w:szCs w:val="21"/>
                      <w:lang w:eastAsia="zh-CN"/>
                    </w:rPr>
                  </w:pPr>
                  <w:r>
                    <w:rPr>
                      <w:rFonts w:hint="eastAsia" w:cs="Times New Roman"/>
                      <w:szCs w:val="21"/>
                      <w:lang w:val="en-US" w:eastAsia="zh-CN"/>
                    </w:rPr>
                    <w:t>学校</w:t>
                  </w:r>
                </w:p>
              </w:tc>
              <w:tc>
                <w:tcPr>
                  <w:tcW w:w="435"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师生</w:t>
                  </w:r>
                </w:p>
              </w:tc>
              <w:tc>
                <w:tcPr>
                  <w:tcW w:w="429" w:type="pct"/>
                  <w:noWrap w:val="0"/>
                  <w:vAlign w:val="center"/>
                </w:tcPr>
                <w:p>
                  <w:pPr>
                    <w:jc w:val="center"/>
                    <w:rPr>
                      <w:rFonts w:hint="eastAsia" w:ascii="Times New Roman" w:hAnsi="Times New Roman" w:eastAsia="宋体" w:cs="Times New Roman"/>
                      <w:lang w:val="en-US" w:eastAsia="zh-CN"/>
                    </w:rPr>
                  </w:pPr>
                  <w:r>
                    <w:rPr>
                      <w:rFonts w:hint="eastAsia" w:cs="Times New Roman"/>
                      <w:lang w:val="en-US" w:eastAsia="zh-CN"/>
                    </w:rPr>
                    <w:t>西南</w:t>
                  </w:r>
                </w:p>
              </w:tc>
              <w:tc>
                <w:tcPr>
                  <w:tcW w:w="468" w:type="pct"/>
                  <w:noWrap w:val="0"/>
                  <w:vAlign w:val="center"/>
                </w:tcPr>
                <w:p>
                  <w:pPr>
                    <w:pStyle w:val="77"/>
                    <w:rPr>
                      <w:rFonts w:hint="default" w:ascii="Times New Roman" w:hAnsi="Times New Roman" w:eastAsia="宋体" w:cs="Times New Roman"/>
                      <w:szCs w:val="21"/>
                      <w:lang w:val="en-US" w:eastAsia="zh-CN"/>
                    </w:rPr>
                  </w:pPr>
                  <w:r>
                    <w:rPr>
                      <w:rFonts w:hint="eastAsia" w:ascii="Times New Roman" w:cs="Times New Roman"/>
                      <w:szCs w:val="21"/>
                      <w:lang w:val="en-US" w:eastAsia="zh-CN"/>
                    </w:rPr>
                    <w:t>2270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14</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淮兴园、淮盛园、淮祥园</w:t>
                  </w:r>
                </w:p>
              </w:tc>
              <w:tc>
                <w:tcPr>
                  <w:tcW w:w="768"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117.186913</w:t>
                  </w:r>
                </w:p>
              </w:tc>
              <w:tc>
                <w:tcPr>
                  <w:tcW w:w="72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39.213981</w:t>
                  </w:r>
                </w:p>
              </w:tc>
              <w:tc>
                <w:tcPr>
                  <w:tcW w:w="410" w:type="pct"/>
                  <w:noWrap w:val="0"/>
                  <w:vAlign w:val="center"/>
                </w:tcPr>
                <w:p>
                  <w:pPr>
                    <w:jc w:val="center"/>
                    <w:rPr>
                      <w:rFonts w:hint="eastAsia" w:ascii="Times New Roman" w:hAnsi="Times New Roman" w:eastAsia="宋体" w:cs="Times New Roman"/>
                      <w:szCs w:val="21"/>
                      <w:lang w:eastAsia="zh-CN"/>
                    </w:rPr>
                  </w:pPr>
                  <w:r>
                    <w:rPr>
                      <w:rFonts w:hint="eastAsia" w:cs="Times New Roman"/>
                      <w:szCs w:val="21"/>
                      <w:lang w:val="en-US" w:eastAsia="zh-CN"/>
                    </w:rPr>
                    <w:t>小区</w:t>
                  </w:r>
                </w:p>
              </w:tc>
              <w:tc>
                <w:tcPr>
                  <w:tcW w:w="435" w:type="pct"/>
                  <w:noWrap w:val="0"/>
                  <w:vAlign w:val="center"/>
                </w:tcPr>
                <w:p>
                  <w:pPr>
                    <w:jc w:val="center"/>
                    <w:rPr>
                      <w:rFonts w:hint="default" w:ascii="Times New Roman" w:hAnsi="Times New Roman" w:cs="Times New Roman"/>
                      <w:szCs w:val="21"/>
                    </w:rPr>
                  </w:pPr>
                  <w:r>
                    <w:rPr>
                      <w:rFonts w:hint="eastAsia" w:cs="Times New Roman"/>
                      <w:color w:val="auto"/>
                      <w:szCs w:val="21"/>
                      <w:lang w:val="en-US" w:eastAsia="zh-CN"/>
                    </w:rPr>
                    <w:t>居民</w:t>
                  </w:r>
                </w:p>
              </w:tc>
              <w:tc>
                <w:tcPr>
                  <w:tcW w:w="429" w:type="pct"/>
                  <w:noWrap w:val="0"/>
                  <w:vAlign w:val="center"/>
                </w:tcPr>
                <w:p>
                  <w:pPr>
                    <w:jc w:val="center"/>
                    <w:rPr>
                      <w:rFonts w:hint="eastAsia" w:ascii="Times New Roman" w:hAnsi="Times New Roman" w:eastAsia="宋体" w:cs="Times New Roman"/>
                      <w:lang w:val="en-US" w:eastAsia="zh-CN"/>
                    </w:rPr>
                  </w:pPr>
                  <w:r>
                    <w:rPr>
                      <w:rFonts w:hint="eastAsia" w:cs="Times New Roman"/>
                      <w:lang w:val="en-US" w:eastAsia="zh-CN"/>
                    </w:rPr>
                    <w:t>西南</w:t>
                  </w:r>
                </w:p>
              </w:tc>
              <w:tc>
                <w:tcPr>
                  <w:tcW w:w="468" w:type="pct"/>
                  <w:noWrap w:val="0"/>
                  <w:vAlign w:val="center"/>
                </w:tcPr>
                <w:p>
                  <w:pPr>
                    <w:pStyle w:val="77"/>
                    <w:rPr>
                      <w:rFonts w:hint="default" w:ascii="Times New Roman" w:hAnsi="Times New Roman" w:eastAsia="宋体" w:cs="Times New Roman"/>
                      <w:lang w:val="en-US" w:eastAsia="zh-CN"/>
                    </w:rPr>
                  </w:pPr>
                  <w:r>
                    <w:rPr>
                      <w:rFonts w:hint="eastAsia" w:ascii="Times New Roman" w:cs="Times New Roman"/>
                      <w:lang w:val="en-US" w:eastAsia="zh-CN"/>
                    </w:rPr>
                    <w:t>2840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default" w:ascii="Times New Roman" w:cs="Times New Roman"/>
                      <w:color w:val="auto"/>
                      <w:lang w:val="en-US" w:eastAsia="zh-CN"/>
                    </w:rPr>
                  </w:pPr>
                  <w:r>
                    <w:rPr>
                      <w:rFonts w:hint="eastAsia" w:ascii="Times New Roman" w:cs="Times New Roman"/>
                      <w:color w:val="auto"/>
                      <w:lang w:val="en-US" w:eastAsia="zh-CN"/>
                    </w:rPr>
                    <w:t>15</w:t>
                  </w:r>
                </w:p>
              </w:tc>
              <w:tc>
                <w:tcPr>
                  <w:tcW w:w="823"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szCs w:val="21"/>
                      <w:lang w:val="en-US" w:eastAsia="zh-CN"/>
                    </w:rPr>
                    <w:t>赵庄</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117.188286</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39.256896</w:t>
                  </w:r>
                </w:p>
              </w:tc>
              <w:tc>
                <w:tcPr>
                  <w:tcW w:w="410" w:type="pct"/>
                  <w:noWrap w:val="0"/>
                  <w:vAlign w:val="center"/>
                </w:tcPr>
                <w:p>
                  <w:pPr>
                    <w:jc w:val="center"/>
                    <w:rPr>
                      <w:rFonts w:hint="eastAsia" w:cs="Times New Roman"/>
                      <w:szCs w:val="21"/>
                      <w:lang w:val="en-US" w:eastAsia="zh-CN"/>
                    </w:rPr>
                  </w:pPr>
                  <w:r>
                    <w:rPr>
                      <w:rFonts w:hint="eastAsia" w:cs="Times New Roman"/>
                      <w:szCs w:val="21"/>
                      <w:lang w:val="en-US" w:eastAsia="zh-CN"/>
                    </w:rPr>
                    <w:t>村庄</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居民</w:t>
                  </w:r>
                </w:p>
              </w:tc>
              <w:tc>
                <w:tcPr>
                  <w:tcW w:w="429" w:type="pct"/>
                  <w:noWrap w:val="0"/>
                  <w:vAlign w:val="center"/>
                </w:tcPr>
                <w:p>
                  <w:pPr>
                    <w:jc w:val="center"/>
                    <w:rPr>
                      <w:rFonts w:hint="eastAsia" w:cs="Times New Roman"/>
                      <w:lang w:val="en-US" w:eastAsia="zh-CN"/>
                    </w:rPr>
                  </w:pPr>
                  <w:r>
                    <w:rPr>
                      <w:rFonts w:hint="eastAsia" w:cs="Times New Roman"/>
                      <w:szCs w:val="21"/>
                      <w:lang w:val="en-US" w:eastAsia="zh-CN"/>
                    </w:rPr>
                    <w:t>西北</w:t>
                  </w:r>
                </w:p>
              </w:tc>
              <w:tc>
                <w:tcPr>
                  <w:tcW w:w="468" w:type="pct"/>
                  <w:noWrap w:val="0"/>
                  <w:vAlign w:val="center"/>
                </w:tcPr>
                <w:p>
                  <w:pPr>
                    <w:pStyle w:val="77"/>
                    <w:rPr>
                      <w:rFonts w:hint="eastAsia" w:ascii="Times New Roman" w:cs="Times New Roman"/>
                      <w:lang w:val="en-US" w:eastAsia="zh-CN"/>
                    </w:rPr>
                  </w:pPr>
                  <w:r>
                    <w:rPr>
                      <w:rFonts w:hint="eastAsia" w:ascii="Times New Roman" w:cs="Times New Roman"/>
                      <w:szCs w:val="21"/>
                      <w:lang w:val="en-US" w:eastAsia="zh-CN"/>
                    </w:rPr>
                    <w:t>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lang w:val="en-US" w:eastAsia="zh-CN"/>
                    </w:rPr>
                  </w:pPr>
                </w:p>
              </w:tc>
              <w:tc>
                <w:tcPr>
                  <w:tcW w:w="445" w:type="pct"/>
                  <w:noWrap w:val="0"/>
                  <w:vAlign w:val="center"/>
                </w:tcPr>
                <w:p>
                  <w:pPr>
                    <w:pStyle w:val="77"/>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Cs w:val="21"/>
                      <w:lang w:val="en-US" w:eastAsia="zh-CN"/>
                    </w:rPr>
                    <w:t>16</w:t>
                  </w:r>
                </w:p>
              </w:tc>
              <w:tc>
                <w:tcPr>
                  <w:tcW w:w="823" w:type="pct"/>
                  <w:noWrap w:val="0"/>
                  <w:vAlign w:val="center"/>
                </w:tcPr>
                <w:p>
                  <w:pPr>
                    <w:pStyle w:val="77"/>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Cs w:val="21"/>
                      <w:lang w:val="en-US" w:eastAsia="zh-CN"/>
                    </w:rPr>
                    <w:t>景瑞阳光尚城</w:t>
                  </w:r>
                </w:p>
              </w:tc>
              <w:tc>
                <w:tcPr>
                  <w:tcW w:w="76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117.203221</w:t>
                  </w:r>
                </w:p>
              </w:tc>
              <w:tc>
                <w:tcPr>
                  <w:tcW w:w="72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39.262390</w:t>
                  </w:r>
                </w:p>
              </w:tc>
              <w:tc>
                <w:tcPr>
                  <w:tcW w:w="410"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小区</w:t>
                  </w:r>
                </w:p>
              </w:tc>
              <w:tc>
                <w:tcPr>
                  <w:tcW w:w="43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居民</w:t>
                  </w:r>
                </w:p>
              </w:tc>
              <w:tc>
                <w:tcPr>
                  <w:tcW w:w="429"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西北</w:t>
                  </w:r>
                </w:p>
              </w:tc>
              <w:tc>
                <w:tcPr>
                  <w:tcW w:w="468" w:type="pct"/>
                  <w:noWrap w:val="0"/>
                  <w:vAlign w:val="center"/>
                </w:tcPr>
                <w:p>
                  <w:pPr>
                    <w:pStyle w:val="77"/>
                    <w:rPr>
                      <w:rFonts w:hint="eastAsia" w:ascii="Times New Roman" w:hAnsi="Times New Roman" w:eastAsia="宋体" w:cs="Times New Roman"/>
                      <w:color w:val="auto"/>
                      <w:kern w:val="2"/>
                      <w:sz w:val="21"/>
                      <w:lang w:val="en-US" w:eastAsia="zh-CN" w:bidi="ar-SA"/>
                    </w:rPr>
                  </w:pPr>
                  <w:r>
                    <w:rPr>
                      <w:rFonts w:hint="eastAsia" w:ascii="Times New Roman" w:cs="Times New Roman"/>
                      <w:color w:val="auto"/>
                      <w:lang w:val="en-US" w:eastAsia="zh-CN"/>
                    </w:rPr>
                    <w:t>3050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17</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天津市小淀中学</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117.218456</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39.254965</w:t>
                  </w:r>
                </w:p>
              </w:tc>
              <w:tc>
                <w:tcPr>
                  <w:tcW w:w="410"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学校</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师生</w:t>
                  </w:r>
                </w:p>
              </w:tc>
              <w:tc>
                <w:tcPr>
                  <w:tcW w:w="429" w:type="pct"/>
                  <w:noWrap w:val="0"/>
                  <w:vAlign w:val="center"/>
                </w:tcPr>
                <w:p>
                  <w:pPr>
                    <w:jc w:val="center"/>
                    <w:rPr>
                      <w:rFonts w:hint="eastAsia" w:cs="Times New Roman"/>
                      <w:color w:val="auto"/>
                      <w:szCs w:val="21"/>
                      <w:lang w:val="en-US" w:eastAsia="zh-CN"/>
                    </w:rPr>
                  </w:pPr>
                  <w:r>
                    <w:rPr>
                      <w:rFonts w:hint="eastAsia" w:cs="Times New Roman"/>
                      <w:color w:val="auto"/>
                      <w:lang w:val="en-US" w:eastAsia="zh-CN"/>
                    </w:rPr>
                    <w:t>东北</w:t>
                  </w:r>
                </w:p>
              </w:tc>
              <w:tc>
                <w:tcPr>
                  <w:tcW w:w="468"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lang w:val="en-US" w:eastAsia="zh-CN"/>
                    </w:rPr>
                    <w:t>2360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18</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万达家园</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117.219915</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39.209604</w:t>
                  </w:r>
                </w:p>
              </w:tc>
              <w:tc>
                <w:tcPr>
                  <w:tcW w:w="410"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小区</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居民</w:t>
                  </w:r>
                </w:p>
              </w:tc>
              <w:tc>
                <w:tcPr>
                  <w:tcW w:w="429" w:type="pct"/>
                  <w:noWrap w:val="0"/>
                  <w:vAlign w:val="center"/>
                </w:tcPr>
                <w:p>
                  <w:pPr>
                    <w:jc w:val="center"/>
                    <w:rPr>
                      <w:rFonts w:hint="eastAsia" w:cs="Times New Roman"/>
                      <w:color w:val="auto"/>
                      <w:szCs w:val="21"/>
                      <w:lang w:val="en-US" w:eastAsia="zh-CN"/>
                    </w:rPr>
                  </w:pPr>
                  <w:r>
                    <w:rPr>
                      <w:rFonts w:hint="eastAsia" w:cs="Times New Roman"/>
                      <w:color w:val="auto"/>
                      <w:lang w:val="en-US" w:eastAsia="zh-CN"/>
                    </w:rPr>
                    <w:t>东南</w:t>
                  </w:r>
                </w:p>
              </w:tc>
              <w:tc>
                <w:tcPr>
                  <w:tcW w:w="468"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lang w:val="en-US" w:eastAsia="zh-CN"/>
                    </w:rPr>
                    <w:t>2630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Cs w:val="21"/>
                      <w:lang w:val="en-US" w:eastAsia="zh-CN"/>
                    </w:rPr>
                    <w:t>19</w:t>
                  </w:r>
                </w:p>
              </w:tc>
              <w:tc>
                <w:tcPr>
                  <w:tcW w:w="823" w:type="pct"/>
                  <w:noWrap w:val="0"/>
                  <w:vAlign w:val="center"/>
                </w:tcPr>
                <w:p>
                  <w:pPr>
                    <w:pStyle w:val="77"/>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Cs w:val="21"/>
                      <w:lang w:val="en-US" w:eastAsia="zh-CN"/>
                    </w:rPr>
                    <w:t>民顺里、民泰花园</w:t>
                  </w:r>
                </w:p>
              </w:tc>
              <w:tc>
                <w:tcPr>
                  <w:tcW w:w="76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117.208864</w:t>
                  </w:r>
                </w:p>
              </w:tc>
              <w:tc>
                <w:tcPr>
                  <w:tcW w:w="72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39.202428</w:t>
                  </w:r>
                </w:p>
              </w:tc>
              <w:tc>
                <w:tcPr>
                  <w:tcW w:w="410"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小区</w:t>
                  </w:r>
                </w:p>
              </w:tc>
              <w:tc>
                <w:tcPr>
                  <w:tcW w:w="43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居民</w:t>
                  </w:r>
                </w:p>
              </w:tc>
              <w:tc>
                <w:tcPr>
                  <w:tcW w:w="429"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西南</w:t>
                  </w:r>
                </w:p>
              </w:tc>
              <w:tc>
                <w:tcPr>
                  <w:tcW w:w="468" w:type="pct"/>
                  <w:noWrap w:val="0"/>
                  <w:vAlign w:val="center"/>
                </w:tcPr>
                <w:p>
                  <w:pPr>
                    <w:pStyle w:val="77"/>
                    <w:rPr>
                      <w:rFonts w:hint="eastAsia" w:ascii="Times New Roman" w:hAnsi="Times New Roman" w:eastAsia="宋体" w:cs="Times New Roman"/>
                      <w:color w:val="auto"/>
                      <w:kern w:val="2"/>
                      <w:sz w:val="21"/>
                      <w:lang w:val="en-US" w:eastAsia="zh-CN" w:bidi="ar-SA"/>
                    </w:rPr>
                  </w:pPr>
                  <w:r>
                    <w:rPr>
                      <w:rFonts w:hint="eastAsia" w:ascii="Times New Roman" w:cs="Times New Roman"/>
                      <w:color w:val="auto"/>
                      <w:lang w:val="en-US" w:eastAsia="zh-CN"/>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20</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美树丽舍</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117.192664</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39.207201</w:t>
                  </w:r>
                </w:p>
              </w:tc>
              <w:tc>
                <w:tcPr>
                  <w:tcW w:w="410"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小区</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居民</w:t>
                  </w:r>
                </w:p>
              </w:tc>
              <w:tc>
                <w:tcPr>
                  <w:tcW w:w="429" w:type="pct"/>
                  <w:noWrap w:val="0"/>
                  <w:vAlign w:val="center"/>
                </w:tcPr>
                <w:p>
                  <w:pPr>
                    <w:jc w:val="center"/>
                    <w:rPr>
                      <w:rFonts w:hint="eastAsia" w:cs="Times New Roman"/>
                      <w:color w:val="auto"/>
                      <w:lang w:val="en-US" w:eastAsia="zh-CN"/>
                    </w:rPr>
                  </w:pPr>
                  <w:r>
                    <w:rPr>
                      <w:rFonts w:hint="eastAsia" w:cs="Times New Roman"/>
                      <w:color w:val="auto"/>
                      <w:lang w:val="en-US" w:eastAsia="zh-CN"/>
                    </w:rPr>
                    <w:t>西南</w:t>
                  </w:r>
                </w:p>
              </w:tc>
              <w:tc>
                <w:tcPr>
                  <w:tcW w:w="468"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3080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default" w:ascii="Times New Roman" w:hAnsi="Times New Roman" w:eastAsia="宋体" w:cs="Times New Roman"/>
                      <w:color w:val="auto"/>
                      <w:szCs w:val="21"/>
                      <w:lang w:val="en-US" w:eastAsia="zh-CN"/>
                    </w:rPr>
                  </w:pPr>
                </w:p>
              </w:tc>
              <w:tc>
                <w:tcPr>
                  <w:tcW w:w="445"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21</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万科花园</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117.201075</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39.207909</w:t>
                  </w:r>
                </w:p>
              </w:tc>
              <w:tc>
                <w:tcPr>
                  <w:tcW w:w="410"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小区</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居民</w:t>
                  </w:r>
                </w:p>
              </w:tc>
              <w:tc>
                <w:tcPr>
                  <w:tcW w:w="429" w:type="pct"/>
                  <w:noWrap w:val="0"/>
                  <w:vAlign w:val="center"/>
                </w:tcPr>
                <w:p>
                  <w:pPr>
                    <w:jc w:val="center"/>
                    <w:rPr>
                      <w:rFonts w:hint="eastAsia" w:cs="Times New Roman"/>
                      <w:color w:val="auto"/>
                      <w:lang w:val="en-US" w:eastAsia="zh-CN"/>
                    </w:rPr>
                  </w:pPr>
                  <w:r>
                    <w:rPr>
                      <w:rFonts w:hint="eastAsia" w:cs="Times New Roman"/>
                      <w:color w:val="auto"/>
                      <w:lang w:val="en-US" w:eastAsia="zh-CN"/>
                    </w:rPr>
                    <w:t>西南</w:t>
                  </w:r>
                </w:p>
              </w:tc>
              <w:tc>
                <w:tcPr>
                  <w:tcW w:w="468"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2450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vMerge w:val="continue"/>
                  <w:noWrap w:val="0"/>
                  <w:vAlign w:val="center"/>
                </w:tcPr>
                <w:p>
                  <w:pPr>
                    <w:pStyle w:val="77"/>
                    <w:rPr>
                      <w:rFonts w:hint="eastAsia" w:ascii="Times New Roman" w:cs="Times New Roman"/>
                      <w:color w:val="auto"/>
                      <w:szCs w:val="21"/>
                      <w:lang w:val="en-US" w:eastAsia="zh-CN"/>
                    </w:rPr>
                  </w:pPr>
                </w:p>
              </w:tc>
              <w:tc>
                <w:tcPr>
                  <w:tcW w:w="445"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22</w:t>
                  </w:r>
                </w:p>
              </w:tc>
              <w:tc>
                <w:tcPr>
                  <w:tcW w:w="823" w:type="pct"/>
                  <w:noWrap w:val="0"/>
                  <w:vAlign w:val="center"/>
                </w:tcPr>
                <w:p>
                  <w:pPr>
                    <w:pStyle w:val="77"/>
                    <w:rPr>
                      <w:rFonts w:hint="eastAsia" w:ascii="Times New Roman" w:cs="Times New Roman"/>
                      <w:color w:val="auto"/>
                      <w:szCs w:val="21"/>
                      <w:lang w:val="en-US" w:eastAsia="zh-CN"/>
                    </w:rPr>
                  </w:pPr>
                  <w:r>
                    <w:rPr>
                      <w:rFonts w:hint="eastAsia" w:ascii="Times New Roman" w:cs="Times New Roman"/>
                      <w:color w:val="auto"/>
                      <w:szCs w:val="21"/>
                      <w:lang w:val="en-US" w:eastAsia="zh-CN"/>
                    </w:rPr>
                    <w:t>普育学校</w:t>
                  </w:r>
                </w:p>
              </w:tc>
              <w:tc>
                <w:tcPr>
                  <w:tcW w:w="768"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117.215806</w:t>
                  </w:r>
                </w:p>
              </w:tc>
              <w:tc>
                <w:tcPr>
                  <w:tcW w:w="72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39.203403</w:t>
                  </w:r>
                </w:p>
              </w:tc>
              <w:tc>
                <w:tcPr>
                  <w:tcW w:w="410"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学校</w:t>
                  </w:r>
                </w:p>
              </w:tc>
              <w:tc>
                <w:tcPr>
                  <w:tcW w:w="43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师生</w:t>
                  </w:r>
                </w:p>
              </w:tc>
              <w:tc>
                <w:tcPr>
                  <w:tcW w:w="429" w:type="pct"/>
                  <w:noWrap w:val="0"/>
                  <w:vAlign w:val="center"/>
                </w:tcPr>
                <w:p>
                  <w:pPr>
                    <w:jc w:val="center"/>
                    <w:rPr>
                      <w:rFonts w:hint="eastAsia" w:cs="Times New Roman"/>
                      <w:color w:val="auto"/>
                      <w:lang w:val="en-US" w:eastAsia="zh-CN"/>
                    </w:rPr>
                  </w:pPr>
                  <w:r>
                    <w:rPr>
                      <w:rFonts w:hint="eastAsia" w:cs="Times New Roman"/>
                      <w:color w:val="auto"/>
                      <w:lang w:val="en-US" w:eastAsia="zh-CN"/>
                    </w:rPr>
                    <w:t>东南</w:t>
                  </w:r>
                </w:p>
              </w:tc>
              <w:tc>
                <w:tcPr>
                  <w:tcW w:w="468" w:type="pct"/>
                  <w:noWrap w:val="0"/>
                  <w:vAlign w:val="center"/>
                </w:tcPr>
                <w:p>
                  <w:pPr>
                    <w:pStyle w:val="77"/>
                    <w:rPr>
                      <w:rFonts w:hint="eastAsia" w:ascii="Times New Roman" w:cs="Times New Roman"/>
                      <w:color w:val="auto"/>
                      <w:lang w:val="en-US" w:eastAsia="zh-CN"/>
                    </w:rPr>
                  </w:pPr>
                  <w:r>
                    <w:rPr>
                      <w:rFonts w:hint="eastAsia" w:ascii="Times New Roman" w:cs="Times New Roman"/>
                      <w:color w:val="auto"/>
                      <w:lang w:val="en-US" w:eastAsia="zh-CN"/>
                    </w:rPr>
                    <w:t>3160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1" w:type="pct"/>
                  <w:noWrap w:val="0"/>
                  <w:vAlign w:val="center"/>
                </w:tcPr>
                <w:p>
                  <w:pPr>
                    <w:pStyle w:val="77"/>
                    <w:rPr>
                      <w:rFonts w:hint="default" w:ascii="Times New Roman" w:cs="Times New Roman"/>
                      <w:color w:val="auto"/>
                      <w:szCs w:val="21"/>
                      <w:lang w:val="en-US" w:eastAsia="zh-CN"/>
                    </w:rPr>
                  </w:pPr>
                  <w:r>
                    <w:rPr>
                      <w:rFonts w:hint="eastAsia" w:ascii="Times New Roman" w:cs="Times New Roman"/>
                      <w:color w:val="auto"/>
                      <w:szCs w:val="21"/>
                      <w:lang w:val="en-US" w:eastAsia="zh-CN"/>
                    </w:rPr>
                    <w:t>地下水</w:t>
                  </w:r>
                </w:p>
              </w:tc>
              <w:tc>
                <w:tcPr>
                  <w:tcW w:w="4508" w:type="pct"/>
                  <w:gridSpan w:val="8"/>
                  <w:noWrap w:val="0"/>
                  <w:vAlign w:val="center"/>
                </w:tcPr>
                <w:p>
                  <w:pPr>
                    <w:pStyle w:val="77"/>
                    <w:rPr>
                      <w:rFonts w:hint="eastAsia" w:ascii="Times New Roman" w:cs="Times New Roman"/>
                      <w:lang w:val="en-US" w:eastAsia="zh-CN"/>
                    </w:rPr>
                  </w:pPr>
                  <w:r>
                    <w:rPr>
                      <w:rFonts w:hint="eastAsia" w:ascii="Times New Roman" w:cs="Times New Roman"/>
                      <w:lang w:val="en-US" w:eastAsia="zh-CN"/>
                    </w:rPr>
                    <w:t>第</w:t>
                  </w:r>
                  <w:r>
                    <w:rPr>
                      <w:rFonts w:hint="default" w:ascii="Times New Roman" w:hAnsi="Times New Roman" w:cs="Times New Roman"/>
                      <w:lang w:val="en-US" w:eastAsia="zh-CN"/>
                    </w:rPr>
                    <w:t>Ⅰ</w:t>
                  </w:r>
                  <w:r>
                    <w:rPr>
                      <w:rFonts w:hint="eastAsia" w:ascii="Times New Roman" w:cs="Times New Roman"/>
                      <w:lang w:val="en-US" w:eastAsia="zh-CN"/>
                    </w:rPr>
                    <w:t>含水岩组上部潜水含水层</w:t>
                  </w:r>
                </w:p>
              </w:tc>
            </w:tr>
          </w:tbl>
          <w:p>
            <w:pPr>
              <w:widowControl w:val="0"/>
              <w:adjustRightInd w:val="0"/>
              <w:spacing w:line="360" w:lineRule="auto"/>
              <w:textAlignment w:val="baseline"/>
              <w:rPr>
                <w:rFonts w:hint="eastAsia"/>
                <w:color w:val="auto"/>
                <w:kern w:val="0"/>
                <w:sz w:val="24"/>
                <w:szCs w:val="24"/>
                <w:lang w:val="zh-CN"/>
              </w:rPr>
            </w:pPr>
          </w:p>
        </w:tc>
      </w:tr>
    </w:tbl>
    <w:p>
      <w:pPr>
        <w:tabs>
          <w:tab w:val="left" w:pos="6660"/>
        </w:tabs>
        <w:spacing w:line="300" w:lineRule="auto"/>
        <w:rPr>
          <w:b/>
          <w:sz w:val="32"/>
          <w:szCs w:val="32"/>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b/>
          <w:szCs w:val="32"/>
        </w:rPr>
      </w:pPr>
      <w:r>
        <w:t>评价适用标准</w:t>
      </w:r>
    </w:p>
    <w:tbl>
      <w:tblPr>
        <w:tblStyle w:val="34"/>
        <w:tblW w:w="9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2" w:hRule="atLeast"/>
        </w:trPr>
        <w:tc>
          <w:tcPr>
            <w:tcW w:w="9189" w:type="dxa"/>
            <w:vAlign w:val="top"/>
          </w:tcPr>
          <w:p>
            <w:pPr>
              <w:spacing w:line="480" w:lineRule="exact"/>
              <w:outlineLvl w:val="1"/>
              <w:rPr>
                <w:b/>
                <w:color w:val="auto"/>
                <w:sz w:val="28"/>
                <w:szCs w:val="28"/>
              </w:rPr>
            </w:pPr>
            <w:bookmarkStart w:id="99" w:name="_Toc19435"/>
            <w:r>
              <w:rPr>
                <w:b/>
                <w:color w:val="auto"/>
                <w:sz w:val="28"/>
                <w:szCs w:val="28"/>
              </w:rPr>
              <w:t>环境质量标准</w:t>
            </w:r>
            <w:bookmarkEnd w:id="99"/>
          </w:p>
          <w:p>
            <w:pPr>
              <w:spacing w:line="460" w:lineRule="exact"/>
              <w:rPr>
                <w:rFonts w:eastAsia="黑体"/>
                <w:color w:val="auto"/>
                <w:sz w:val="24"/>
                <w:szCs w:val="24"/>
              </w:rPr>
            </w:pPr>
            <w:r>
              <w:rPr>
                <w:rFonts w:eastAsia="黑体"/>
                <w:color w:val="auto"/>
                <w:sz w:val="24"/>
                <w:szCs w:val="24"/>
              </w:rPr>
              <w:t>1、</w:t>
            </w:r>
            <w:r>
              <w:rPr>
                <w:rFonts w:hint="eastAsia" w:ascii="宋体" w:hAnsi="宋体" w:eastAsia="宋体" w:cs="宋体"/>
                <w:color w:val="auto"/>
                <w:sz w:val="24"/>
                <w:szCs w:val="24"/>
              </w:rPr>
              <w:t>环境空气质量标准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eastAsia" w:eastAsia="宋体"/>
                <w:color w:val="auto"/>
                <w:sz w:val="24"/>
                <w:lang w:val="en-US" w:eastAsia="zh-CN"/>
              </w:rPr>
            </w:pPr>
            <w:r>
              <w:rPr>
                <w:rFonts w:hint="eastAsia"/>
                <w:color w:val="auto"/>
                <w:sz w:val="24"/>
              </w:rPr>
              <w:t>项目所在区域空气环境功能为二类区，</w:t>
            </w:r>
            <w:r>
              <w:rPr>
                <w:rFonts w:hint="eastAsia"/>
                <w:color w:val="auto"/>
                <w:sz w:val="24"/>
                <w:lang w:eastAsia="zh-CN"/>
              </w:rPr>
              <w:t>环境空气质量</w:t>
            </w:r>
            <w:r>
              <w:rPr>
                <w:rFonts w:hint="eastAsia"/>
                <w:color w:val="auto"/>
                <w:sz w:val="24"/>
              </w:rPr>
              <w:t>执行《环境空气质量标准》（GB3095-2012）二级标准</w:t>
            </w:r>
            <w:r>
              <w:rPr>
                <w:rFonts w:hint="eastAsia"/>
                <w:color w:val="auto"/>
                <w:sz w:val="24"/>
                <w:lang w:val="en-US" w:eastAsia="zh-CN"/>
              </w:rPr>
              <w:t>及修改单；臭气浓度执行《</w:t>
            </w:r>
            <w:r>
              <w:rPr>
                <w:rFonts w:hint="eastAsia"/>
                <w:color w:val="auto"/>
                <w:lang w:val="en-US" w:eastAsia="zh-CN"/>
              </w:rPr>
              <w:t>恶臭污染物排放标准</w:t>
            </w:r>
            <w:r>
              <w:rPr>
                <w:rFonts w:hint="eastAsia"/>
                <w:color w:val="auto"/>
                <w:sz w:val="24"/>
                <w:lang w:val="en-US" w:eastAsia="zh-CN"/>
              </w:rPr>
              <w:t>》（DB12/059-2018）相关限值；</w:t>
            </w:r>
            <w:r>
              <w:rPr>
                <w:rFonts w:hint="eastAsia" w:hAnsiTheme="minorEastAsia" w:eastAsiaTheme="minorEastAsia"/>
                <w:color w:val="auto"/>
                <w:sz w:val="24"/>
                <w:szCs w:val="24"/>
                <w:lang w:val="en-US" w:eastAsia="zh-CN"/>
              </w:rPr>
              <w:t>TVOC的评价参照</w:t>
            </w:r>
            <w:r>
              <w:rPr>
                <w:rFonts w:hint="eastAsia" w:hAnsiTheme="minorEastAsia" w:eastAsiaTheme="minorEastAsia"/>
                <w:color w:val="auto"/>
                <w:sz w:val="24"/>
                <w:szCs w:val="24"/>
              </w:rPr>
              <w:t>《</w:t>
            </w:r>
            <w:r>
              <w:rPr>
                <w:rFonts w:hint="eastAsia" w:hAnsiTheme="minorEastAsia" w:eastAsiaTheme="minorEastAsia"/>
                <w:color w:val="auto"/>
                <w:sz w:val="24"/>
                <w:szCs w:val="24"/>
                <w:lang w:val="en-US" w:eastAsia="zh-CN"/>
              </w:rPr>
              <w:t>环境影响评价技术导则 大气环境</w:t>
            </w:r>
            <w:r>
              <w:rPr>
                <w:rFonts w:hint="eastAsia" w:hAnsiTheme="minorEastAsia" w:eastAsiaTheme="minorEastAsia"/>
                <w:color w:val="auto"/>
                <w:sz w:val="24"/>
                <w:szCs w:val="24"/>
              </w:rPr>
              <w:t>》</w:t>
            </w:r>
            <w:r>
              <w:rPr>
                <w:rFonts w:hint="eastAsia" w:hAnsiTheme="minorEastAsia" w:eastAsiaTheme="minorEastAsia"/>
                <w:color w:val="auto"/>
                <w:sz w:val="24"/>
                <w:szCs w:val="24"/>
                <w:lang w:val="en-US" w:eastAsia="zh-CN"/>
              </w:rPr>
              <w:t>（HJ/2.2-2018）附录D中TVOC的限值要求；非甲烷总烃的评价参照《大气污染物综合排放标准详解》，</w:t>
            </w:r>
            <w:r>
              <w:rPr>
                <w:rFonts w:hint="eastAsia"/>
                <w:color w:val="auto"/>
                <w:sz w:val="24"/>
                <w:lang w:val="en-US" w:eastAsia="zh-CN"/>
              </w:rPr>
              <w:t>具体见下表。</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center"/>
              <w:textAlignment w:val="auto"/>
              <w:outlineLvl w:val="9"/>
              <w:rPr>
                <w:rFonts w:hint="default" w:eastAsia="宋体"/>
                <w:color w:val="auto"/>
                <w:sz w:val="24"/>
                <w:szCs w:val="22"/>
                <w:lang w:val="en-GB"/>
              </w:rPr>
            </w:pPr>
            <w:r>
              <w:rPr>
                <w:color w:val="auto"/>
                <w:sz w:val="24"/>
                <w:lang w:val="en-GB"/>
              </w:rPr>
              <w:t>表</w:t>
            </w:r>
            <w:r>
              <w:rPr>
                <w:rFonts w:hint="eastAsia"/>
                <w:color w:val="auto"/>
                <w:sz w:val="24"/>
                <w:lang w:val="en-US" w:eastAsia="zh-CN"/>
              </w:rPr>
              <w:t>4-1</w:t>
            </w:r>
            <w:r>
              <w:rPr>
                <w:rFonts w:hint="default"/>
                <w:color w:val="auto"/>
                <w:sz w:val="24"/>
                <w:lang w:val="en-GB"/>
              </w:rPr>
              <w:t xml:space="preserve"> </w:t>
            </w:r>
            <w:r>
              <w:rPr>
                <w:color w:val="auto"/>
                <w:sz w:val="24"/>
                <w:lang w:val="en-GB"/>
              </w:rPr>
              <w:t>项目相关大气污染物环境质量标准</w:t>
            </w:r>
            <w:r>
              <w:rPr>
                <w:rFonts w:hint="eastAsia" w:eastAsia="宋体"/>
                <w:color w:val="auto"/>
                <w:sz w:val="24"/>
                <w:szCs w:val="22"/>
                <w:lang w:val="en-US" w:eastAsia="zh-CN"/>
              </w:rPr>
              <w:t xml:space="preserve"> </w:t>
            </w:r>
            <w:r>
              <w:rPr>
                <w:rFonts w:eastAsia="宋体"/>
                <w:color w:val="auto"/>
                <w:sz w:val="24"/>
                <w:szCs w:val="22"/>
                <w:lang w:val="en-GB"/>
              </w:rPr>
              <w:t>单位：</w:t>
            </w:r>
            <w:r>
              <w:rPr>
                <w:rFonts w:hint="default" w:eastAsia="宋体"/>
                <w:color w:val="auto"/>
                <w:sz w:val="24"/>
                <w:szCs w:val="22"/>
                <w:lang w:val="en-GB"/>
              </w:rPr>
              <w:t>mg/m</w:t>
            </w:r>
            <w:r>
              <w:rPr>
                <w:rFonts w:hint="default" w:eastAsia="宋体"/>
                <w:color w:val="auto"/>
                <w:sz w:val="24"/>
                <w:szCs w:val="22"/>
                <w:vertAlign w:val="superscript"/>
                <w:lang w:val="en-GB"/>
              </w:rPr>
              <w:t>3</w:t>
            </w:r>
          </w:p>
          <w:tbl>
            <w:tblPr>
              <w:tblStyle w:val="34"/>
              <w:tblW w:w="89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350"/>
              <w:gridCol w:w="1238"/>
              <w:gridCol w:w="1350"/>
              <w:gridCol w:w="3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73" w:type="dxa"/>
                  <w:vMerge w:val="restart"/>
                  <w:tcBorders>
                    <w:top w:val="single" w:color="auto" w:sz="12" w:space="0"/>
                    <w:left w:val="single" w:color="auto" w:sz="12" w:space="0"/>
                    <w:bottom w:val="single" w:color="auto" w:sz="4" w:space="0"/>
                    <w:right w:val="single" w:color="auto" w:sz="4" w:space="0"/>
                  </w:tcBorders>
                  <w:shd w:val="clear" w:color="auto" w:fill="F1F1F1" w:themeFill="background1" w:themeFillShade="F2"/>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color w:val="auto"/>
                    </w:rPr>
                    <w:t>污染物名称</w:t>
                  </w:r>
                </w:p>
              </w:tc>
              <w:tc>
                <w:tcPr>
                  <w:tcW w:w="3938" w:type="dxa"/>
                  <w:gridSpan w:val="3"/>
                  <w:tcBorders>
                    <w:top w:val="single" w:color="auto" w:sz="12" w:space="0"/>
                    <w:left w:val="single" w:color="auto" w:sz="4" w:space="0"/>
                    <w:bottom w:val="single" w:color="auto" w:sz="4" w:space="0"/>
                    <w:right w:val="single" w:color="auto" w:sz="4" w:space="0"/>
                  </w:tcBorders>
                  <w:shd w:val="clear" w:color="auto" w:fill="F1F1F1" w:themeFill="background1" w:themeFillShade="F2"/>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color w:val="auto"/>
                    </w:rPr>
                    <w:t>二级标准浓度限值</w:t>
                  </w:r>
                </w:p>
              </w:tc>
              <w:tc>
                <w:tcPr>
                  <w:tcW w:w="3332" w:type="dxa"/>
                  <w:vMerge w:val="restart"/>
                  <w:tcBorders>
                    <w:top w:val="single" w:color="auto" w:sz="12" w:space="0"/>
                    <w:left w:val="single" w:color="auto" w:sz="4" w:space="0"/>
                    <w:bottom w:val="single" w:color="auto" w:sz="4" w:space="0"/>
                    <w:right w:val="single" w:color="auto" w:sz="12" w:space="0"/>
                  </w:tcBorders>
                  <w:shd w:val="clear" w:color="auto" w:fill="F1F1F1" w:themeFill="background1" w:themeFillShade="F2"/>
                  <w:vAlign w:val="center"/>
                </w:tcPr>
                <w:p>
                  <w:pPr>
                    <w:pStyle w:val="8"/>
                    <w:ind w:left="525" w:leftChars="50" w:right="105" w:rightChars="50" w:hanging="420"/>
                    <w:jc w:val="center"/>
                    <w:textAlignment w:val="baseline"/>
                    <w:rPr>
                      <w:rFonts w:hint="default" w:eastAsia="Times New Roman"/>
                      <w:color w:val="auto"/>
                    </w:rPr>
                  </w:pPr>
                  <w:r>
                    <w:rPr>
                      <w:color w:val="auto"/>
                    </w:rP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73" w:type="dxa"/>
                  <w:vMerge w:val="continue"/>
                  <w:tcBorders>
                    <w:top w:val="single" w:color="auto" w:sz="4" w:space="0"/>
                    <w:left w:val="single" w:color="auto" w:sz="12" w:space="0"/>
                    <w:bottom w:val="single" w:color="auto" w:sz="4" w:space="0"/>
                    <w:right w:val="single" w:color="auto" w:sz="4" w:space="0"/>
                  </w:tcBorders>
                  <w:shd w:val="clear" w:color="auto" w:fill="F1F1F1" w:themeFill="background1" w:themeFillShade="F2"/>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p>
              </w:tc>
              <w:tc>
                <w:tcPr>
                  <w:tcW w:w="1350" w:type="dxa"/>
                  <w:tcBorders>
                    <w:top w:val="single" w:color="auto" w:sz="4" w:space="0"/>
                    <w:left w:val="single" w:color="auto" w:sz="4" w:space="0"/>
                    <w:bottom w:val="single" w:color="auto" w:sz="4" w:space="0"/>
                    <w:right w:val="single" w:color="auto" w:sz="4" w:space="0"/>
                  </w:tcBorders>
                  <w:shd w:val="clear" w:color="auto" w:fill="F1F1F1" w:themeFill="background1" w:themeFillShade="F2"/>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rFonts w:hint="default"/>
                      <w:color w:val="auto"/>
                    </w:rPr>
                    <w:t>1</w:t>
                  </w:r>
                  <w:r>
                    <w:rPr>
                      <w:color w:val="auto"/>
                    </w:rPr>
                    <w:t>小时平均</w:t>
                  </w:r>
                </w:p>
              </w:tc>
              <w:tc>
                <w:tcPr>
                  <w:tcW w:w="123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color w:val="auto"/>
                    </w:rPr>
                    <w:t>日均值</w:t>
                  </w:r>
                </w:p>
              </w:tc>
              <w:tc>
                <w:tcPr>
                  <w:tcW w:w="135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8"/>
                    <w:ind w:left="525" w:leftChars="50" w:right="105" w:rightChars="50" w:hanging="420"/>
                    <w:jc w:val="center"/>
                    <w:textAlignment w:val="baseline"/>
                    <w:rPr>
                      <w:rFonts w:hint="default" w:eastAsia="Times New Roman"/>
                      <w:color w:val="auto"/>
                    </w:rPr>
                  </w:pPr>
                  <w:r>
                    <w:rPr>
                      <w:color w:val="auto"/>
                    </w:rPr>
                    <w:t>年均值</w:t>
                  </w:r>
                </w:p>
              </w:tc>
              <w:tc>
                <w:tcPr>
                  <w:tcW w:w="3332" w:type="dxa"/>
                  <w:vMerge w:val="continue"/>
                  <w:tcBorders>
                    <w:top w:val="single" w:color="auto" w:sz="4" w:space="0"/>
                    <w:left w:val="single" w:color="auto" w:sz="4" w:space="0"/>
                    <w:bottom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rFonts w:hint="default"/>
                      <w:color w:val="auto"/>
                    </w:rPr>
                    <w:t>SO</w:t>
                  </w:r>
                  <w:r>
                    <w:rPr>
                      <w:rFonts w:hint="default"/>
                      <w:color w:val="auto"/>
                      <w:vertAlign w:val="subscript"/>
                    </w:rPr>
                    <w:t>2</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0.50</w:t>
                  </w:r>
                </w:p>
              </w:tc>
              <w:tc>
                <w:tcPr>
                  <w:tcW w:w="123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0.15</w:t>
                  </w:r>
                </w:p>
              </w:tc>
              <w:tc>
                <w:tcPr>
                  <w:tcW w:w="1350" w:type="dxa"/>
                  <w:tcBorders>
                    <w:top w:val="single" w:color="auto" w:sz="4" w:space="0"/>
                    <w:left w:val="single" w:color="auto" w:sz="4" w:space="0"/>
                    <w:bottom w:val="single" w:color="auto" w:sz="4" w:space="0"/>
                    <w:right w:val="single" w:color="auto" w:sz="4" w:space="0"/>
                  </w:tcBorders>
                  <w:vAlign w:val="center"/>
                </w:tcPr>
                <w:p>
                  <w:pPr>
                    <w:pStyle w:val="8"/>
                    <w:ind w:left="525" w:leftChars="50" w:right="105" w:rightChars="50" w:hanging="420"/>
                    <w:jc w:val="center"/>
                    <w:textAlignment w:val="baseline"/>
                    <w:rPr>
                      <w:rFonts w:hint="default"/>
                      <w:color w:val="auto"/>
                    </w:rPr>
                  </w:pPr>
                  <w:r>
                    <w:rPr>
                      <w:rFonts w:hint="default"/>
                      <w:color w:val="auto"/>
                    </w:rPr>
                    <w:t>0.06</w:t>
                  </w:r>
                </w:p>
              </w:tc>
              <w:tc>
                <w:tcPr>
                  <w:tcW w:w="3332" w:type="dxa"/>
                  <w:vMerge w:val="restart"/>
                  <w:tcBorders>
                    <w:top w:val="single" w:color="auto" w:sz="4" w:space="0"/>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default"/>
                      <w:color w:val="auto"/>
                    </w:rPr>
                    <w:t>GB3095-2012《环境空气质量标准》</w:t>
                  </w:r>
                  <w:r>
                    <w:rPr>
                      <w:color w:val="auto"/>
                    </w:rPr>
                    <w:t>二级标准</w:t>
                  </w:r>
                  <w:r>
                    <w:rPr>
                      <w:rFonts w:hint="eastAsia"/>
                      <w:color w:val="auto"/>
                      <w:lang w:val="en-US" w:eastAsia="zh-CN"/>
                    </w:rPr>
                    <w:t>及修改单</w:t>
                  </w:r>
                </w:p>
                <w:p>
                  <w:pPr>
                    <w:pStyle w:val="8"/>
                    <w:ind w:left="525" w:leftChars="50" w:right="105" w:rightChars="50" w:hanging="420"/>
                    <w:jc w:val="center"/>
                    <w:textAlignment w:val="baseline"/>
                    <w:rPr>
                      <w:rFonts w:hint="default" w:eastAsia="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rFonts w:hint="default"/>
                      <w:color w:val="auto"/>
                    </w:rPr>
                    <w:t>NO</w:t>
                  </w:r>
                  <w:r>
                    <w:rPr>
                      <w:rFonts w:hint="default"/>
                      <w:color w:val="auto"/>
                      <w:vertAlign w:val="subscript"/>
                    </w:rPr>
                    <w:t>2</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0.2</w:t>
                  </w:r>
                </w:p>
              </w:tc>
              <w:tc>
                <w:tcPr>
                  <w:tcW w:w="123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0.08</w:t>
                  </w:r>
                </w:p>
              </w:tc>
              <w:tc>
                <w:tcPr>
                  <w:tcW w:w="1350" w:type="dxa"/>
                  <w:tcBorders>
                    <w:top w:val="single" w:color="auto" w:sz="4" w:space="0"/>
                    <w:left w:val="single" w:color="auto" w:sz="4" w:space="0"/>
                    <w:bottom w:val="single" w:color="auto" w:sz="4" w:space="0"/>
                    <w:right w:val="single" w:color="auto" w:sz="4" w:space="0"/>
                  </w:tcBorders>
                  <w:vAlign w:val="center"/>
                </w:tcPr>
                <w:p>
                  <w:pPr>
                    <w:pStyle w:val="8"/>
                    <w:ind w:left="525" w:leftChars="50" w:right="105" w:rightChars="50" w:hanging="420"/>
                    <w:jc w:val="center"/>
                    <w:textAlignment w:val="baseline"/>
                    <w:rPr>
                      <w:rFonts w:hint="default"/>
                      <w:color w:val="auto"/>
                    </w:rPr>
                  </w:pPr>
                  <w:r>
                    <w:rPr>
                      <w:rFonts w:hint="default"/>
                      <w:color w:val="auto"/>
                    </w:rPr>
                    <w:t>0.04</w:t>
                  </w:r>
                </w:p>
              </w:tc>
              <w:tc>
                <w:tcPr>
                  <w:tcW w:w="3332" w:type="dxa"/>
                  <w:vMerge w:val="continue"/>
                  <w:tcBorders>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rFonts w:hint="default"/>
                      <w:color w:val="auto"/>
                    </w:rPr>
                    <w:t>PM</w:t>
                  </w:r>
                  <w:r>
                    <w:rPr>
                      <w:rFonts w:hint="default"/>
                      <w:color w:val="auto"/>
                      <w:vertAlign w:val="subscript"/>
                    </w:rPr>
                    <w:t>10</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w:t>
                  </w:r>
                </w:p>
              </w:tc>
              <w:tc>
                <w:tcPr>
                  <w:tcW w:w="123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0.15</w:t>
                  </w:r>
                </w:p>
              </w:tc>
              <w:tc>
                <w:tcPr>
                  <w:tcW w:w="1350" w:type="dxa"/>
                  <w:tcBorders>
                    <w:top w:val="single" w:color="auto" w:sz="4" w:space="0"/>
                    <w:left w:val="single" w:color="auto" w:sz="4" w:space="0"/>
                    <w:bottom w:val="single" w:color="auto" w:sz="4" w:space="0"/>
                    <w:right w:val="single" w:color="auto" w:sz="4" w:space="0"/>
                  </w:tcBorders>
                  <w:vAlign w:val="center"/>
                </w:tcPr>
                <w:p>
                  <w:pPr>
                    <w:pStyle w:val="8"/>
                    <w:ind w:left="525" w:leftChars="50" w:right="105" w:rightChars="50" w:hanging="420"/>
                    <w:jc w:val="center"/>
                    <w:textAlignment w:val="baseline"/>
                    <w:rPr>
                      <w:rFonts w:hint="default"/>
                      <w:color w:val="auto"/>
                    </w:rPr>
                  </w:pPr>
                  <w:r>
                    <w:rPr>
                      <w:rFonts w:hint="default"/>
                      <w:color w:val="auto"/>
                    </w:rPr>
                    <w:t>0.07</w:t>
                  </w:r>
                </w:p>
              </w:tc>
              <w:tc>
                <w:tcPr>
                  <w:tcW w:w="3332" w:type="dxa"/>
                  <w:vMerge w:val="continue"/>
                  <w:tcBorders>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eastAsia="Times New Roman"/>
                      <w:color w:val="auto"/>
                    </w:rPr>
                  </w:pPr>
                  <w:r>
                    <w:rPr>
                      <w:rFonts w:hint="default"/>
                      <w:color w:val="auto"/>
                    </w:rPr>
                    <w:t>PM</w:t>
                  </w:r>
                  <w:r>
                    <w:rPr>
                      <w:rFonts w:hint="default"/>
                      <w:color w:val="auto"/>
                      <w:vertAlign w:val="subscript"/>
                    </w:rPr>
                    <w:t>2.5</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w:t>
                  </w:r>
                </w:p>
              </w:tc>
              <w:tc>
                <w:tcPr>
                  <w:tcW w:w="123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rPr>
                  </w:pPr>
                  <w:r>
                    <w:rPr>
                      <w:rFonts w:hint="default"/>
                      <w:color w:val="auto"/>
                    </w:rPr>
                    <w:t>0.075</w:t>
                  </w:r>
                </w:p>
              </w:tc>
              <w:tc>
                <w:tcPr>
                  <w:tcW w:w="1350" w:type="dxa"/>
                  <w:tcBorders>
                    <w:top w:val="single" w:color="auto" w:sz="4" w:space="0"/>
                    <w:left w:val="single" w:color="auto" w:sz="4" w:space="0"/>
                    <w:bottom w:val="single" w:color="auto" w:sz="4" w:space="0"/>
                    <w:right w:val="single" w:color="auto" w:sz="4" w:space="0"/>
                  </w:tcBorders>
                  <w:vAlign w:val="center"/>
                </w:tcPr>
                <w:p>
                  <w:pPr>
                    <w:pStyle w:val="8"/>
                    <w:ind w:left="525" w:leftChars="50" w:right="105" w:rightChars="50" w:hanging="420"/>
                    <w:jc w:val="center"/>
                    <w:textAlignment w:val="baseline"/>
                    <w:rPr>
                      <w:rFonts w:hint="default"/>
                      <w:color w:val="auto"/>
                    </w:rPr>
                  </w:pPr>
                  <w:r>
                    <w:rPr>
                      <w:rFonts w:hint="default"/>
                      <w:color w:val="auto"/>
                    </w:rPr>
                    <w:t>0.035</w:t>
                  </w:r>
                </w:p>
              </w:tc>
              <w:tc>
                <w:tcPr>
                  <w:tcW w:w="3332" w:type="dxa"/>
                  <w:vMerge w:val="continue"/>
                  <w:tcBorders>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CO</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10</w:t>
                  </w:r>
                </w:p>
              </w:tc>
              <w:tc>
                <w:tcPr>
                  <w:tcW w:w="123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4</w:t>
                  </w:r>
                </w:p>
              </w:tc>
              <w:tc>
                <w:tcPr>
                  <w:tcW w:w="1350" w:type="dxa"/>
                  <w:tcBorders>
                    <w:top w:val="single" w:color="auto" w:sz="4" w:space="0"/>
                    <w:left w:val="single" w:color="auto" w:sz="4" w:space="0"/>
                    <w:bottom w:val="single" w:color="auto" w:sz="4" w:space="0"/>
                    <w:right w:val="single" w:color="auto" w:sz="4" w:space="0"/>
                  </w:tcBorders>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w:t>
                  </w:r>
                </w:p>
              </w:tc>
              <w:tc>
                <w:tcPr>
                  <w:tcW w:w="3332" w:type="dxa"/>
                  <w:vMerge w:val="continue"/>
                  <w:tcBorders>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O</w:t>
                  </w:r>
                  <w:r>
                    <w:rPr>
                      <w:rFonts w:hint="eastAsia"/>
                      <w:color w:val="auto"/>
                      <w:vertAlign w:val="subscript"/>
                      <w:lang w:val="en-US" w:eastAsia="zh-CN"/>
                    </w:rPr>
                    <w:t>3</w:t>
                  </w:r>
                </w:p>
              </w:tc>
              <w:tc>
                <w:tcPr>
                  <w:tcW w:w="13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eastAsia" w:eastAsia="宋体"/>
                      <w:color w:val="auto"/>
                      <w:lang w:val="en-US" w:eastAsia="zh-CN"/>
                    </w:rPr>
                  </w:pPr>
                  <w:r>
                    <w:rPr>
                      <w:rFonts w:hint="eastAsia"/>
                      <w:color w:val="auto"/>
                      <w:lang w:val="en-US" w:eastAsia="zh-CN"/>
                    </w:rPr>
                    <w:t>0.2</w:t>
                  </w:r>
                </w:p>
              </w:tc>
              <w:tc>
                <w:tcPr>
                  <w:tcW w:w="2588" w:type="dxa"/>
                  <w:gridSpan w:val="2"/>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jc w:val="center"/>
                    <w:textAlignment w:val="baseline"/>
                    <w:rPr>
                      <w:rFonts w:hint="default"/>
                      <w:color w:val="auto"/>
                      <w:lang w:val="en-US"/>
                    </w:rPr>
                  </w:pPr>
                  <w:r>
                    <w:rPr>
                      <w:rFonts w:hint="eastAsia"/>
                      <w:color w:val="auto"/>
                      <w:lang w:val="en-US" w:eastAsia="zh-CN"/>
                    </w:rPr>
                    <w:t>0.16（日最大8h平均）</w:t>
                  </w:r>
                </w:p>
              </w:tc>
              <w:tc>
                <w:tcPr>
                  <w:tcW w:w="3332" w:type="dxa"/>
                  <w:vMerge w:val="continue"/>
                  <w:tcBorders>
                    <w:left w:val="single" w:color="auto" w:sz="4" w:space="0"/>
                    <w:right w:val="single" w:color="auto" w:sz="12" w:space="0"/>
                  </w:tcBorders>
                  <w:tcMar>
                    <w:left w:w="0" w:type="dxa"/>
                    <w:right w:w="0" w:type="dxa"/>
                  </w:tcMar>
                  <w:vAlign w:val="center"/>
                </w:tcPr>
                <w:p>
                  <w:pPr>
                    <w:pStyle w:val="8"/>
                    <w:ind w:left="525" w:leftChars="50" w:right="105" w:rightChars="50" w:hanging="420"/>
                    <w:jc w:val="center"/>
                    <w:textAlignment w:val="baseline"/>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eastAsia"/>
                      <w:color w:val="auto"/>
                      <w:lang w:val="en-US" w:eastAsia="zh-CN"/>
                    </w:rPr>
                  </w:pPr>
                  <w:r>
                    <w:rPr>
                      <w:rFonts w:hint="eastAsia"/>
                      <w:color w:val="auto"/>
                      <w:lang w:val="en-US" w:eastAsia="zh-CN"/>
                    </w:rPr>
                    <w:t>TVOC</w:t>
                  </w:r>
                </w:p>
              </w:tc>
              <w:tc>
                <w:tcPr>
                  <w:tcW w:w="3938" w:type="dxa"/>
                  <w:gridSpan w:val="3"/>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eastAsia"/>
                      <w:color w:val="auto"/>
                      <w:lang w:val="en-US" w:eastAsia="zh-CN"/>
                    </w:rPr>
                  </w:pPr>
                  <w:r>
                    <w:rPr>
                      <w:rFonts w:hint="eastAsia"/>
                      <w:color w:val="auto"/>
                      <w:lang w:val="en-US" w:eastAsia="zh-CN"/>
                    </w:rPr>
                    <w:t>0.6（8h平均）</w:t>
                  </w:r>
                </w:p>
              </w:tc>
              <w:tc>
                <w:tcPr>
                  <w:tcW w:w="3332" w:type="dxa"/>
                  <w:tcBorders>
                    <w:left w:val="single" w:color="auto" w:sz="4" w:space="0"/>
                    <w:right w:val="single" w:color="auto" w:sz="12" w:space="0"/>
                  </w:tcBorders>
                  <w:tcMar>
                    <w:left w:w="0" w:type="dxa"/>
                    <w:right w:w="0" w:type="dxa"/>
                  </w:tcMar>
                  <w:vAlign w:val="center"/>
                </w:tcPr>
                <w:p>
                  <w:pPr>
                    <w:pStyle w:val="8"/>
                    <w:ind w:left="525" w:leftChars="50" w:right="105" w:rightChars="50" w:hanging="420" w:hangingChars="200"/>
                    <w:jc w:val="center"/>
                    <w:textAlignment w:val="baseline"/>
                    <w:rPr>
                      <w:rFonts w:hint="eastAsia" w:eastAsia="宋体"/>
                      <w:color w:val="auto"/>
                      <w:lang w:val="en-US" w:eastAsia="zh-CN"/>
                    </w:rPr>
                  </w:pPr>
                  <w:r>
                    <w:rPr>
                      <w:rFonts w:hint="eastAsia"/>
                      <w:color w:val="auto"/>
                      <w:lang w:val="en-US" w:eastAsia="zh-CN"/>
                    </w:rPr>
                    <w:t>HJ/2.2-2018《环境影响评价技术导则 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4"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default"/>
                      <w:color w:val="auto"/>
                      <w:lang w:val="en-US" w:eastAsia="zh-CN"/>
                    </w:rPr>
                  </w:pPr>
                  <w:r>
                    <w:rPr>
                      <w:rFonts w:hint="eastAsia"/>
                      <w:color w:val="auto"/>
                      <w:lang w:val="en-US" w:eastAsia="zh-CN"/>
                    </w:rPr>
                    <w:t>非甲烷总烃</w:t>
                  </w:r>
                </w:p>
              </w:tc>
              <w:tc>
                <w:tcPr>
                  <w:tcW w:w="3938" w:type="dxa"/>
                  <w:gridSpan w:val="3"/>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default"/>
                      <w:color w:val="auto"/>
                      <w:lang w:val="en-US" w:eastAsia="zh-CN"/>
                    </w:rPr>
                  </w:pPr>
                  <w:r>
                    <w:rPr>
                      <w:rFonts w:hint="eastAsia"/>
                      <w:color w:val="auto"/>
                      <w:lang w:val="en-US" w:eastAsia="zh-CN"/>
                    </w:rPr>
                    <w:t>2.0（一次值）</w:t>
                  </w:r>
                </w:p>
              </w:tc>
              <w:tc>
                <w:tcPr>
                  <w:tcW w:w="3332" w:type="dxa"/>
                  <w:tcBorders>
                    <w:left w:val="single" w:color="auto" w:sz="4" w:space="0"/>
                    <w:right w:val="single" w:color="auto" w:sz="12" w:space="0"/>
                  </w:tcBorders>
                  <w:tcMar>
                    <w:left w:w="0" w:type="dxa"/>
                    <w:right w:w="0" w:type="dxa"/>
                  </w:tcMar>
                  <w:vAlign w:val="center"/>
                </w:tcPr>
                <w:p>
                  <w:pPr>
                    <w:pStyle w:val="8"/>
                    <w:ind w:left="525" w:leftChars="50" w:right="105" w:rightChars="50" w:hanging="420" w:hangingChars="200"/>
                    <w:jc w:val="center"/>
                    <w:textAlignment w:val="baseline"/>
                    <w:rPr>
                      <w:rFonts w:hint="eastAsia"/>
                      <w:color w:val="auto"/>
                      <w:lang w:val="en-US" w:eastAsia="zh-CN"/>
                    </w:rPr>
                  </w:pPr>
                  <w:r>
                    <w:rPr>
                      <w:rFonts w:hint="eastAsia"/>
                      <w:color w:val="auto"/>
                      <w:lang w:val="en-US" w:eastAsia="zh-CN"/>
                    </w:rPr>
                    <w:t>《大气污染物综合排放标准详解》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tcBorders>
                    <w:top w:val="single" w:color="auto" w:sz="4" w:space="0"/>
                    <w:left w:val="single" w:color="auto" w:sz="12" w:space="0"/>
                    <w:bottom w:val="single" w:color="auto" w:sz="12"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default"/>
                      <w:color w:val="auto"/>
                      <w:lang w:val="en-US" w:eastAsia="zh-CN"/>
                    </w:rPr>
                  </w:pPr>
                  <w:r>
                    <w:rPr>
                      <w:rFonts w:hint="eastAsia"/>
                      <w:color w:val="auto"/>
                      <w:lang w:val="en-US" w:eastAsia="zh-CN"/>
                    </w:rPr>
                    <w:t>臭气浓度</w:t>
                  </w:r>
                </w:p>
              </w:tc>
              <w:tc>
                <w:tcPr>
                  <w:tcW w:w="3938" w:type="dxa"/>
                  <w:gridSpan w:val="3"/>
                  <w:tcBorders>
                    <w:top w:val="single" w:color="auto" w:sz="4" w:space="0"/>
                    <w:left w:val="single" w:color="auto" w:sz="4" w:space="0"/>
                    <w:bottom w:val="single" w:color="auto" w:sz="12" w:space="0"/>
                    <w:right w:val="single" w:color="auto" w:sz="4" w:space="0"/>
                  </w:tcBorders>
                  <w:tcMar>
                    <w:left w:w="0" w:type="dxa"/>
                    <w:right w:w="0" w:type="dxa"/>
                  </w:tcMar>
                  <w:vAlign w:val="center"/>
                </w:tcPr>
                <w:p>
                  <w:pPr>
                    <w:pStyle w:val="8"/>
                    <w:ind w:left="525" w:leftChars="50" w:right="105" w:rightChars="50" w:hanging="420" w:hangingChars="200"/>
                    <w:jc w:val="center"/>
                    <w:textAlignment w:val="baseline"/>
                    <w:rPr>
                      <w:rFonts w:hint="default"/>
                      <w:color w:val="auto"/>
                      <w:lang w:val="en-US" w:eastAsia="zh-CN"/>
                    </w:rPr>
                  </w:pPr>
                  <w:r>
                    <w:rPr>
                      <w:rFonts w:hint="eastAsia"/>
                      <w:color w:val="auto"/>
                      <w:lang w:val="en-US" w:eastAsia="zh-CN"/>
                    </w:rPr>
                    <w:t>20</w:t>
                  </w:r>
                </w:p>
              </w:tc>
              <w:tc>
                <w:tcPr>
                  <w:tcW w:w="3332" w:type="dxa"/>
                  <w:tcBorders>
                    <w:left w:val="single" w:color="auto" w:sz="4" w:space="0"/>
                    <w:right w:val="single" w:color="auto" w:sz="12" w:space="0"/>
                  </w:tcBorders>
                  <w:tcMar>
                    <w:left w:w="0" w:type="dxa"/>
                    <w:right w:w="0" w:type="dxa"/>
                  </w:tcMar>
                  <w:vAlign w:val="center"/>
                </w:tcPr>
                <w:p>
                  <w:pPr>
                    <w:pStyle w:val="8"/>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baseline"/>
                    <w:rPr>
                      <w:rFonts w:hint="eastAsia"/>
                      <w:color w:val="auto"/>
                      <w:lang w:val="en-US" w:eastAsia="zh-CN"/>
                    </w:rPr>
                  </w:pPr>
                  <w:r>
                    <w:rPr>
                      <w:rFonts w:hint="eastAsia"/>
                      <w:color w:val="auto"/>
                      <w:lang w:val="en-US" w:eastAsia="zh-CN"/>
                    </w:rPr>
                    <w:t>《恶臭污染物排放标准》（DB12/059-2018）</w:t>
                  </w:r>
                </w:p>
              </w:tc>
            </w:tr>
          </w:tbl>
          <w:p>
            <w:pPr>
              <w:autoSpaceDE w:val="0"/>
              <w:autoSpaceDN w:val="0"/>
              <w:adjustRightInd w:val="0"/>
              <w:spacing w:before="120" w:beforeLines="50" w:line="360" w:lineRule="auto"/>
              <w:rPr>
                <w:rFonts w:hint="default" w:eastAsia="Times New Roman"/>
                <w:color w:val="auto"/>
                <w:sz w:val="24"/>
              </w:rPr>
            </w:pPr>
            <w:r>
              <w:rPr>
                <w:rFonts w:hint="eastAsia"/>
                <w:color w:val="auto"/>
                <w:sz w:val="24"/>
                <w:lang w:val="en-US" w:eastAsia="zh-CN"/>
              </w:rPr>
              <w:t>2、</w:t>
            </w:r>
            <w:r>
              <w:rPr>
                <w:rFonts w:hint="eastAsia" w:ascii="宋体" w:hAnsi="宋体" w:eastAsia="宋体" w:cs="宋体"/>
                <w:color w:val="auto"/>
                <w:sz w:val="24"/>
              </w:rPr>
              <w:t>声环境</w:t>
            </w:r>
          </w:p>
          <w:p>
            <w:pPr>
              <w:wordWrap w:val="0"/>
              <w:autoSpaceDE w:val="0"/>
              <w:autoSpaceDN w:val="0"/>
              <w:adjustRightInd w:val="0"/>
              <w:spacing w:line="360" w:lineRule="auto"/>
              <w:ind w:firstLine="476"/>
              <w:jc w:val="both"/>
              <w:rPr>
                <w:rFonts w:hint="eastAsia" w:hAnsi="宋体"/>
                <w:color w:val="auto"/>
                <w:sz w:val="24"/>
              </w:rPr>
            </w:pPr>
            <w:r>
              <w:rPr>
                <w:rFonts w:hint="eastAsia" w:hAnsi="宋体"/>
                <w:color w:val="auto"/>
                <w:sz w:val="24"/>
              </w:rPr>
              <w:t>根据</w:t>
            </w:r>
            <w:r>
              <w:rPr>
                <w:rFonts w:hint="eastAsia" w:hAnsi="宋体"/>
                <w:color w:val="auto"/>
                <w:sz w:val="24"/>
                <w:lang w:val="en-US" w:eastAsia="zh-CN"/>
              </w:rPr>
              <w:t>天津市环保局</w:t>
            </w:r>
            <w:r>
              <w:rPr>
                <w:rFonts w:hint="eastAsia" w:hAnsi="宋体"/>
                <w:color w:val="auto"/>
                <w:sz w:val="24"/>
              </w:rPr>
              <w:t>津环保固函[2015]590号发布的《</w:t>
            </w:r>
            <w:r>
              <w:rPr>
                <w:rFonts w:hint="eastAsia" w:hAnsi="宋体"/>
                <w:color w:val="auto"/>
                <w:sz w:val="24"/>
                <w:lang w:val="en-US" w:eastAsia="zh-CN"/>
              </w:rPr>
              <w:t>市环保局关于印发“</w:t>
            </w:r>
            <w:r>
              <w:rPr>
                <w:rFonts w:hint="eastAsia" w:hAnsi="宋体"/>
                <w:color w:val="auto"/>
                <w:sz w:val="24"/>
              </w:rPr>
              <w:t>天津市&lt;声环境质量标准&gt;使用区域划分</w:t>
            </w:r>
            <w:r>
              <w:rPr>
                <w:rFonts w:hint="eastAsia" w:hAnsi="宋体"/>
                <w:color w:val="auto"/>
                <w:sz w:val="24"/>
                <w:lang w:eastAsia="zh-CN"/>
              </w:rPr>
              <w:t>”</w:t>
            </w:r>
            <w:r>
              <w:rPr>
                <w:rFonts w:hint="eastAsia" w:hAnsi="宋体"/>
                <w:color w:val="auto"/>
                <w:sz w:val="24"/>
              </w:rPr>
              <w:t>（新版）</w:t>
            </w:r>
            <w:r>
              <w:rPr>
                <w:rFonts w:hint="eastAsia" w:hAnsi="宋体"/>
                <w:color w:val="auto"/>
                <w:sz w:val="24"/>
                <w:lang w:val="en-US" w:eastAsia="zh-CN"/>
              </w:rPr>
              <w:t>的函》</w:t>
            </w:r>
            <w:r>
              <w:rPr>
                <w:rFonts w:hint="eastAsia" w:hAnsi="宋体"/>
                <w:color w:val="auto"/>
                <w:sz w:val="24"/>
              </w:rPr>
              <w:t>，本项目所在区域</w:t>
            </w:r>
            <w:r>
              <w:rPr>
                <w:rFonts w:hint="eastAsia" w:hAnsi="宋体"/>
                <w:color w:val="auto"/>
                <w:sz w:val="24"/>
                <w:lang w:val="en-US" w:eastAsia="zh-CN"/>
              </w:rPr>
              <w:t>为GB3096-2008《声环境质量标准》中的</w:t>
            </w:r>
            <w:r>
              <w:rPr>
                <w:rFonts w:hint="eastAsia" w:hAnsi="宋体"/>
                <w:color w:val="auto"/>
                <w:sz w:val="24"/>
              </w:rPr>
              <w:t>3类</w:t>
            </w:r>
            <w:r>
              <w:rPr>
                <w:rFonts w:hint="eastAsia" w:hAnsi="宋体"/>
                <w:color w:val="auto"/>
                <w:sz w:val="24"/>
                <w:lang w:val="en-US" w:eastAsia="zh-CN"/>
              </w:rPr>
              <w:t>区，故环境噪声质量评价执行GB3096-2008《声环境质量标准》中的</w:t>
            </w:r>
            <w:r>
              <w:rPr>
                <w:rFonts w:hint="eastAsia" w:hAnsi="宋体"/>
                <w:color w:val="auto"/>
                <w:sz w:val="24"/>
              </w:rPr>
              <w:t>3类</w:t>
            </w:r>
            <w:r>
              <w:rPr>
                <w:rFonts w:hint="eastAsia" w:hAnsi="宋体"/>
                <w:color w:val="auto"/>
                <w:sz w:val="24"/>
                <w:lang w:val="en-US" w:eastAsia="zh-CN"/>
              </w:rPr>
              <w:t>标准。</w:t>
            </w:r>
            <w:r>
              <w:rPr>
                <w:rFonts w:hint="eastAsia" w:hAnsi="宋体"/>
                <w:color w:val="auto"/>
                <w:sz w:val="24"/>
              </w:rPr>
              <w:t>标准限值见</w:t>
            </w:r>
            <w:r>
              <w:rPr>
                <w:rFonts w:hint="eastAsia" w:hAnsi="宋体"/>
                <w:color w:val="auto"/>
                <w:sz w:val="24"/>
                <w:lang w:eastAsia="zh-CN"/>
              </w:rPr>
              <w:t>下</w:t>
            </w:r>
            <w:r>
              <w:rPr>
                <w:rFonts w:hint="eastAsia" w:hAnsi="宋体"/>
                <w:color w:val="auto"/>
                <w:sz w:val="24"/>
              </w:rPr>
              <w:t>表。</w:t>
            </w:r>
          </w:p>
          <w:p>
            <w:pPr>
              <w:wordWrap w:val="0"/>
              <w:autoSpaceDE w:val="0"/>
              <w:autoSpaceDN w:val="0"/>
              <w:adjustRightInd w:val="0"/>
              <w:spacing w:line="360" w:lineRule="auto"/>
              <w:ind w:firstLine="476"/>
              <w:jc w:val="center"/>
              <w:rPr>
                <w:rFonts w:hint="default" w:hAnsi="宋体" w:eastAsia="Times New Roman"/>
                <w:color w:val="auto"/>
                <w:sz w:val="24"/>
                <w:szCs w:val="24"/>
              </w:rPr>
            </w:pPr>
            <w:r>
              <w:rPr>
                <w:rFonts w:hAnsi="宋体"/>
                <w:color w:val="auto"/>
                <w:sz w:val="24"/>
              </w:rPr>
              <w:t>表</w:t>
            </w:r>
            <w:r>
              <w:rPr>
                <w:rFonts w:hint="eastAsia"/>
                <w:color w:val="auto"/>
                <w:sz w:val="24"/>
                <w:lang w:val="en-US" w:eastAsia="zh-CN"/>
              </w:rPr>
              <w:t>4-2</w:t>
            </w:r>
            <w:r>
              <w:rPr>
                <w:rFonts w:hint="default"/>
                <w:color w:val="auto"/>
                <w:sz w:val="24"/>
              </w:rPr>
              <w:t xml:space="preserve"> </w:t>
            </w:r>
            <w:r>
              <w:rPr>
                <w:rFonts w:hAnsi="宋体"/>
                <w:color w:val="auto"/>
                <w:sz w:val="24"/>
              </w:rPr>
              <w:t>环境噪声质量限值</w:t>
            </w:r>
            <w:r>
              <w:rPr>
                <w:rFonts w:hint="default" w:hAnsi="宋体"/>
                <w:color w:val="auto"/>
                <w:sz w:val="24"/>
              </w:rPr>
              <w:t xml:space="preserve">  </w:t>
            </w:r>
            <w:r>
              <w:rPr>
                <w:color w:val="auto"/>
                <w:sz w:val="24"/>
                <w:szCs w:val="24"/>
              </w:rPr>
              <w:t>单位：</w:t>
            </w:r>
            <w:r>
              <w:rPr>
                <w:rFonts w:hint="default"/>
                <w:color w:val="auto"/>
                <w:sz w:val="24"/>
                <w:szCs w:val="24"/>
              </w:rPr>
              <w:t>dB(A)</w:t>
            </w:r>
          </w:p>
          <w:tbl>
            <w:tblPr>
              <w:tblStyle w:val="34"/>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2"/>
              <w:gridCol w:w="2587"/>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782" w:type="dxa"/>
                  <w:tcBorders>
                    <w:top w:val="single" w:color="auto" w:sz="12" w:space="0"/>
                    <w:left w:val="single" w:color="auto" w:sz="12" w:space="0"/>
                    <w:bottom w:val="single" w:color="auto" w:sz="4" w:space="0"/>
                    <w:right w:val="single" w:color="auto" w:sz="4" w:space="0"/>
                    <w:tl2br w:val="single" w:color="auto" w:sz="4" w:space="0"/>
                  </w:tcBorders>
                  <w:shd w:val="clear" w:color="auto" w:fill="F1F1F1" w:themeFill="background1" w:themeFillShade="F2"/>
                  <w:vAlign w:val="center"/>
                </w:tcPr>
                <w:p>
                  <w:pPr>
                    <w:autoSpaceDE w:val="0"/>
                    <w:autoSpaceDN w:val="0"/>
                    <w:adjustRightInd w:val="0"/>
                    <w:ind w:firstLine="1476"/>
                    <w:jc w:val="right"/>
                    <w:rPr>
                      <w:rFonts w:hint="default" w:eastAsia="Times New Roman"/>
                      <w:color w:val="auto"/>
                    </w:rPr>
                  </w:pPr>
                  <w:r>
                    <w:rPr>
                      <w:color w:val="auto"/>
                    </w:rPr>
                    <w:t>时段</w:t>
                  </w:r>
                </w:p>
                <w:p>
                  <w:pPr>
                    <w:autoSpaceDE w:val="0"/>
                    <w:autoSpaceDN w:val="0"/>
                    <w:adjustRightInd w:val="0"/>
                    <w:rPr>
                      <w:rFonts w:hint="default" w:eastAsia="Times New Roman"/>
                      <w:color w:val="auto"/>
                    </w:rPr>
                  </w:pPr>
                  <w:r>
                    <w:rPr>
                      <w:color w:val="auto"/>
                    </w:rPr>
                    <w:t>声环境功能区类别</w:t>
                  </w:r>
                </w:p>
              </w:tc>
              <w:tc>
                <w:tcPr>
                  <w:tcW w:w="2587" w:type="dxa"/>
                  <w:tcBorders>
                    <w:top w:val="single" w:color="auto" w:sz="12" w:space="0"/>
                    <w:left w:val="single" w:color="auto" w:sz="4" w:space="0"/>
                    <w:bottom w:val="single" w:color="auto" w:sz="4" w:space="0"/>
                    <w:right w:val="single" w:color="auto" w:sz="4" w:space="0"/>
                  </w:tcBorders>
                  <w:shd w:val="clear" w:color="auto" w:fill="F1F1F1" w:themeFill="background1" w:themeFillShade="F2"/>
                  <w:vAlign w:val="center"/>
                </w:tcPr>
                <w:p>
                  <w:pPr>
                    <w:autoSpaceDE w:val="0"/>
                    <w:autoSpaceDN w:val="0"/>
                    <w:adjustRightInd w:val="0"/>
                    <w:jc w:val="center"/>
                    <w:rPr>
                      <w:rFonts w:hint="default" w:eastAsia="Times New Roman"/>
                      <w:color w:val="auto"/>
                    </w:rPr>
                  </w:pPr>
                  <w:r>
                    <w:rPr>
                      <w:color w:val="auto"/>
                    </w:rPr>
                    <w:t>昼</w:t>
                  </w:r>
                  <w:r>
                    <w:rPr>
                      <w:rFonts w:hint="default"/>
                      <w:color w:val="auto"/>
                    </w:rPr>
                    <w:t xml:space="preserve">    </w:t>
                  </w:r>
                  <w:r>
                    <w:rPr>
                      <w:color w:val="auto"/>
                    </w:rPr>
                    <w:t>间</w:t>
                  </w:r>
                </w:p>
              </w:tc>
              <w:tc>
                <w:tcPr>
                  <w:tcW w:w="2574" w:type="dxa"/>
                  <w:tcBorders>
                    <w:top w:val="single" w:color="auto" w:sz="12" w:space="0"/>
                    <w:left w:val="single" w:color="auto" w:sz="4" w:space="0"/>
                    <w:bottom w:val="single" w:color="auto" w:sz="4" w:space="0"/>
                    <w:right w:val="single" w:color="auto" w:sz="12" w:space="0"/>
                  </w:tcBorders>
                  <w:shd w:val="clear" w:color="auto" w:fill="F1F1F1" w:themeFill="background1" w:themeFillShade="F2"/>
                  <w:vAlign w:val="center"/>
                </w:tcPr>
                <w:p>
                  <w:pPr>
                    <w:autoSpaceDE w:val="0"/>
                    <w:autoSpaceDN w:val="0"/>
                    <w:adjustRightInd w:val="0"/>
                    <w:jc w:val="center"/>
                    <w:rPr>
                      <w:rFonts w:hint="default" w:eastAsia="Times New Roman"/>
                      <w:color w:val="auto"/>
                    </w:rPr>
                  </w:pPr>
                  <w:r>
                    <w:rPr>
                      <w:color w:val="auto"/>
                    </w:rPr>
                    <w:t>夜</w:t>
                  </w:r>
                  <w:r>
                    <w:rPr>
                      <w:rFonts w:hint="default"/>
                      <w:color w:val="auto"/>
                    </w:rPr>
                    <w:t xml:space="preserve">    </w:t>
                  </w:r>
                  <w:r>
                    <w:rPr>
                      <w:color w:val="auto"/>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782"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jc w:val="center"/>
                    <w:rPr>
                      <w:color w:val="auto"/>
                    </w:rPr>
                  </w:pPr>
                  <w:r>
                    <w:rPr>
                      <w:rFonts w:hint="eastAsia"/>
                      <w:color w:val="auto"/>
                      <w:lang w:val="en-US" w:eastAsia="zh-CN"/>
                    </w:rPr>
                    <w:t>3</w:t>
                  </w:r>
                  <w:r>
                    <w:rPr>
                      <w:color w:val="auto"/>
                    </w:rPr>
                    <w:t>类</w:t>
                  </w:r>
                </w:p>
              </w:tc>
              <w:tc>
                <w:tcPr>
                  <w:tcW w:w="2587"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rPr>
                      <w:color w:val="auto"/>
                    </w:rPr>
                  </w:pPr>
                  <w:r>
                    <w:rPr>
                      <w:color w:val="auto"/>
                    </w:rPr>
                    <w:t>6</w:t>
                  </w:r>
                  <w:r>
                    <w:rPr>
                      <w:rFonts w:hint="eastAsia"/>
                      <w:color w:val="auto"/>
                      <w:lang w:val="en-US" w:eastAsia="zh-CN"/>
                    </w:rPr>
                    <w:t>5</w:t>
                  </w:r>
                </w:p>
              </w:tc>
              <w:tc>
                <w:tcPr>
                  <w:tcW w:w="2574" w:type="dxa"/>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jc w:val="center"/>
                    <w:rPr>
                      <w:color w:val="auto"/>
                    </w:rPr>
                  </w:pPr>
                  <w:r>
                    <w:rPr>
                      <w:color w:val="auto"/>
                    </w:rPr>
                    <w:t>5</w:t>
                  </w:r>
                  <w:r>
                    <w:rPr>
                      <w:rFonts w:hint="eastAsia"/>
                      <w:color w:val="auto"/>
                      <w:lang w:val="en-US" w:eastAsia="zh-CN"/>
                    </w:rPr>
                    <w:t>5</w:t>
                  </w:r>
                </w:p>
              </w:tc>
            </w:tr>
          </w:tbl>
          <w:p>
            <w:pPr>
              <w:spacing w:line="360" w:lineRule="auto"/>
              <w:rPr>
                <w:rFonts w:hint="eastAsia"/>
                <w:color w:val="auto"/>
                <w:sz w:val="24"/>
                <w:lang w:val="en-US" w:eastAsia="zh-CN"/>
              </w:rPr>
            </w:pPr>
            <w:r>
              <w:rPr>
                <w:rFonts w:hint="eastAsia"/>
                <w:color w:val="auto"/>
                <w:sz w:val="24"/>
                <w:lang w:val="en-US" w:eastAsia="zh-CN"/>
              </w:rPr>
              <w:t>3、地下水环境质量标准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default"/>
                <w:color w:val="auto"/>
                <w:sz w:val="24"/>
                <w:lang w:val="en-US" w:eastAsia="zh-CN"/>
              </w:rPr>
              <w:t>根据本地区地下水环境功能以及《地下水质量标准》（GB/T 14848-2017），本次区域水文地质调查与评价执行《地下水质量标准》（GB/T 14848-2017）水质标准进行评价，《地下水质量标准》（GB/T 14848-2017）中没有标准的评价因子依次参照《地表水环境质量标准》（GB3838-2002）中的标准进行评价。</w:t>
            </w:r>
          </w:p>
          <w:p>
            <w:pPr>
              <w:spacing w:line="360" w:lineRule="auto"/>
              <w:jc w:val="center"/>
              <w:rPr>
                <w:rFonts w:hint="default"/>
                <w:color w:val="auto"/>
                <w:sz w:val="24"/>
                <w:lang w:val="en-US" w:eastAsia="zh-CN"/>
              </w:rPr>
            </w:pPr>
            <w:r>
              <w:rPr>
                <w:rFonts w:hint="default"/>
                <w:color w:val="auto"/>
                <w:sz w:val="24"/>
                <w:lang w:val="en-US" w:eastAsia="zh-CN"/>
              </w:rPr>
              <w:t>表</w:t>
            </w:r>
            <w:r>
              <w:rPr>
                <w:rFonts w:hint="eastAsia"/>
                <w:color w:val="auto"/>
                <w:sz w:val="24"/>
                <w:lang w:val="en-US" w:eastAsia="zh-CN"/>
              </w:rPr>
              <w:t>4-3</w:t>
            </w:r>
            <w:r>
              <w:rPr>
                <w:rFonts w:hint="default"/>
                <w:color w:val="auto"/>
                <w:sz w:val="24"/>
                <w:lang w:val="en-US" w:eastAsia="zh-CN"/>
              </w:rPr>
              <w:t xml:space="preserve">  地下水环境质量标准</w:t>
            </w:r>
          </w:p>
          <w:tbl>
            <w:tblPr>
              <w:tblStyle w:val="34"/>
              <w:tblW w:w="89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1490"/>
              <w:gridCol w:w="1491"/>
              <w:gridCol w:w="1490"/>
              <w:gridCol w:w="1491"/>
              <w:gridCol w:w="14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91" w:type="dxa"/>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类别</w:t>
                  </w:r>
                </w:p>
              </w:tc>
              <w:tc>
                <w:tcPr>
                  <w:tcW w:w="1490" w:type="dxa"/>
                  <w:tcBorders>
                    <w:top w:val="single" w:color="auto" w:sz="12" w:space="0"/>
                    <w:bottom w:val="single" w:color="auto" w:sz="6" w:space="0"/>
                  </w:tcBorders>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Ⅰ类</w:t>
                  </w:r>
                </w:p>
              </w:tc>
              <w:tc>
                <w:tcPr>
                  <w:tcW w:w="1491" w:type="dxa"/>
                  <w:tcBorders>
                    <w:top w:val="single" w:color="auto" w:sz="12" w:space="0"/>
                    <w:bottom w:val="single" w:color="auto" w:sz="6" w:space="0"/>
                  </w:tcBorders>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Ⅱ类</w:t>
                  </w:r>
                </w:p>
              </w:tc>
              <w:tc>
                <w:tcPr>
                  <w:tcW w:w="1490" w:type="dxa"/>
                  <w:tcBorders>
                    <w:top w:val="single" w:color="auto" w:sz="12" w:space="0"/>
                    <w:bottom w:val="single" w:color="auto" w:sz="6" w:space="0"/>
                  </w:tcBorders>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Ⅲ类</w:t>
                  </w:r>
                </w:p>
              </w:tc>
              <w:tc>
                <w:tcPr>
                  <w:tcW w:w="1491" w:type="dxa"/>
                  <w:tcBorders>
                    <w:top w:val="single" w:color="auto" w:sz="12" w:space="0"/>
                    <w:bottom w:val="single" w:color="auto" w:sz="6" w:space="0"/>
                  </w:tcBorders>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Ⅳ类</w:t>
                  </w:r>
                </w:p>
              </w:tc>
              <w:tc>
                <w:tcPr>
                  <w:tcW w:w="1490" w:type="dxa"/>
                  <w:tcBorders>
                    <w:top w:val="single" w:color="auto" w:sz="12" w:space="0"/>
                    <w:bottom w:val="single" w:color="auto" w:sz="6" w:space="0"/>
                  </w:tcBorders>
                  <w:shd w:val="clear" w:color="auto" w:fill="F1F1F1" w:themeFill="background1" w:themeFillShade="F2"/>
                  <w:vAlign w:val="center"/>
                </w:tcPr>
                <w:p>
                  <w:pPr>
                    <w:widowControl/>
                    <w:jc w:val="center"/>
                    <w:rPr>
                      <w:rFonts w:hint="default" w:ascii="Times New Roman" w:hAnsi="Times New Roman" w:cs="Times New Roman"/>
                      <w:b w:val="0"/>
                      <w:bCs/>
                      <w:kern w:val="0"/>
                      <w:sz w:val="21"/>
                      <w:szCs w:val="21"/>
                      <w:highlight w:val="none"/>
                    </w:rPr>
                  </w:pPr>
                  <w:r>
                    <w:rPr>
                      <w:rFonts w:hint="default" w:ascii="Times New Roman" w:hAnsi="Times New Roman" w:cs="Times New Roman"/>
                      <w:b w:val="0"/>
                      <w:bCs/>
                      <w:kern w:val="0"/>
                      <w:sz w:val="21"/>
                      <w:szCs w:val="21"/>
                      <w:highlight w:val="none"/>
                    </w:rPr>
                    <w:t>Ⅴ类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pH</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6.5</w:t>
                  </w:r>
                  <w:r>
                    <w:rPr>
                      <w:b w:val="0"/>
                      <w:bCs/>
                      <w:sz w:val="21"/>
                      <w:szCs w:val="21"/>
                      <w:highlight w:val="none"/>
                    </w:rPr>
                    <w:t>～8.5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6.5</w:t>
                  </w:r>
                  <w:r>
                    <w:rPr>
                      <w:b w:val="0"/>
                      <w:bCs/>
                      <w:sz w:val="21"/>
                      <w:szCs w:val="21"/>
                      <w:highlight w:val="none"/>
                    </w:rPr>
                    <w:t>～8.5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6.5</w:t>
                  </w:r>
                  <w:r>
                    <w:rPr>
                      <w:b w:val="0"/>
                      <w:bCs/>
                      <w:sz w:val="21"/>
                      <w:szCs w:val="21"/>
                      <w:highlight w:val="none"/>
                    </w:rPr>
                    <w:t>～8.5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sz w:val="21"/>
                      <w:szCs w:val="21"/>
                      <w:highlight w:val="none"/>
                    </w:rPr>
                  </w:pPr>
                  <w:r>
                    <w:rPr>
                      <w:b w:val="0"/>
                      <w:bCs/>
                      <w:kern w:val="0"/>
                      <w:sz w:val="21"/>
                      <w:szCs w:val="21"/>
                      <w:highlight w:val="none"/>
                    </w:rPr>
                    <w:t>5.5</w:t>
                  </w:r>
                  <w:r>
                    <w:rPr>
                      <w:b w:val="0"/>
                      <w:bCs/>
                      <w:sz w:val="21"/>
                      <w:szCs w:val="21"/>
                      <w:highlight w:val="none"/>
                    </w:rPr>
                    <w:t>～6.5;</w:t>
                  </w:r>
                </w:p>
                <w:p>
                  <w:pPr>
                    <w:widowControl/>
                    <w:jc w:val="center"/>
                    <w:rPr>
                      <w:b w:val="0"/>
                      <w:bCs/>
                      <w:kern w:val="0"/>
                      <w:sz w:val="21"/>
                      <w:szCs w:val="21"/>
                      <w:highlight w:val="none"/>
                    </w:rPr>
                  </w:pPr>
                  <w:r>
                    <w:rPr>
                      <w:b w:val="0"/>
                      <w:bCs/>
                      <w:sz w:val="21"/>
                      <w:szCs w:val="21"/>
                      <w:highlight w:val="none"/>
                    </w:rPr>
                    <w:t>8.5～9.0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&lt;5.5;</w:t>
                  </w:r>
                </w:p>
                <w:p>
                  <w:pPr>
                    <w:widowControl/>
                    <w:jc w:val="center"/>
                    <w:rPr>
                      <w:b w:val="0"/>
                      <w:bCs/>
                      <w:kern w:val="0"/>
                      <w:sz w:val="21"/>
                      <w:szCs w:val="21"/>
                      <w:highlight w:val="none"/>
                    </w:rPr>
                  </w:pPr>
                  <w:r>
                    <w:rPr>
                      <w:b w:val="0"/>
                      <w:bCs/>
                      <w:kern w:val="0"/>
                      <w:sz w:val="21"/>
                      <w:szCs w:val="21"/>
                      <w:highlight w:val="none"/>
                    </w:rPr>
                    <w:t>&gt;9.0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总硬度</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≤300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≤450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6</w:t>
                  </w:r>
                  <w:r>
                    <w:rPr>
                      <w:b w:val="0"/>
                      <w:bCs/>
                      <w:kern w:val="0"/>
                      <w:sz w:val="21"/>
                      <w:szCs w:val="21"/>
                      <w:highlight w:val="none"/>
                    </w:rPr>
                    <w:t>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w:t>
                  </w:r>
                  <w:r>
                    <w:rPr>
                      <w:rFonts w:hint="eastAsia"/>
                      <w:b w:val="0"/>
                      <w:bCs/>
                      <w:kern w:val="0"/>
                      <w:sz w:val="21"/>
                      <w:szCs w:val="21"/>
                      <w:highlight w:val="none"/>
                    </w:rPr>
                    <w:t>6</w:t>
                  </w:r>
                  <w:r>
                    <w:rPr>
                      <w:b w:val="0"/>
                      <w:bCs/>
                      <w:kern w:val="0"/>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溶解性总固体</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≤300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≤500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≤1000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≤2000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rFonts w:hint="eastAsia"/>
                      <w:b w:val="0"/>
                      <w:bCs/>
                      <w:kern w:val="0"/>
                      <w:sz w:val="21"/>
                      <w:szCs w:val="21"/>
                      <w:highlight w:val="none"/>
                    </w:rPr>
                    <w:t>耗氧量</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2.0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3.0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10.0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w:t>
                  </w:r>
                  <w:r>
                    <w:rPr>
                      <w:rFonts w:hint="eastAsia"/>
                      <w:b w:val="0"/>
                      <w:bCs/>
                      <w:kern w:val="0"/>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SO</w:t>
                  </w:r>
                  <w:r>
                    <w:rPr>
                      <w:b w:val="0"/>
                      <w:bCs/>
                      <w:kern w:val="0"/>
                      <w:sz w:val="21"/>
                      <w:szCs w:val="21"/>
                      <w:highlight w:val="none"/>
                      <w:vertAlign w:val="subscript"/>
                    </w:rPr>
                    <w:t>4</w:t>
                  </w:r>
                  <w:r>
                    <w:rPr>
                      <w:b w:val="0"/>
                      <w:bCs/>
                      <w:kern w:val="0"/>
                      <w:sz w:val="21"/>
                      <w:szCs w:val="21"/>
                      <w:highlight w:val="none"/>
                      <w:vertAlign w:val="superscript"/>
                    </w:rPr>
                    <w:t>2－</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≤350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Cl</w:t>
                  </w:r>
                  <w:r>
                    <w:rPr>
                      <w:b w:val="0"/>
                      <w:bCs/>
                      <w:kern w:val="0"/>
                      <w:sz w:val="21"/>
                      <w:szCs w:val="21"/>
                      <w:highlight w:val="none"/>
                      <w:vertAlign w:val="superscript"/>
                    </w:rPr>
                    <w:t>－</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≤350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Fe</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≤0.2</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≤0.3</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2</w:t>
                  </w:r>
                  <w:r>
                    <w:rPr>
                      <w:b w:val="0"/>
                      <w:bCs/>
                      <w:kern w:val="0"/>
                      <w:sz w:val="21"/>
                      <w:szCs w:val="21"/>
                      <w:highlight w:val="none"/>
                    </w:rPr>
                    <w:t>.</w:t>
                  </w:r>
                  <w:r>
                    <w:rPr>
                      <w:rFonts w:hint="eastAsia"/>
                      <w:b w:val="0"/>
                      <w:bCs/>
                      <w:kern w:val="0"/>
                      <w:sz w:val="21"/>
                      <w:szCs w:val="21"/>
                      <w:highlight w:val="none"/>
                    </w:rPr>
                    <w:t>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w:t>
                  </w:r>
                  <w:r>
                    <w:rPr>
                      <w:rFonts w:hint="eastAsia"/>
                      <w:b w:val="0"/>
                      <w:bCs/>
                      <w:kern w:val="0"/>
                      <w:sz w:val="21"/>
                      <w:szCs w:val="21"/>
                      <w:highlight w:val="none"/>
                    </w:rPr>
                    <w:t>2</w:t>
                  </w:r>
                  <w:r>
                    <w:rPr>
                      <w:b w:val="0"/>
                      <w:bCs/>
                      <w:kern w:val="0"/>
                      <w:sz w:val="21"/>
                      <w:szCs w:val="21"/>
                      <w:highlight w:val="none"/>
                    </w:rPr>
                    <w:t>.</w:t>
                  </w:r>
                  <w:r>
                    <w:rPr>
                      <w:rFonts w:hint="eastAsia"/>
                      <w:b w:val="0"/>
                      <w:bCs/>
                      <w:kern w:val="0"/>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Cu</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Mn</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r>
                    <w:rPr>
                      <w:rFonts w:hint="eastAsia"/>
                      <w:b w:val="0"/>
                      <w:bCs/>
                      <w:kern w:val="0"/>
                      <w:sz w:val="21"/>
                      <w:szCs w:val="21"/>
                      <w:highlight w:val="none"/>
                    </w:rPr>
                    <w:t>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w:t>
                  </w:r>
                  <w:r>
                    <w:rPr>
                      <w:rFonts w:hint="eastAsia"/>
                      <w:b w:val="0"/>
                      <w:bCs/>
                      <w:kern w:val="0"/>
                      <w:sz w:val="21"/>
                      <w:szCs w:val="21"/>
                      <w:highlight w:val="none"/>
                    </w:rPr>
                    <w:t>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&gt;1.</w:t>
                  </w:r>
                  <w:r>
                    <w:rPr>
                      <w:rFonts w:hint="eastAsia"/>
                      <w:b w:val="0"/>
                      <w:bCs/>
                      <w:kern w:val="0"/>
                      <w:sz w:val="21"/>
                      <w:szCs w:val="21"/>
                      <w:highlight w:val="none"/>
                    </w:rPr>
                    <w:t>5</w:t>
                  </w:r>
                  <w:r>
                    <w:rPr>
                      <w:b w:val="0"/>
                      <w:bCs/>
                      <w:kern w:val="0"/>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Zn</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Ni</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w:t>
                  </w:r>
                  <w:r>
                    <w:rPr>
                      <w:rFonts w:hint="eastAsia"/>
                      <w:b w:val="0"/>
                      <w:bCs/>
                      <w:kern w:val="0"/>
                      <w:sz w:val="21"/>
                      <w:szCs w:val="21"/>
                      <w:highlight w:val="none"/>
                    </w:rPr>
                    <w:t>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002</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挥发性酚</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NO</w:t>
                  </w:r>
                  <w:r>
                    <w:rPr>
                      <w:b w:val="0"/>
                      <w:bCs/>
                      <w:kern w:val="0"/>
                      <w:sz w:val="21"/>
                      <w:szCs w:val="21"/>
                      <w:highlight w:val="none"/>
                      <w:vertAlign w:val="subscript"/>
                    </w:rPr>
                    <w:t>3</w:t>
                  </w:r>
                  <w:r>
                    <w:rPr>
                      <w:b w:val="0"/>
                      <w:bCs/>
                      <w:kern w:val="0"/>
                      <w:sz w:val="21"/>
                      <w:szCs w:val="21"/>
                      <w:highlight w:val="none"/>
                      <w:vertAlign w:val="superscript"/>
                    </w:rPr>
                    <w:t>－</w:t>
                  </w:r>
                  <w:r>
                    <w:rPr>
                      <w:b w:val="0"/>
                      <w:bCs/>
                      <w:kern w:val="0"/>
                      <w:sz w:val="21"/>
                      <w:szCs w:val="21"/>
                      <w:highlight w:val="none"/>
                    </w:rPr>
                    <w:t>(以N计)</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≤30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NO</w:t>
                  </w:r>
                  <w:r>
                    <w:rPr>
                      <w:b w:val="0"/>
                      <w:bCs/>
                      <w:kern w:val="0"/>
                      <w:sz w:val="21"/>
                      <w:szCs w:val="21"/>
                      <w:highlight w:val="none"/>
                      <w:vertAlign w:val="subscript"/>
                    </w:rPr>
                    <w:t>2</w:t>
                  </w:r>
                  <w:r>
                    <w:rPr>
                      <w:b w:val="0"/>
                      <w:bCs/>
                      <w:kern w:val="0"/>
                      <w:sz w:val="21"/>
                      <w:szCs w:val="21"/>
                      <w:highlight w:val="none"/>
                      <w:vertAlign w:val="superscript"/>
                    </w:rPr>
                    <w:t>－</w:t>
                  </w:r>
                  <w:r>
                    <w:rPr>
                      <w:b w:val="0"/>
                      <w:bCs/>
                      <w:kern w:val="0"/>
                      <w:sz w:val="21"/>
                      <w:szCs w:val="21"/>
                      <w:highlight w:val="none"/>
                    </w:rPr>
                    <w:t>(以N计)</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10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1.00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4.80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w:t>
                  </w:r>
                  <w:r>
                    <w:rPr>
                      <w:rFonts w:hint="eastAsia"/>
                      <w:b w:val="0"/>
                      <w:bCs/>
                      <w:kern w:val="0"/>
                      <w:sz w:val="21"/>
                      <w:szCs w:val="21"/>
                      <w:highlight w:val="none"/>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rFonts w:hint="eastAsia"/>
                      <w:b w:val="0"/>
                      <w:bCs/>
                      <w:kern w:val="0"/>
                      <w:sz w:val="21"/>
                      <w:szCs w:val="21"/>
                      <w:highlight w:val="none"/>
                    </w:rPr>
                    <w:t>氨氮</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10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50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1.50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w:t>
                  </w:r>
                  <w:r>
                    <w:rPr>
                      <w:rFonts w:hint="eastAsia"/>
                      <w:b w:val="0"/>
                      <w:bCs/>
                      <w:kern w:val="0"/>
                      <w:sz w:val="21"/>
                      <w:szCs w:val="21"/>
                      <w:highlight w:val="none"/>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F</w:t>
                  </w:r>
                  <w:r>
                    <w:rPr>
                      <w:b w:val="0"/>
                      <w:bCs/>
                      <w:kern w:val="0"/>
                      <w:sz w:val="21"/>
                      <w:szCs w:val="21"/>
                      <w:highlight w:val="none"/>
                      <w:vertAlign w:val="superscript"/>
                    </w:rPr>
                    <w:t>－</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≤2.0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CN</w:t>
                  </w:r>
                  <w:r>
                    <w:rPr>
                      <w:b w:val="0"/>
                      <w:bCs/>
                      <w:kern w:val="0"/>
                      <w:sz w:val="21"/>
                      <w:szCs w:val="21"/>
                      <w:highlight w:val="none"/>
                      <w:vertAlign w:val="superscript"/>
                    </w:rPr>
                    <w:t>－</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Hg</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≤0.000</w:t>
                  </w:r>
                  <w:r>
                    <w:rPr>
                      <w:rFonts w:hint="eastAsia"/>
                      <w:b w:val="0"/>
                      <w:bCs/>
                      <w:kern w:val="0"/>
                      <w:sz w:val="21"/>
                      <w:szCs w:val="21"/>
                      <w:highlight w:val="none"/>
                    </w:rPr>
                    <w:t>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≤0.000</w:t>
                  </w:r>
                  <w:r>
                    <w:rPr>
                      <w:rFonts w:hint="eastAsia"/>
                      <w:b w:val="0"/>
                      <w:bCs/>
                      <w:kern w:val="0"/>
                      <w:sz w:val="21"/>
                      <w:szCs w:val="21"/>
                      <w:highlight w:val="none"/>
                    </w:rPr>
                    <w:t>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w:t>
                  </w:r>
                  <w:r>
                    <w:rPr>
                      <w:rFonts w:hint="eastAsia"/>
                      <w:b w:val="0"/>
                      <w:bCs/>
                      <w:kern w:val="0"/>
                      <w:sz w:val="21"/>
                      <w:szCs w:val="21"/>
                      <w:highlight w:val="none"/>
                    </w:rPr>
                    <w:t>2</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&gt;0.00</w:t>
                  </w:r>
                  <w:r>
                    <w:rPr>
                      <w:rFonts w:hint="eastAsia"/>
                      <w:b w:val="0"/>
                      <w:bCs/>
                      <w:kern w:val="0"/>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As</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w:t>
                  </w:r>
                  <w:r>
                    <w:rPr>
                      <w:rFonts w:hint="eastAsia"/>
                      <w:b w:val="0"/>
                      <w:bCs/>
                      <w:kern w:val="0"/>
                      <w:sz w:val="21"/>
                      <w:szCs w:val="21"/>
                      <w:highlight w:val="none"/>
                    </w:rPr>
                    <w:t>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0</w:t>
                  </w: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Cd</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Cr</w:t>
                  </w:r>
                  <w:r>
                    <w:rPr>
                      <w:b w:val="0"/>
                      <w:bCs/>
                      <w:kern w:val="0"/>
                      <w:sz w:val="21"/>
                      <w:szCs w:val="21"/>
                      <w:highlight w:val="none"/>
                      <w:vertAlign w:val="superscript"/>
                    </w:rPr>
                    <w:t>6+</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Pb</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w:t>
                  </w:r>
                  <w:r>
                    <w:rPr>
                      <w:rFonts w:hint="eastAsia"/>
                      <w:b w:val="0"/>
                      <w:bCs/>
                      <w:kern w:val="0"/>
                      <w:sz w:val="21"/>
                      <w:szCs w:val="21"/>
                      <w:highlight w:val="none"/>
                    </w:rPr>
                    <w:t>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491" w:type="dxa"/>
                  <w:vAlign w:val="center"/>
                </w:tcPr>
                <w:p>
                  <w:pPr>
                    <w:widowControl/>
                    <w:jc w:val="center"/>
                    <w:rPr>
                      <w:b w:val="0"/>
                      <w:bCs/>
                      <w:kern w:val="0"/>
                      <w:sz w:val="21"/>
                      <w:szCs w:val="21"/>
                      <w:highlight w:val="none"/>
                    </w:rPr>
                  </w:pPr>
                  <w:r>
                    <w:rPr>
                      <w:b w:val="0"/>
                      <w:bCs/>
                      <w:kern w:val="0"/>
                      <w:sz w:val="21"/>
                      <w:szCs w:val="21"/>
                      <w:highlight w:val="none"/>
                    </w:rPr>
                    <w:t>总磷</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≤0.1</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≤0.3</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491" w:type="dxa"/>
                  <w:vAlign w:val="center"/>
                </w:tcPr>
                <w:p>
                  <w:pPr>
                    <w:widowControl/>
                    <w:jc w:val="center"/>
                    <w:rPr>
                      <w:b w:val="0"/>
                      <w:bCs/>
                      <w:kern w:val="0"/>
                      <w:sz w:val="21"/>
                      <w:szCs w:val="21"/>
                      <w:highlight w:val="none"/>
                    </w:rPr>
                  </w:pPr>
                  <w:r>
                    <w:rPr>
                      <w:rFonts w:hint="eastAsia"/>
                      <w:b w:val="0"/>
                      <w:bCs/>
                      <w:kern w:val="0"/>
                      <w:sz w:val="21"/>
                      <w:szCs w:val="21"/>
                      <w:highlight w:val="none"/>
                    </w:rPr>
                    <w:t>总氮</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w:t>
                  </w:r>
                  <w:r>
                    <w:rPr>
                      <w:rFonts w:hint="eastAsia"/>
                      <w:b w:val="0"/>
                      <w:bCs/>
                      <w:kern w:val="0"/>
                      <w:sz w:val="21"/>
                      <w:szCs w:val="21"/>
                      <w:highlight w:val="none"/>
                    </w:rPr>
                    <w:t>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491" w:type="dxa"/>
                  <w:vAlign w:val="center"/>
                </w:tcPr>
                <w:p>
                  <w:pPr>
                    <w:widowControl/>
                    <w:jc w:val="center"/>
                    <w:rPr>
                      <w:b w:val="0"/>
                      <w:bCs/>
                      <w:snapToGrid w:val="0"/>
                      <w:kern w:val="0"/>
                      <w:sz w:val="21"/>
                      <w:szCs w:val="21"/>
                      <w:highlight w:val="none"/>
                    </w:rPr>
                  </w:pPr>
                  <w:r>
                    <w:rPr>
                      <w:b w:val="0"/>
                      <w:bCs/>
                      <w:kern w:val="0"/>
                      <w:sz w:val="21"/>
                      <w:szCs w:val="21"/>
                      <w:highlight w:val="none"/>
                    </w:rPr>
                    <w:t>石油类</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≤0.05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1" w:type="dxa"/>
                  <w:vAlign w:val="center"/>
                </w:tcPr>
                <w:p>
                  <w:pPr>
                    <w:widowControl/>
                    <w:jc w:val="center"/>
                    <w:rPr>
                      <w:b w:val="0"/>
                      <w:bCs/>
                      <w:kern w:val="0"/>
                      <w:sz w:val="21"/>
                      <w:szCs w:val="21"/>
                      <w:highlight w:val="none"/>
                    </w:rPr>
                  </w:pPr>
                  <w:r>
                    <w:rPr>
                      <w:rFonts w:hint="eastAsia"/>
                      <w:b w:val="0"/>
                      <w:bCs/>
                      <w:kern w:val="0"/>
                      <w:sz w:val="21"/>
                      <w:szCs w:val="21"/>
                      <w:highlight w:val="none"/>
                    </w:rPr>
                    <w:t>COD</w:t>
                  </w:r>
                  <w:r>
                    <w:rPr>
                      <w:rFonts w:hint="eastAsia"/>
                      <w:b w:val="0"/>
                      <w:bCs/>
                      <w:kern w:val="0"/>
                      <w:sz w:val="21"/>
                      <w:szCs w:val="21"/>
                      <w:highlight w:val="none"/>
                      <w:vertAlign w:val="subscript"/>
                    </w:rPr>
                    <w:t>Cr</w:t>
                  </w:r>
                  <w:r>
                    <w:rPr>
                      <w:rFonts w:hint="eastAsia"/>
                      <w:b w:val="0"/>
                      <w:bCs/>
                      <w:kern w:val="0"/>
                      <w:sz w:val="21"/>
                      <w:szCs w:val="21"/>
                      <w:highlight w:val="none"/>
                    </w:rPr>
                    <w:t>（mg/L）</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15</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15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20</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30</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491" w:type="dxa"/>
                  <w:vAlign w:val="center"/>
                </w:tcPr>
                <w:p>
                  <w:pPr>
                    <w:widowControl/>
                    <w:jc w:val="center"/>
                    <w:rPr>
                      <w:b w:val="0"/>
                      <w:bCs/>
                      <w:kern w:val="0"/>
                      <w:sz w:val="21"/>
                      <w:szCs w:val="21"/>
                      <w:highlight w:val="none"/>
                    </w:rPr>
                  </w:pPr>
                  <w:r>
                    <w:rPr>
                      <w:rFonts w:hint="eastAsia"/>
                      <w:b w:val="0"/>
                      <w:bCs/>
                      <w:kern w:val="0"/>
                      <w:sz w:val="21"/>
                      <w:szCs w:val="21"/>
                      <w:highlight w:val="none"/>
                    </w:rPr>
                    <w:t>Al（mg/L）</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0.01</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0.05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0.2</w:t>
                  </w:r>
                </w:p>
              </w:tc>
              <w:tc>
                <w:tcPr>
                  <w:tcW w:w="1491"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w:t>
                  </w:r>
                  <w:r>
                    <w:rPr>
                      <w:rFonts w:hint="eastAsia"/>
                      <w:b w:val="0"/>
                      <w:bCs/>
                      <w:kern w:val="0"/>
                      <w:sz w:val="21"/>
                      <w:szCs w:val="21"/>
                      <w:highlight w:val="none"/>
                    </w:rPr>
                    <w:t>0.5</w:t>
                  </w:r>
                </w:p>
              </w:tc>
              <w:tc>
                <w:tcPr>
                  <w:tcW w:w="1490" w:type="dxa"/>
                  <w:tcBorders>
                    <w:top w:val="single" w:color="auto" w:sz="6" w:space="0"/>
                    <w:bottom w:val="single" w:color="auto" w:sz="6" w:space="0"/>
                  </w:tcBorders>
                  <w:shd w:val="clear" w:color="auto" w:fill="FFFFFF" w:themeFill="background1"/>
                  <w:vAlign w:val="center"/>
                </w:tcPr>
                <w:p>
                  <w:pPr>
                    <w:widowControl/>
                    <w:jc w:val="center"/>
                    <w:rPr>
                      <w:b w:val="0"/>
                      <w:bCs/>
                      <w:kern w:val="0"/>
                      <w:sz w:val="21"/>
                      <w:szCs w:val="21"/>
                      <w:highlight w:val="none"/>
                    </w:rPr>
                  </w:pPr>
                  <w:r>
                    <w:rPr>
                      <w:b w:val="0"/>
                      <w:bCs/>
                      <w:kern w:val="0"/>
                      <w:sz w:val="21"/>
                      <w:szCs w:val="21"/>
                      <w:highlight w:val="none"/>
                    </w:rPr>
                    <w:t>&gt;0.</w:t>
                  </w:r>
                  <w:r>
                    <w:rPr>
                      <w:rFonts w:hint="eastAsia"/>
                      <w:b w:val="0"/>
                      <w:bCs/>
                      <w:kern w:val="0"/>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8943" w:type="dxa"/>
                  <w:gridSpan w:val="6"/>
                  <w:vAlign w:val="center"/>
                </w:tcPr>
                <w:p>
                  <w:pPr>
                    <w:ind w:firstLine="420" w:firstLineChars="200"/>
                    <w:rPr>
                      <w:b w:val="0"/>
                      <w:bCs/>
                      <w:sz w:val="21"/>
                      <w:szCs w:val="21"/>
                      <w:highlight w:val="none"/>
                    </w:rPr>
                  </w:pPr>
                  <w:r>
                    <w:rPr>
                      <w:b w:val="0"/>
                      <w:bCs/>
                      <w:sz w:val="21"/>
                      <w:szCs w:val="21"/>
                      <w:highlight w:val="none"/>
                    </w:rPr>
                    <w:t>注：（1）pH无量纲</w:t>
                  </w:r>
                  <w:r>
                    <w:rPr>
                      <w:rFonts w:hint="eastAsia"/>
                      <w:b w:val="0"/>
                      <w:bCs/>
                      <w:sz w:val="21"/>
                      <w:szCs w:val="21"/>
                      <w:highlight w:val="none"/>
                    </w:rPr>
                    <w:t>；</w:t>
                  </w:r>
                  <w:r>
                    <w:rPr>
                      <w:b w:val="0"/>
                      <w:bCs/>
                      <w:sz w:val="21"/>
                      <w:szCs w:val="21"/>
                      <w:highlight w:val="none"/>
                    </w:rPr>
                    <w:t>（</w:t>
                  </w:r>
                  <w:r>
                    <w:rPr>
                      <w:rFonts w:hint="eastAsia"/>
                      <w:b w:val="0"/>
                      <w:bCs/>
                      <w:sz w:val="21"/>
                      <w:szCs w:val="21"/>
                      <w:highlight w:val="none"/>
                    </w:rPr>
                    <w:t>2</w:t>
                  </w:r>
                  <w:r>
                    <w:rPr>
                      <w:b w:val="0"/>
                      <w:bCs/>
                      <w:sz w:val="21"/>
                      <w:szCs w:val="21"/>
                      <w:highlight w:val="none"/>
                    </w:rPr>
                    <w:t>）</w:t>
                  </w:r>
                  <w:r>
                    <w:rPr>
                      <w:rFonts w:hint="eastAsia"/>
                      <w:b w:val="0"/>
                      <w:bCs/>
                      <w:kern w:val="0"/>
                      <w:sz w:val="21"/>
                      <w:szCs w:val="21"/>
                      <w:highlight w:val="none"/>
                    </w:rPr>
                    <w:t>COD</w:t>
                  </w:r>
                  <w:r>
                    <w:rPr>
                      <w:rFonts w:hint="eastAsia"/>
                      <w:b w:val="0"/>
                      <w:bCs/>
                      <w:kern w:val="0"/>
                      <w:sz w:val="21"/>
                      <w:szCs w:val="21"/>
                      <w:highlight w:val="none"/>
                      <w:vertAlign w:val="subscript"/>
                    </w:rPr>
                    <w:t>Cr</w:t>
                  </w:r>
                  <w:r>
                    <w:rPr>
                      <w:rFonts w:hint="eastAsia"/>
                      <w:b w:val="0"/>
                      <w:bCs/>
                      <w:sz w:val="21"/>
                      <w:szCs w:val="21"/>
                      <w:highlight w:val="none"/>
                    </w:rPr>
                    <w:t>、</w:t>
                  </w:r>
                  <w:r>
                    <w:rPr>
                      <w:b w:val="0"/>
                      <w:bCs/>
                      <w:sz w:val="21"/>
                      <w:szCs w:val="21"/>
                      <w:highlight w:val="none"/>
                    </w:rPr>
                    <w:t>总氮</w:t>
                  </w:r>
                  <w:r>
                    <w:rPr>
                      <w:rFonts w:hint="eastAsia"/>
                      <w:b w:val="0"/>
                      <w:bCs/>
                      <w:sz w:val="21"/>
                      <w:szCs w:val="21"/>
                      <w:highlight w:val="none"/>
                    </w:rPr>
                    <w:t>、</w:t>
                  </w:r>
                  <w:r>
                    <w:rPr>
                      <w:b w:val="0"/>
                      <w:bCs/>
                      <w:sz w:val="21"/>
                      <w:szCs w:val="21"/>
                      <w:highlight w:val="none"/>
                    </w:rPr>
                    <w:t>总磷和石油类参照《地表水环境质量标准（GB3838-2002）》</w:t>
                  </w:r>
                  <w:r>
                    <w:rPr>
                      <w:rFonts w:hint="eastAsia"/>
                      <w:b w:val="0"/>
                      <w:bCs/>
                      <w:sz w:val="21"/>
                      <w:szCs w:val="21"/>
                      <w:highlight w:val="none"/>
                    </w:rPr>
                    <w:t>；</w:t>
                  </w:r>
                  <w:r>
                    <w:rPr>
                      <w:b w:val="0"/>
                      <w:bCs/>
                      <w:sz w:val="21"/>
                      <w:szCs w:val="21"/>
                      <w:highlight w:val="none"/>
                    </w:rPr>
                    <w:t>其余因子均参照《地下水质量标准（GB/T14848-</w:t>
                  </w:r>
                  <w:r>
                    <w:rPr>
                      <w:rFonts w:hint="eastAsia"/>
                      <w:b w:val="0"/>
                      <w:bCs/>
                      <w:sz w:val="21"/>
                      <w:szCs w:val="21"/>
                      <w:highlight w:val="none"/>
                    </w:rPr>
                    <w:t>2017</w:t>
                  </w:r>
                  <w:r>
                    <w:rPr>
                      <w:b w:val="0"/>
                      <w:bCs/>
                      <w:sz w:val="21"/>
                      <w:szCs w:val="21"/>
                      <w:highlight w:val="none"/>
                    </w:rPr>
                    <w:t>）》。</w:t>
                  </w:r>
                </w:p>
              </w:tc>
            </w:tr>
          </w:tbl>
          <w:p>
            <w:pPr>
              <w:numPr>
                <w:ilvl w:val="0"/>
                <w:numId w:val="3"/>
              </w:numPr>
              <w:spacing w:line="360" w:lineRule="auto"/>
              <w:rPr>
                <w:rFonts w:hint="eastAsia"/>
                <w:color w:val="auto"/>
                <w:sz w:val="24"/>
                <w:lang w:val="en-US" w:eastAsia="zh-CN"/>
              </w:rPr>
            </w:pPr>
            <w:r>
              <w:rPr>
                <w:rFonts w:hint="eastAsia"/>
                <w:color w:val="auto"/>
                <w:sz w:val="24"/>
                <w:lang w:val="en-US" w:eastAsia="zh-CN"/>
              </w:rPr>
              <w:t>土壤环境质量标准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lang w:val="en-US" w:eastAsia="zh-CN"/>
              </w:rPr>
            </w:pPr>
            <w:r>
              <w:rPr>
                <w:rFonts w:hint="default"/>
                <w:color w:val="auto"/>
                <w:sz w:val="24"/>
                <w:lang w:val="en-US" w:eastAsia="zh-CN"/>
              </w:rPr>
              <w:t>本项目用地性质属于工业用地，土壤环境质量执行《土壤环境质量 建设用地土壤污染风险管控标准》（试行）（GB36600-2018）中第二类用地的筛选值。</w:t>
            </w:r>
          </w:p>
          <w:p>
            <w:pPr>
              <w:widowControl w:val="0"/>
              <w:numPr>
                <w:ilvl w:val="0"/>
                <w:numId w:val="0"/>
              </w:numPr>
              <w:spacing w:line="360" w:lineRule="auto"/>
              <w:jc w:val="center"/>
              <w:rPr>
                <w:rFonts w:hint="default"/>
                <w:color w:val="auto"/>
                <w:sz w:val="24"/>
                <w:lang w:val="en-US" w:eastAsia="zh-CN"/>
              </w:rPr>
            </w:pPr>
            <w:r>
              <w:rPr>
                <w:rFonts w:hint="eastAsia"/>
                <w:color w:val="auto"/>
                <w:sz w:val="24"/>
                <w:lang w:val="en-US" w:eastAsia="zh-CN"/>
              </w:rPr>
              <w:t xml:space="preserve">表4-4  </w:t>
            </w:r>
            <w:r>
              <w:rPr>
                <w:rFonts w:hint="default"/>
                <w:color w:val="auto"/>
                <w:sz w:val="24"/>
                <w:lang w:val="en-US" w:eastAsia="zh-CN"/>
              </w:rPr>
              <w:t>建设用地土壤污染风险筛选值</w:t>
            </w:r>
          </w:p>
          <w:tbl>
            <w:tblPr>
              <w:tblStyle w:val="34"/>
              <w:tblW w:w="896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844"/>
              <w:gridCol w:w="2241"/>
              <w:gridCol w:w="22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shd w:val="clear" w:color="auto" w:fill="D7D7D7"/>
                  <w:noWrap w:val="0"/>
                  <w:vAlign w:val="center"/>
                </w:tcPr>
                <w:p>
                  <w:pPr>
                    <w:widowControl w:val="0"/>
                    <w:spacing w:line="240" w:lineRule="auto"/>
                    <w:ind w:left="105" w:leftChars="50" w:right="105" w:rightChars="50"/>
                    <w:jc w:val="center"/>
                    <w:rPr>
                      <w:szCs w:val="22"/>
                    </w:rPr>
                  </w:pPr>
                  <w:r>
                    <w:rPr>
                      <w:rFonts w:hint="eastAsia"/>
                      <w:szCs w:val="22"/>
                    </w:rPr>
                    <w:t>序号</w:t>
                  </w:r>
                </w:p>
              </w:tc>
              <w:tc>
                <w:tcPr>
                  <w:tcW w:w="2844" w:type="dxa"/>
                  <w:tcBorders>
                    <w:tl2br w:val="nil"/>
                    <w:tr2bl w:val="nil"/>
                  </w:tcBorders>
                  <w:shd w:val="clear" w:color="auto" w:fill="D7D7D7"/>
                  <w:noWrap w:val="0"/>
                  <w:vAlign w:val="center"/>
                </w:tcPr>
                <w:p>
                  <w:pPr>
                    <w:widowControl w:val="0"/>
                    <w:spacing w:line="240" w:lineRule="auto"/>
                    <w:ind w:left="105" w:leftChars="50" w:right="105" w:rightChars="50"/>
                    <w:jc w:val="center"/>
                    <w:rPr>
                      <w:szCs w:val="22"/>
                    </w:rPr>
                  </w:pPr>
                  <w:r>
                    <w:rPr>
                      <w:rFonts w:hint="eastAsia"/>
                      <w:szCs w:val="22"/>
                    </w:rPr>
                    <w:t>污染物项目</w:t>
                  </w:r>
                </w:p>
              </w:tc>
              <w:tc>
                <w:tcPr>
                  <w:tcW w:w="2241" w:type="dxa"/>
                  <w:tcBorders>
                    <w:tl2br w:val="nil"/>
                    <w:tr2bl w:val="nil"/>
                  </w:tcBorders>
                  <w:shd w:val="clear" w:color="auto" w:fill="D7D7D7"/>
                  <w:noWrap w:val="0"/>
                  <w:vAlign w:val="center"/>
                </w:tcPr>
                <w:p>
                  <w:pPr>
                    <w:widowControl w:val="0"/>
                    <w:spacing w:line="240" w:lineRule="auto"/>
                    <w:ind w:left="105" w:leftChars="50" w:right="105" w:rightChars="50"/>
                    <w:jc w:val="center"/>
                    <w:rPr>
                      <w:szCs w:val="22"/>
                    </w:rPr>
                  </w:pPr>
                  <w:r>
                    <w:rPr>
                      <w:rFonts w:hint="eastAsia"/>
                      <w:szCs w:val="22"/>
                    </w:rPr>
                    <w:t>筛选值</w:t>
                  </w:r>
                </w:p>
              </w:tc>
              <w:tc>
                <w:tcPr>
                  <w:tcW w:w="2241" w:type="dxa"/>
                  <w:tcBorders>
                    <w:tl2br w:val="nil"/>
                    <w:tr2bl w:val="nil"/>
                  </w:tcBorders>
                  <w:shd w:val="clear" w:color="auto" w:fill="D7D7D7"/>
                  <w:noWrap w:val="0"/>
                  <w:vAlign w:val="center"/>
                </w:tcPr>
                <w:p>
                  <w:pPr>
                    <w:widowControl w:val="0"/>
                    <w:spacing w:line="240" w:lineRule="auto"/>
                    <w:ind w:left="105" w:leftChars="50" w:right="105" w:rightChars="50"/>
                    <w:jc w:val="center"/>
                    <w:rPr>
                      <w:szCs w:val="22"/>
                    </w:rPr>
                  </w:pPr>
                  <w:r>
                    <w:rPr>
                      <w:rFonts w:hint="eastAsia"/>
                      <w:szCs w:val="22"/>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砷</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60</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铬（六价）</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5.7</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铜</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18000</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铅</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800</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5</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汞</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38</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6</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镍</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900</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7</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镉</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65</w:t>
                  </w:r>
                </w:p>
              </w:tc>
              <w:tc>
                <w:tcPr>
                  <w:tcW w:w="2241" w:type="dxa"/>
                  <w:tcBorders>
                    <w:tl2br w:val="nil"/>
                    <w:tr2bl w:val="nil"/>
                  </w:tcBorders>
                  <w:noWrap w:val="0"/>
                  <w:vAlign w:val="center"/>
                </w:tcPr>
                <w:p>
                  <w:pPr>
                    <w:spacing w:line="240" w:lineRule="auto"/>
                    <w:jc w:val="center"/>
                    <w:rPr>
                      <w:color w:val="auto"/>
                      <w:szCs w:val="22"/>
                    </w:rPr>
                  </w:pPr>
                  <w:r>
                    <w:rPr>
                      <w:bCs/>
                      <w:color w:val="auto"/>
                      <w:kern w:val="0"/>
                      <w:szCs w:val="21"/>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8</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氯甲烷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37</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9</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0.43</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10</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1,1-二氯乙烯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9</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11</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二氯甲烷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616</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12</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顺-1,2-二氯乙烯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596</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13</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反-1,2-二氯乙烯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54</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14</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1,1-二氯乙烷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9</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15</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三氯甲烷(氯仿)</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0.9</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16</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1,1,1-三氯乙烷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840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17</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1,2-二氯乙烷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18</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19</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四氯化碳</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2.8</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20</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三氯乙烯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2.8</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21</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1,2-二氯丙烷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22</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甲苯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1200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23</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1,1,2-三氯乙烷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2.8</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24</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四氯乙烯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53</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25</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氯苯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270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26</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1,1,1,2-四氯乙烷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27</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乙苯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28</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28</w:t>
                  </w:r>
                </w:p>
              </w:tc>
              <w:tc>
                <w:tcPr>
                  <w:tcW w:w="2844" w:type="dxa"/>
                  <w:tcBorders>
                    <w:tl2br w:val="nil"/>
                    <w:tr2bl w:val="nil"/>
                  </w:tcBorders>
                  <w:noWrap w:val="0"/>
                  <w:vAlign w:val="center"/>
                </w:tcPr>
                <w:p>
                  <w:pPr>
                    <w:spacing w:line="240" w:lineRule="auto"/>
                    <w:jc w:val="center"/>
                    <w:rPr>
                      <w:rFonts w:hint="eastAsia"/>
                      <w:color w:val="auto"/>
                      <w:szCs w:val="22"/>
                    </w:rPr>
                  </w:pPr>
                  <w:r>
                    <w:rPr>
                      <w:color w:val="auto"/>
                      <w:kern w:val="0"/>
                      <w:szCs w:val="21"/>
                    </w:rPr>
                    <w:t>间二甲苯+对二甲苯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570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29</w:t>
                  </w:r>
                </w:p>
              </w:tc>
              <w:tc>
                <w:tcPr>
                  <w:tcW w:w="2844" w:type="dxa"/>
                  <w:tcBorders>
                    <w:tl2br w:val="nil"/>
                    <w:tr2bl w:val="nil"/>
                  </w:tcBorders>
                  <w:noWrap w:val="0"/>
                  <w:vAlign w:val="center"/>
                </w:tcPr>
                <w:p>
                  <w:pPr>
                    <w:spacing w:line="240" w:lineRule="auto"/>
                    <w:jc w:val="center"/>
                    <w:rPr>
                      <w:rFonts w:hint="eastAsia"/>
                      <w:color w:val="auto"/>
                      <w:szCs w:val="22"/>
                    </w:rPr>
                  </w:pPr>
                  <w:r>
                    <w:rPr>
                      <w:color w:val="auto"/>
                      <w:kern w:val="0"/>
                      <w:szCs w:val="21"/>
                    </w:rPr>
                    <w:t>苯乙烯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1290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30</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邻二甲苯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640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31</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1,1,2,2-四氯乙烷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6.8</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32</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1,2,3-三氯丙烷</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0.5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33</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1,4-二氯苯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34</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1,2-二氯苯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560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35</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苯胺</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260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36</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硝基苯</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76</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37</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萘</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70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38</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苯并[a]蒽</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39</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屈</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1293</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40</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苯并[b]荧蒽</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41</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苯并[k]荧蒽</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151</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42</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苯并[a]芘</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43</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茚并[1,2,3-c,d]芘</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44</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二苯并[a,h]蒽</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45</w:t>
                  </w:r>
                </w:p>
              </w:tc>
              <w:tc>
                <w:tcPr>
                  <w:tcW w:w="2844" w:type="dxa"/>
                  <w:tcBorders>
                    <w:tl2br w:val="nil"/>
                    <w:tr2bl w:val="nil"/>
                  </w:tcBorders>
                  <w:noWrap w:val="0"/>
                  <w:vAlign w:val="center"/>
                </w:tcPr>
                <w:p>
                  <w:pPr>
                    <w:spacing w:line="240" w:lineRule="auto"/>
                    <w:jc w:val="center"/>
                    <w:rPr>
                      <w:color w:val="auto"/>
                      <w:szCs w:val="22"/>
                    </w:rPr>
                  </w:pPr>
                  <w:r>
                    <w:rPr>
                      <w:color w:val="auto"/>
                      <w:kern w:val="0"/>
                      <w:szCs w:val="21"/>
                    </w:rPr>
                    <w:t>2-氯酚</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2256</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37" w:type="dxa"/>
                  <w:tcBorders>
                    <w:tl2br w:val="nil"/>
                    <w:tr2bl w:val="nil"/>
                  </w:tcBorders>
                  <w:noWrap w:val="0"/>
                  <w:vAlign w:val="center"/>
                </w:tcPr>
                <w:p>
                  <w:pPr>
                    <w:widowControl w:val="0"/>
                    <w:spacing w:line="240" w:lineRule="auto"/>
                    <w:ind w:left="105" w:leftChars="50" w:right="105" w:rightChars="50"/>
                    <w:jc w:val="center"/>
                    <w:rPr>
                      <w:szCs w:val="22"/>
                    </w:rPr>
                  </w:pPr>
                  <w:r>
                    <w:rPr>
                      <w:rFonts w:hint="eastAsia"/>
                      <w:szCs w:val="22"/>
                    </w:rPr>
                    <w:t>46</w:t>
                  </w:r>
                </w:p>
              </w:tc>
              <w:tc>
                <w:tcPr>
                  <w:tcW w:w="2844" w:type="dxa"/>
                  <w:tcBorders>
                    <w:tl2br w:val="nil"/>
                    <w:tr2bl w:val="nil"/>
                  </w:tcBorders>
                  <w:noWrap w:val="0"/>
                  <w:vAlign w:val="center"/>
                </w:tcPr>
                <w:p>
                  <w:pPr>
                    <w:spacing w:line="240" w:lineRule="auto"/>
                    <w:jc w:val="center"/>
                    <w:rPr>
                      <w:color w:val="auto"/>
                      <w:szCs w:val="22"/>
                    </w:rPr>
                  </w:pPr>
                  <w:r>
                    <w:rPr>
                      <w:bCs/>
                      <w:color w:val="auto"/>
                      <w:kern w:val="0"/>
                      <w:szCs w:val="21"/>
                    </w:rPr>
                    <w:t>石油烃（C</w:t>
                  </w:r>
                  <w:r>
                    <w:rPr>
                      <w:bCs/>
                      <w:color w:val="auto"/>
                      <w:kern w:val="0"/>
                      <w:szCs w:val="21"/>
                      <w:vertAlign w:val="subscript"/>
                    </w:rPr>
                    <w:t>10</w:t>
                  </w:r>
                  <w:r>
                    <w:rPr>
                      <w:bCs/>
                      <w:color w:val="auto"/>
                      <w:kern w:val="0"/>
                      <w:szCs w:val="21"/>
                    </w:rPr>
                    <w:t>-C</w:t>
                  </w:r>
                  <w:r>
                    <w:rPr>
                      <w:bCs/>
                      <w:color w:val="auto"/>
                      <w:kern w:val="0"/>
                      <w:szCs w:val="21"/>
                      <w:vertAlign w:val="subscript"/>
                    </w:rPr>
                    <w:t>40</w:t>
                  </w:r>
                  <w:r>
                    <w:rPr>
                      <w:bCs/>
                      <w:color w:val="auto"/>
                      <w:kern w:val="0"/>
                      <w:szCs w:val="21"/>
                    </w:rPr>
                    <w:t>）</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4500</w:t>
                  </w:r>
                </w:p>
              </w:tc>
              <w:tc>
                <w:tcPr>
                  <w:tcW w:w="2241" w:type="dxa"/>
                  <w:tcBorders>
                    <w:tl2br w:val="nil"/>
                    <w:tr2bl w:val="nil"/>
                  </w:tcBorders>
                  <w:noWrap w:val="0"/>
                  <w:vAlign w:val="center"/>
                </w:tcPr>
                <w:p>
                  <w:pPr>
                    <w:spacing w:line="240" w:lineRule="auto"/>
                    <w:jc w:val="center"/>
                    <w:rPr>
                      <w:color w:val="auto"/>
                      <w:szCs w:val="22"/>
                    </w:rPr>
                  </w:pPr>
                  <w:r>
                    <w:rPr>
                      <w:color w:val="auto"/>
                      <w:kern w:val="0"/>
                      <w:szCs w:val="21"/>
                    </w:rPr>
                    <w:t>9000</w:t>
                  </w:r>
                </w:p>
              </w:tc>
            </w:tr>
          </w:tbl>
          <w:p>
            <w:pPr>
              <w:widowControl w:val="0"/>
              <w:numPr>
                <w:ilvl w:val="0"/>
                <w:numId w:val="0"/>
              </w:numPr>
              <w:spacing w:line="360" w:lineRule="auto"/>
              <w:jc w:val="both"/>
              <w:rPr>
                <w:rFonts w:hint="default"/>
                <w:color w:val="auto"/>
                <w:sz w:val="24"/>
                <w:lang w:val="en-US" w:eastAsia="zh-CN"/>
              </w:rPr>
            </w:pPr>
          </w:p>
          <w:p>
            <w:pPr>
              <w:widowControl w:val="0"/>
              <w:numPr>
                <w:ilvl w:val="0"/>
                <w:numId w:val="0"/>
              </w:numPr>
              <w:spacing w:line="360" w:lineRule="auto"/>
              <w:jc w:val="both"/>
              <w:rPr>
                <w:rFonts w:hint="default"/>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9" w:hRule="atLeast"/>
        </w:trPr>
        <w:tc>
          <w:tcPr>
            <w:tcW w:w="9189" w:type="dxa"/>
            <w:vAlign w:val="top"/>
          </w:tcPr>
          <w:p>
            <w:pPr>
              <w:spacing w:line="480" w:lineRule="exact"/>
              <w:outlineLvl w:val="1"/>
              <w:rPr>
                <w:b/>
                <w:bCs/>
                <w:color w:val="auto"/>
                <w:sz w:val="24"/>
                <w:szCs w:val="24"/>
              </w:rPr>
            </w:pPr>
            <w:bookmarkStart w:id="100" w:name="_Toc629"/>
            <w:r>
              <w:rPr>
                <w:b/>
                <w:bCs/>
                <w:color w:val="auto"/>
                <w:sz w:val="24"/>
                <w:szCs w:val="24"/>
              </w:rPr>
              <w:t>污染物排放标准</w:t>
            </w:r>
            <w:bookmarkEnd w:id="100"/>
          </w:p>
          <w:p>
            <w:pPr>
              <w:adjustRightInd w:val="0"/>
              <w:spacing w:line="360" w:lineRule="auto"/>
              <w:ind w:firstLine="480" w:firstLineChars="200"/>
              <w:rPr>
                <w:rFonts w:hint="default" w:eastAsia="Times New Roman"/>
                <w:color w:val="auto"/>
                <w:sz w:val="24"/>
              </w:rPr>
            </w:pPr>
            <w:r>
              <w:rPr>
                <w:color w:val="auto"/>
                <w:sz w:val="24"/>
              </w:rPr>
              <w:t>（</w:t>
            </w:r>
            <w:r>
              <w:rPr>
                <w:rFonts w:hint="default"/>
                <w:color w:val="auto"/>
                <w:sz w:val="24"/>
              </w:rPr>
              <w:t>1</w:t>
            </w:r>
            <w:r>
              <w:rPr>
                <w:color w:val="auto"/>
                <w:sz w:val="24"/>
              </w:rPr>
              <w:t>）废气</w:t>
            </w:r>
          </w:p>
          <w:p>
            <w:pPr>
              <w:adjustRightInd w:val="0"/>
              <w:spacing w:line="360" w:lineRule="auto"/>
              <w:ind w:firstLine="480" w:firstLineChars="200"/>
              <w:rPr>
                <w:rFonts w:hint="eastAsia"/>
                <w:color w:val="auto"/>
                <w:sz w:val="24"/>
              </w:rPr>
            </w:pPr>
            <w:r>
              <w:rPr>
                <w:rFonts w:hint="eastAsia"/>
                <w:color w:val="auto"/>
                <w:sz w:val="24"/>
                <w:lang w:val="en-US" w:eastAsia="zh-CN"/>
              </w:rPr>
              <w:t>VOCs的排放执行《工业企业挥发性有机物排放控制标准》（DB12/524-2014）表面涂装行业中标准限值要求；异味的排放执行《恶臭污染物排放标准》（DB12/059-2018）限值要求；抛丸、喷涂工序产生的粉尘执行GB16297-1996《大气污染物综合排放标准》相关要求限值，详见下表。</w:t>
            </w:r>
          </w:p>
          <w:p>
            <w:pPr>
              <w:adjustRightInd w:val="0"/>
              <w:spacing w:line="360" w:lineRule="auto"/>
              <w:ind w:firstLine="480" w:firstLineChars="200"/>
              <w:jc w:val="center"/>
              <w:rPr>
                <w:rFonts w:hint="eastAsia"/>
                <w:color w:val="auto"/>
                <w:sz w:val="24"/>
                <w:lang w:val="en-US" w:eastAsia="zh-CN"/>
              </w:rPr>
            </w:pPr>
            <w:r>
              <w:rPr>
                <w:rFonts w:hint="eastAsia"/>
                <w:color w:val="auto"/>
                <w:sz w:val="24"/>
                <w:lang w:eastAsia="zh-CN"/>
              </w:rPr>
              <w:t>表</w:t>
            </w:r>
            <w:r>
              <w:rPr>
                <w:rFonts w:hint="eastAsia"/>
                <w:color w:val="auto"/>
                <w:sz w:val="24"/>
                <w:lang w:val="en-US" w:eastAsia="zh-CN"/>
              </w:rPr>
              <w:t>4-5 工业企业挥发性有机物排放标准</w:t>
            </w:r>
          </w:p>
          <w:tbl>
            <w:tblPr>
              <w:tblStyle w:val="34"/>
              <w:tblW w:w="89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1829"/>
              <w:gridCol w:w="1204"/>
              <w:gridCol w:w="1792"/>
              <w:gridCol w:w="1273"/>
              <w:gridCol w:w="1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271" w:type="dxa"/>
                  <w:vMerge w:val="restart"/>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color w:val="auto"/>
                      <w:sz w:val="21"/>
                      <w:lang w:eastAsia="zh-CN"/>
                    </w:rPr>
                  </w:pPr>
                  <w:r>
                    <w:rPr>
                      <w:rFonts w:hint="eastAsia" w:hAnsi="宋体" w:eastAsia="宋体"/>
                      <w:color w:val="auto"/>
                      <w:sz w:val="21"/>
                      <w:lang w:val="en-US" w:eastAsia="zh-CN"/>
                    </w:rPr>
                    <w:t>行业</w:t>
                  </w:r>
                </w:p>
              </w:tc>
              <w:tc>
                <w:tcPr>
                  <w:tcW w:w="1829" w:type="dxa"/>
                  <w:vMerge w:val="restart"/>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color w:val="auto"/>
                      <w:sz w:val="21"/>
                      <w:lang w:val="en-US" w:eastAsia="zh-CN"/>
                    </w:rPr>
                  </w:pPr>
                  <w:r>
                    <w:rPr>
                      <w:rFonts w:hint="eastAsia"/>
                      <w:color w:val="auto"/>
                      <w:sz w:val="21"/>
                      <w:lang w:val="en-US" w:eastAsia="zh-CN"/>
                    </w:rPr>
                    <w:t>工艺设施</w:t>
                  </w:r>
                </w:p>
              </w:tc>
              <w:tc>
                <w:tcPr>
                  <w:tcW w:w="1204" w:type="dxa"/>
                  <w:vMerge w:val="restart"/>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color w:val="auto"/>
                      <w:sz w:val="21"/>
                      <w:lang w:val="en-US" w:eastAsia="zh-CN"/>
                    </w:rPr>
                  </w:pPr>
                  <w:r>
                    <w:rPr>
                      <w:rFonts w:hint="eastAsia"/>
                      <w:color w:val="auto"/>
                      <w:sz w:val="21"/>
                      <w:lang w:val="en-US" w:eastAsia="zh-CN"/>
                    </w:rPr>
                    <w:t>污染物</w:t>
                  </w:r>
                </w:p>
              </w:tc>
              <w:tc>
                <w:tcPr>
                  <w:tcW w:w="1792" w:type="dxa"/>
                  <w:vMerge w:val="restart"/>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eastAsia="Times New Roman"/>
                      <w:color w:val="auto"/>
                      <w:sz w:val="21"/>
                    </w:rPr>
                  </w:pPr>
                  <w:r>
                    <w:rPr>
                      <w:rFonts w:hint="eastAsia"/>
                      <w:color w:val="auto"/>
                      <w:sz w:val="21"/>
                      <w:lang w:eastAsia="zh-CN"/>
                    </w:rPr>
                    <w:t>最高允许排放浓度（</w:t>
                  </w:r>
                  <w:r>
                    <w:rPr>
                      <w:rFonts w:hint="eastAsia"/>
                      <w:color w:val="auto"/>
                      <w:sz w:val="21"/>
                      <w:lang w:val="en-US" w:eastAsia="zh-CN"/>
                    </w:rPr>
                    <w:t>mg/m</w:t>
                  </w:r>
                  <w:r>
                    <w:rPr>
                      <w:rFonts w:hint="eastAsia"/>
                      <w:color w:val="auto"/>
                      <w:sz w:val="21"/>
                      <w:vertAlign w:val="superscript"/>
                      <w:lang w:val="en-US" w:eastAsia="zh-CN"/>
                    </w:rPr>
                    <w:t>3</w:t>
                  </w:r>
                  <w:r>
                    <w:rPr>
                      <w:rFonts w:hint="eastAsia"/>
                      <w:color w:val="auto"/>
                      <w:sz w:val="21"/>
                      <w:lang w:val="en-US" w:eastAsia="zh-CN"/>
                    </w:rPr>
                    <w:t>）</w:t>
                  </w:r>
                </w:p>
              </w:tc>
              <w:tc>
                <w:tcPr>
                  <w:tcW w:w="2857" w:type="dxa"/>
                  <w:gridSpan w:val="2"/>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color w:val="auto"/>
                      <w:sz w:val="21"/>
                      <w:lang w:eastAsia="zh-CN"/>
                    </w:rPr>
                  </w:pPr>
                  <w:r>
                    <w:rPr>
                      <w:rFonts w:hint="eastAsia"/>
                      <w:color w:val="auto"/>
                      <w:sz w:val="21"/>
                      <w:lang w:eastAsia="zh-CN"/>
                    </w:rPr>
                    <w:t>最高允许排放</w:t>
                  </w:r>
                  <w:r>
                    <w:rPr>
                      <w:rFonts w:hint="eastAsia"/>
                      <w:color w:val="auto"/>
                      <w:sz w:val="21"/>
                      <w:lang w:val="en-US" w:eastAsia="zh-CN"/>
                    </w:rPr>
                    <w:t>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271" w:type="dxa"/>
                  <w:vMerge w:val="continue"/>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color w:val="auto"/>
                    </w:rPr>
                  </w:pPr>
                </w:p>
              </w:tc>
              <w:tc>
                <w:tcPr>
                  <w:tcW w:w="1829" w:type="dxa"/>
                  <w:vMerge w:val="continue"/>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color w:val="auto"/>
                    </w:rPr>
                  </w:pPr>
                </w:p>
              </w:tc>
              <w:tc>
                <w:tcPr>
                  <w:tcW w:w="1204" w:type="dxa"/>
                  <w:vMerge w:val="continue"/>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color w:val="auto"/>
                    </w:rPr>
                  </w:pPr>
                </w:p>
              </w:tc>
              <w:tc>
                <w:tcPr>
                  <w:tcW w:w="1792" w:type="dxa"/>
                  <w:vMerge w:val="continue"/>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color w:val="auto"/>
                    </w:rPr>
                  </w:pPr>
                </w:p>
              </w:tc>
              <w:tc>
                <w:tcPr>
                  <w:tcW w:w="1273" w:type="dxa"/>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color w:val="auto"/>
                      <w:sz w:val="21"/>
                      <w:lang w:val="en-US" w:eastAsia="zh-CN"/>
                    </w:rPr>
                  </w:pPr>
                  <w:r>
                    <w:rPr>
                      <w:rFonts w:hint="eastAsia"/>
                      <w:color w:val="auto"/>
                      <w:sz w:val="21"/>
                      <w:lang w:val="en-US" w:eastAsia="zh-CN"/>
                    </w:rPr>
                    <w:t>排气筒高度（m）</w:t>
                  </w:r>
                </w:p>
              </w:tc>
              <w:tc>
                <w:tcPr>
                  <w:tcW w:w="1584" w:type="dxa"/>
                  <w:tcBorders>
                    <w:tl2br w:val="nil"/>
                    <w:tr2bl w:val="nil"/>
                  </w:tcBorders>
                  <w:shd w:val="clear" w:color="auto" w:fill="D7D7D7" w:themeFill="background1" w:themeFillShade="D8"/>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color w:val="auto"/>
                      <w:sz w:val="21"/>
                      <w:lang w:val="en-US" w:eastAsia="zh-CN"/>
                    </w:rPr>
                  </w:pPr>
                  <w:r>
                    <w:rPr>
                      <w:rFonts w:hint="eastAsia"/>
                      <w:color w:val="auto"/>
                      <w:sz w:val="21"/>
                      <w:lang w:val="en-US" w:eastAsia="zh-CN"/>
                    </w:rPr>
                    <w:t>本项目执行标准（kg/h）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71" w:type="dxa"/>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表面涂装</w:t>
                  </w:r>
                </w:p>
              </w:tc>
              <w:tc>
                <w:tcPr>
                  <w:tcW w:w="1829"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烘干工艺</w:t>
                  </w:r>
                </w:p>
              </w:tc>
              <w:tc>
                <w:tcPr>
                  <w:tcW w:w="1204"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color w:val="auto"/>
                      <w:sz w:val="21"/>
                      <w:lang w:val="en-US" w:eastAsia="zh-CN"/>
                    </w:rPr>
                  </w:pPr>
                  <w:r>
                    <w:rPr>
                      <w:rFonts w:hint="eastAsia"/>
                      <w:color w:val="auto"/>
                      <w:sz w:val="21"/>
                      <w:lang w:val="en-US" w:eastAsia="zh-CN"/>
                    </w:rPr>
                    <w:t>VOC</w:t>
                  </w:r>
                  <w:r>
                    <w:rPr>
                      <w:rFonts w:hint="eastAsia"/>
                      <w:color w:val="auto"/>
                      <w:sz w:val="21"/>
                      <w:vertAlign w:val="subscript"/>
                      <w:lang w:val="en-US" w:eastAsia="zh-CN"/>
                    </w:rPr>
                    <w:t>S</w:t>
                  </w:r>
                </w:p>
              </w:tc>
              <w:tc>
                <w:tcPr>
                  <w:tcW w:w="179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color w:val="auto"/>
                      <w:sz w:val="21"/>
                      <w:lang w:val="en-US" w:eastAsia="zh-CN"/>
                    </w:rPr>
                  </w:pPr>
                  <w:r>
                    <w:rPr>
                      <w:rFonts w:hint="eastAsia"/>
                      <w:color w:val="auto"/>
                      <w:sz w:val="21"/>
                      <w:lang w:val="en-US" w:eastAsia="zh-CN"/>
                    </w:rPr>
                    <w:t>50</w:t>
                  </w:r>
                </w:p>
              </w:tc>
              <w:tc>
                <w:tcPr>
                  <w:tcW w:w="127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color w:val="auto"/>
                      <w:sz w:val="21"/>
                      <w:lang w:val="en-US" w:eastAsia="zh-CN"/>
                    </w:rPr>
                  </w:pPr>
                  <w:r>
                    <w:rPr>
                      <w:rFonts w:hint="eastAsia"/>
                      <w:color w:val="auto"/>
                      <w:sz w:val="21"/>
                      <w:lang w:val="en-US" w:eastAsia="zh-CN"/>
                    </w:rPr>
                    <w:t>20</w:t>
                  </w:r>
                </w:p>
              </w:tc>
              <w:tc>
                <w:tcPr>
                  <w:tcW w:w="1584"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eastAsia="宋体"/>
                      <w:color w:val="auto"/>
                      <w:sz w:val="21"/>
                      <w:szCs w:val="21"/>
                      <w:lang w:val="en-US" w:eastAsia="zh-CN"/>
                    </w:rPr>
                  </w:pPr>
                  <w:r>
                    <w:rPr>
                      <w:rFonts w:hint="eastAsia"/>
                      <w:color w:val="auto"/>
                      <w:sz w:val="21"/>
                      <w:szCs w:val="21"/>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7" w:hRule="atLeast"/>
                <w:jc w:val="center"/>
              </w:trPr>
              <w:tc>
                <w:tcPr>
                  <w:tcW w:w="1271" w:type="dxa"/>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ascii="Times New Roman" w:hAnsi="Times New Roman" w:cs="Times New Roman"/>
                      <w:color w:val="auto"/>
                      <w:sz w:val="21"/>
                      <w:szCs w:val="22"/>
                      <w:lang w:val="en-US" w:eastAsia="zh-CN"/>
                    </w:rPr>
                  </w:pPr>
                </w:p>
              </w:tc>
              <w:tc>
                <w:tcPr>
                  <w:tcW w:w="1829"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调漆、喷漆工艺</w:t>
                  </w:r>
                </w:p>
              </w:tc>
              <w:tc>
                <w:tcPr>
                  <w:tcW w:w="1204"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color w:val="auto"/>
                      <w:sz w:val="21"/>
                      <w:lang w:val="en-US" w:eastAsia="zh-CN"/>
                    </w:rPr>
                  </w:pPr>
                  <w:r>
                    <w:rPr>
                      <w:rFonts w:hint="eastAsia"/>
                      <w:color w:val="auto"/>
                      <w:sz w:val="21"/>
                      <w:lang w:val="en-US" w:eastAsia="zh-CN"/>
                    </w:rPr>
                    <w:t>VOCs</w:t>
                  </w:r>
                </w:p>
              </w:tc>
              <w:tc>
                <w:tcPr>
                  <w:tcW w:w="1792"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color w:val="auto"/>
                      <w:sz w:val="21"/>
                      <w:lang w:val="en-US" w:eastAsia="zh-CN"/>
                    </w:rPr>
                  </w:pPr>
                  <w:r>
                    <w:rPr>
                      <w:rFonts w:hint="eastAsia"/>
                      <w:color w:val="auto"/>
                      <w:sz w:val="21"/>
                      <w:lang w:val="en-US" w:eastAsia="zh-CN"/>
                    </w:rPr>
                    <w:t>60</w:t>
                  </w:r>
                </w:p>
              </w:tc>
              <w:tc>
                <w:tcPr>
                  <w:tcW w:w="1273"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color w:val="auto"/>
                      <w:sz w:val="21"/>
                      <w:lang w:val="en-US" w:eastAsia="zh-CN"/>
                    </w:rPr>
                  </w:pPr>
                  <w:r>
                    <w:rPr>
                      <w:rFonts w:hint="eastAsia"/>
                      <w:color w:val="auto"/>
                      <w:sz w:val="21"/>
                      <w:lang w:val="en-US" w:eastAsia="zh-CN"/>
                    </w:rPr>
                    <w:t>20</w:t>
                  </w:r>
                </w:p>
              </w:tc>
              <w:tc>
                <w:tcPr>
                  <w:tcW w:w="1584"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color w:val="auto"/>
                      <w:sz w:val="21"/>
                      <w:szCs w:val="21"/>
                      <w:lang w:val="en-US" w:eastAsia="zh-CN"/>
                    </w:rPr>
                  </w:pPr>
                  <w:r>
                    <w:rPr>
                      <w:rFonts w:hint="eastAsia"/>
                      <w:color w:val="auto"/>
                      <w:sz w:val="21"/>
                      <w:szCs w:val="21"/>
                      <w:lang w:val="en-US" w:eastAsia="zh-CN"/>
                    </w:rPr>
                    <w:t>3.4</w:t>
                  </w:r>
                </w:p>
              </w:tc>
            </w:tr>
          </w:tbl>
          <w:p>
            <w:pPr>
              <w:keepNext w:val="0"/>
              <w:keepLines w:val="0"/>
              <w:pageBreakBefore w:val="0"/>
              <w:widowControl/>
              <w:kinsoku/>
              <w:wordWrap/>
              <w:overflowPunct/>
              <w:topLinePunct w:val="0"/>
              <w:autoSpaceDE w:val="0"/>
              <w:autoSpaceDN w:val="0"/>
              <w:bidi w:val="0"/>
              <w:adjustRightInd w:val="0"/>
              <w:snapToGrid w:val="0"/>
              <w:spacing w:before="157" w:beforeLines="50" w:line="240" w:lineRule="auto"/>
              <w:ind w:firstLine="420" w:firstLineChars="200"/>
              <w:jc w:val="left"/>
              <w:textAlignment w:val="auto"/>
              <w:rPr>
                <w:rFonts w:hint="eastAsia" w:ascii="Times New Roman" w:hAnsi="Times New Roman" w:cs="Times New Roman" w:eastAsiaTheme="minorEastAsia"/>
                <w:bCs/>
                <w:color w:val="auto"/>
                <w:kern w:val="2"/>
                <w:sz w:val="24"/>
                <w:szCs w:val="22"/>
                <w:lang w:val="en-US" w:eastAsia="zh-CN" w:bidi="ar-SA"/>
              </w:rPr>
            </w:pPr>
            <w:r>
              <w:rPr>
                <w:rFonts w:hint="eastAsia"/>
                <w:color w:val="auto"/>
                <w:sz w:val="21"/>
                <w:szCs w:val="21"/>
                <w:lang w:val="en-US" w:eastAsia="zh-CN"/>
              </w:rPr>
              <w:t>*注：</w:t>
            </w:r>
            <w:r>
              <w:rPr>
                <w:rFonts w:hint="default" w:ascii="Times New Roman" w:hAnsi="Times New Roman" w:cs="Times New Roman"/>
                <w:color w:val="auto"/>
                <w:sz w:val="21"/>
                <w:szCs w:val="21"/>
                <w:lang w:val="en-US" w:eastAsia="zh-CN"/>
              </w:rPr>
              <w:t>①VOCs排放从严执行DB12/524-2014《工业企业挥发性有机物排放控制标准》（烘干）</w:t>
            </w:r>
            <w:r>
              <w:rPr>
                <w:rFonts w:hint="eastAsia" w:ascii="Times New Roman" w:hAnsi="Times New Roman" w:cs="Times New Roman"/>
                <w:color w:val="auto"/>
                <w:sz w:val="21"/>
                <w:szCs w:val="21"/>
                <w:lang w:val="en-US" w:eastAsia="zh-CN"/>
              </w:rPr>
              <w:t>工艺排放</w:t>
            </w:r>
            <w:r>
              <w:rPr>
                <w:rFonts w:hint="default" w:ascii="Times New Roman" w:hAnsi="Times New Roman" w:cs="Times New Roman"/>
                <w:color w:val="auto"/>
                <w:sz w:val="21"/>
                <w:szCs w:val="21"/>
                <w:lang w:val="en-US" w:eastAsia="zh-CN"/>
              </w:rPr>
              <w:t>限值</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②</w:t>
            </w:r>
            <w:r>
              <w:rPr>
                <w:rFonts w:hint="eastAsia"/>
                <w:color w:val="auto"/>
                <w:sz w:val="21"/>
                <w:szCs w:val="21"/>
                <w:lang w:val="en-US" w:eastAsia="zh-CN"/>
              </w:rPr>
              <w:t>本项目排气筒P2高度为20m，周边200m范围内最高建筑物为本项目生产车间，高度为13m，满足高出周围200m范围内最高建筑高度5m的要求。</w:t>
            </w:r>
          </w:p>
          <w:p>
            <w:pPr>
              <w:widowControl w:val="0"/>
              <w:spacing w:line="360" w:lineRule="auto"/>
              <w:ind w:firstLine="480" w:firstLineChars="200"/>
              <w:jc w:val="center"/>
              <w:rPr>
                <w:rFonts w:hint="eastAsia" w:ascii="Times New Roman" w:hAnsi="Times New Roman" w:cs="Times New Roman" w:eastAsiaTheme="minorEastAsia"/>
                <w:bCs/>
                <w:color w:val="auto"/>
                <w:kern w:val="2"/>
                <w:sz w:val="24"/>
                <w:szCs w:val="22"/>
                <w:lang w:val="en-US" w:eastAsia="zh-CN" w:bidi="ar-SA"/>
              </w:rPr>
            </w:pPr>
            <w:r>
              <w:rPr>
                <w:rFonts w:hint="eastAsia" w:ascii="Times New Roman" w:hAnsi="Times New Roman" w:cs="Times New Roman" w:eastAsiaTheme="minorEastAsia"/>
                <w:bCs/>
                <w:color w:val="auto"/>
                <w:kern w:val="2"/>
                <w:sz w:val="24"/>
                <w:szCs w:val="22"/>
                <w:lang w:val="en-US" w:eastAsia="zh-CN" w:bidi="ar-SA"/>
              </w:rPr>
              <w:t>表</w:t>
            </w:r>
            <w:r>
              <w:rPr>
                <w:rFonts w:hint="eastAsia" w:cs="Times New Roman" w:eastAsiaTheme="minorEastAsia"/>
                <w:bCs/>
                <w:color w:val="auto"/>
                <w:kern w:val="2"/>
                <w:sz w:val="24"/>
                <w:szCs w:val="22"/>
                <w:lang w:val="en-US" w:eastAsia="zh-CN" w:bidi="ar-SA"/>
              </w:rPr>
              <w:t>4-6</w:t>
            </w:r>
            <w:r>
              <w:rPr>
                <w:rFonts w:hint="eastAsia" w:ascii="Times New Roman" w:hAnsi="Times New Roman" w:cs="Times New Roman" w:eastAsiaTheme="minorEastAsia"/>
                <w:bCs/>
                <w:color w:val="auto"/>
                <w:kern w:val="2"/>
                <w:sz w:val="24"/>
                <w:szCs w:val="22"/>
                <w:lang w:val="en-US" w:eastAsia="zh-CN" w:bidi="ar-SA"/>
              </w:rPr>
              <w:t xml:space="preserve"> 环境恶臭污染物控制标准值</w:t>
            </w:r>
          </w:p>
          <w:tbl>
            <w:tblPr>
              <w:tblStyle w:val="34"/>
              <w:tblW w:w="89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80"/>
              <w:gridCol w:w="2911"/>
              <w:gridCol w:w="30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80" w:type="dxa"/>
                  <w:tcBorders>
                    <w:tl2br w:val="nil"/>
                    <w:tr2bl w:val="nil"/>
                  </w:tcBorders>
                  <w:shd w:val="clear" w:color="auto" w:fill="D7D7D7" w:themeFill="background1" w:themeFillShade="D8"/>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恶臭物质</w:t>
                  </w:r>
                </w:p>
              </w:tc>
              <w:tc>
                <w:tcPr>
                  <w:tcW w:w="5963" w:type="dxa"/>
                  <w:gridSpan w:val="2"/>
                  <w:tcBorders>
                    <w:tl2br w:val="nil"/>
                    <w:tr2bl w:val="nil"/>
                  </w:tcBorders>
                  <w:shd w:val="clear" w:color="auto" w:fill="D7D7D7" w:themeFill="background1" w:themeFillShade="D8"/>
                  <w:noWrap w:val="0"/>
                  <w:vAlign w:val="center"/>
                </w:tcPr>
                <w:p>
                  <w:pPr>
                    <w:jc w:val="center"/>
                    <w:rPr>
                      <w:rFonts w:hint="eastAsia" w:ascii="Times New Roman" w:hAnsi="Times New Roman" w:eastAsia="宋体"/>
                      <w:color w:val="auto"/>
                      <w:szCs w:val="21"/>
                      <w:lang w:val="en-US" w:eastAsia="zh-CN"/>
                    </w:rPr>
                  </w:pPr>
                  <w:r>
                    <w:rPr>
                      <w:rFonts w:hint="eastAsia" w:ascii="Times New Roman" w:hAnsi="Times New Roman"/>
                      <w:color w:val="auto"/>
                      <w:szCs w:val="21"/>
                    </w:rPr>
                    <w:t>有组织排放</w:t>
                  </w:r>
                  <w:r>
                    <w:rPr>
                      <w:rFonts w:hint="eastAsia"/>
                      <w:color w:val="auto"/>
                      <w:szCs w:val="21"/>
                      <w:lang w:val="en-US" w:eastAsia="zh-CN"/>
                    </w:rPr>
                    <w:t>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80" w:type="dxa"/>
                  <w:tcBorders>
                    <w:tl2br w:val="nil"/>
                    <w:tr2bl w:val="nil"/>
                  </w:tcBorders>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臭气浓度</w:t>
                  </w:r>
                </w:p>
              </w:tc>
              <w:tc>
                <w:tcPr>
                  <w:tcW w:w="2911" w:type="dxa"/>
                  <w:tcBorders>
                    <w:tl2br w:val="nil"/>
                    <w:tr2bl w:val="nil"/>
                  </w:tcBorders>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排气筒高度</w:t>
                  </w:r>
                  <w:r>
                    <w:rPr>
                      <w:rFonts w:hint="eastAsia"/>
                      <w:color w:val="auto"/>
                      <w:szCs w:val="21"/>
                      <w:lang w:val="en-US" w:eastAsia="zh-CN"/>
                    </w:rPr>
                    <w:t>20</w:t>
                  </w:r>
                  <w:r>
                    <w:rPr>
                      <w:rFonts w:hint="eastAsia" w:ascii="Times New Roman" w:hAnsi="Times New Roman"/>
                      <w:color w:val="auto"/>
                      <w:szCs w:val="21"/>
                    </w:rPr>
                    <w:t>m</w:t>
                  </w:r>
                </w:p>
              </w:tc>
              <w:tc>
                <w:tcPr>
                  <w:tcW w:w="3052" w:type="dxa"/>
                  <w:tcBorders>
                    <w:tl2br w:val="nil"/>
                    <w:tr2bl w:val="nil"/>
                  </w:tcBorders>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1000无量纲</w:t>
                  </w:r>
                </w:p>
              </w:tc>
            </w:tr>
          </w:tbl>
          <w:p>
            <w:pPr>
              <w:pStyle w:val="101"/>
              <w:spacing w:before="0" w:beforeLines="0" w:after="0" w:afterLines="0" w:line="360" w:lineRule="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表</w:t>
            </w:r>
            <w:r>
              <w:rPr>
                <w:rFonts w:hint="eastAsia" w:eastAsia="宋体" w:cs="Times New Roman"/>
                <w:color w:val="auto"/>
                <w:kern w:val="2"/>
                <w:sz w:val="24"/>
                <w:szCs w:val="22"/>
                <w:lang w:val="en-US" w:eastAsia="zh-CN" w:bidi="ar-SA"/>
              </w:rPr>
              <w:t>4-7</w:t>
            </w:r>
            <w:r>
              <w:rPr>
                <w:rFonts w:hint="eastAsia" w:ascii="Times New Roman" w:hAnsi="Times New Roman" w:eastAsia="宋体" w:cs="Times New Roman"/>
                <w:color w:val="auto"/>
                <w:kern w:val="2"/>
                <w:sz w:val="24"/>
                <w:szCs w:val="22"/>
                <w:lang w:val="en-US" w:eastAsia="zh-CN" w:bidi="ar-SA"/>
              </w:rPr>
              <w:t xml:space="preserve">  大气污染物（新污染源）有组织排放标准</w:t>
            </w:r>
          </w:p>
          <w:tbl>
            <w:tblPr>
              <w:tblStyle w:val="34"/>
              <w:tblW w:w="89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blLayout w:type="fixed"/>
              <w:tblCellMar>
                <w:top w:w="0" w:type="dxa"/>
                <w:left w:w="108" w:type="dxa"/>
                <w:bottom w:w="0" w:type="dxa"/>
                <w:right w:w="108" w:type="dxa"/>
              </w:tblCellMar>
            </w:tblPr>
            <w:tblGrid>
              <w:gridCol w:w="1903"/>
              <w:gridCol w:w="2321"/>
              <w:gridCol w:w="2378"/>
              <w:gridCol w:w="23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tcBorders>
                    <w:tl2br w:val="nil"/>
                    <w:tr2bl w:val="nil"/>
                  </w:tcBorders>
                  <w:shd w:val="clear" w:color="auto" w:fill="F1F1F1"/>
                  <w:noWrap w:val="0"/>
                  <w:vAlign w:val="center"/>
                </w:tcPr>
                <w:p>
                  <w:pPr>
                    <w:autoSpaceDE w:val="0"/>
                    <w:autoSpaceDN w:val="0"/>
                    <w:adjustRightInd w:val="0"/>
                    <w:jc w:val="center"/>
                    <w:rPr>
                      <w:color w:val="auto"/>
                      <w:szCs w:val="21"/>
                    </w:rPr>
                  </w:pPr>
                  <w:r>
                    <w:rPr>
                      <w:color w:val="auto"/>
                      <w:szCs w:val="21"/>
                    </w:rPr>
                    <w:t>污染物</w:t>
                  </w:r>
                </w:p>
              </w:tc>
              <w:tc>
                <w:tcPr>
                  <w:tcW w:w="2321" w:type="dxa"/>
                  <w:vMerge w:val="restart"/>
                  <w:tcBorders>
                    <w:tl2br w:val="nil"/>
                    <w:tr2bl w:val="nil"/>
                  </w:tcBorders>
                  <w:shd w:val="clear" w:color="auto" w:fill="F1F1F1"/>
                  <w:noWrap w:val="0"/>
                  <w:vAlign w:val="center"/>
                </w:tcPr>
                <w:p>
                  <w:pPr>
                    <w:autoSpaceDE w:val="0"/>
                    <w:autoSpaceDN w:val="0"/>
                    <w:adjustRightInd w:val="0"/>
                    <w:jc w:val="center"/>
                    <w:rPr>
                      <w:color w:val="auto"/>
                      <w:szCs w:val="21"/>
                    </w:rPr>
                  </w:pPr>
                  <w:r>
                    <w:rPr>
                      <w:rFonts w:hint="eastAsia"/>
                      <w:color w:val="auto"/>
                      <w:szCs w:val="21"/>
                    </w:rPr>
                    <w:t>最高允许排放浓度（</w:t>
                  </w:r>
                  <w:r>
                    <w:rPr>
                      <w:rFonts w:hAnsi="宋体"/>
                      <w:color w:val="auto"/>
                    </w:rPr>
                    <w:t>mg/m</w:t>
                  </w:r>
                  <w:r>
                    <w:rPr>
                      <w:rFonts w:hAnsi="宋体"/>
                      <w:color w:val="auto"/>
                      <w:vertAlign w:val="superscript"/>
                    </w:rPr>
                    <w:t>3</w:t>
                  </w:r>
                  <w:r>
                    <w:rPr>
                      <w:rFonts w:hint="eastAsia"/>
                      <w:color w:val="auto"/>
                      <w:szCs w:val="21"/>
                    </w:rPr>
                    <w:t>）</w:t>
                  </w:r>
                </w:p>
              </w:tc>
              <w:tc>
                <w:tcPr>
                  <w:tcW w:w="4739" w:type="dxa"/>
                  <w:gridSpan w:val="2"/>
                  <w:tcBorders>
                    <w:tl2br w:val="nil"/>
                    <w:tr2bl w:val="nil"/>
                  </w:tcBorders>
                  <w:shd w:val="clear" w:color="auto" w:fill="F1F1F1"/>
                  <w:noWrap w:val="0"/>
                  <w:vAlign w:val="center"/>
                </w:tcPr>
                <w:p>
                  <w:pPr>
                    <w:autoSpaceDE w:val="0"/>
                    <w:autoSpaceDN w:val="0"/>
                    <w:adjustRightInd w:val="0"/>
                    <w:jc w:val="center"/>
                    <w:rPr>
                      <w:color w:val="auto"/>
                      <w:szCs w:val="21"/>
                    </w:rPr>
                  </w:pPr>
                  <w:r>
                    <w:rPr>
                      <w:rFonts w:hint="eastAsia"/>
                      <w:color w:val="auto"/>
                      <w:szCs w:val="21"/>
                    </w:rPr>
                    <w:t>最高允许排放速率（kg/h）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tcBorders>
                    <w:tl2br w:val="nil"/>
                    <w:tr2bl w:val="nil"/>
                  </w:tcBorders>
                  <w:shd w:val="clear" w:color="auto" w:fill="F1F1F1"/>
                  <w:noWrap w:val="0"/>
                  <w:vAlign w:val="center"/>
                </w:tcPr>
                <w:p>
                  <w:pPr>
                    <w:autoSpaceDE w:val="0"/>
                    <w:autoSpaceDN w:val="0"/>
                    <w:adjustRightInd w:val="0"/>
                    <w:jc w:val="center"/>
                    <w:rPr>
                      <w:color w:val="auto"/>
                      <w:szCs w:val="21"/>
                    </w:rPr>
                  </w:pPr>
                </w:p>
              </w:tc>
              <w:tc>
                <w:tcPr>
                  <w:tcW w:w="2321" w:type="dxa"/>
                  <w:vMerge w:val="continue"/>
                  <w:tcBorders>
                    <w:tl2br w:val="nil"/>
                    <w:tr2bl w:val="nil"/>
                  </w:tcBorders>
                  <w:shd w:val="clear" w:color="auto" w:fill="F1F1F1"/>
                  <w:noWrap w:val="0"/>
                  <w:vAlign w:val="center"/>
                </w:tcPr>
                <w:p>
                  <w:pPr>
                    <w:autoSpaceDE w:val="0"/>
                    <w:autoSpaceDN w:val="0"/>
                    <w:adjustRightInd w:val="0"/>
                    <w:jc w:val="center"/>
                    <w:rPr>
                      <w:color w:val="auto"/>
                      <w:szCs w:val="21"/>
                    </w:rPr>
                  </w:pPr>
                </w:p>
              </w:tc>
              <w:tc>
                <w:tcPr>
                  <w:tcW w:w="2378" w:type="dxa"/>
                  <w:tcBorders>
                    <w:tl2br w:val="nil"/>
                    <w:tr2bl w:val="nil"/>
                  </w:tcBorders>
                  <w:shd w:val="clear" w:color="auto" w:fill="F1F1F1"/>
                  <w:noWrap w:val="0"/>
                  <w:vAlign w:val="center"/>
                </w:tcPr>
                <w:p>
                  <w:pPr>
                    <w:autoSpaceDE w:val="0"/>
                    <w:autoSpaceDN w:val="0"/>
                    <w:adjustRightInd w:val="0"/>
                    <w:jc w:val="center"/>
                    <w:rPr>
                      <w:color w:val="auto"/>
                      <w:szCs w:val="21"/>
                    </w:rPr>
                  </w:pPr>
                  <w:r>
                    <w:rPr>
                      <w:rFonts w:hint="eastAsia"/>
                      <w:color w:val="auto"/>
                      <w:szCs w:val="21"/>
                    </w:rPr>
                    <w:t>排气筒（m）</w:t>
                  </w:r>
                </w:p>
              </w:tc>
              <w:tc>
                <w:tcPr>
                  <w:tcW w:w="2361" w:type="dxa"/>
                  <w:tcBorders>
                    <w:tl2br w:val="nil"/>
                    <w:tr2bl w:val="nil"/>
                  </w:tcBorders>
                  <w:shd w:val="clear" w:color="auto" w:fill="F1F1F1"/>
                  <w:noWrap w:val="0"/>
                  <w:vAlign w:val="center"/>
                </w:tcPr>
                <w:p>
                  <w:pPr>
                    <w:autoSpaceDE w:val="0"/>
                    <w:autoSpaceDN w:val="0"/>
                    <w:adjustRightInd w:val="0"/>
                    <w:jc w:val="center"/>
                    <w:rPr>
                      <w:color w:val="auto"/>
                      <w:szCs w:val="21"/>
                    </w:rPr>
                  </w:pPr>
                  <w:r>
                    <w:rPr>
                      <w:rFonts w:hint="eastAsia"/>
                      <w:color w:val="auto"/>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blCellMar>
                  <w:top w:w="0" w:type="dxa"/>
                  <w:left w:w="108" w:type="dxa"/>
                  <w:bottom w:w="0" w:type="dxa"/>
                  <w:right w:w="108" w:type="dxa"/>
                </w:tblCellMar>
              </w:tblPrEx>
              <w:trPr>
                <w:trHeight w:val="324" w:hRule="atLeast"/>
                <w:jc w:val="center"/>
              </w:trPr>
              <w:tc>
                <w:tcPr>
                  <w:tcW w:w="1903" w:type="dxa"/>
                  <w:tcBorders>
                    <w:tl2br w:val="nil"/>
                    <w:tr2bl w:val="nil"/>
                  </w:tcBorders>
                  <w:shd w:val="clear" w:color="auto" w:fill="auto"/>
                  <w:noWrap w:val="0"/>
                  <w:vAlign w:val="center"/>
                </w:tcPr>
                <w:p>
                  <w:pPr>
                    <w:pStyle w:val="102"/>
                    <w:rPr>
                      <w:rFonts w:hint="eastAsia" w:eastAsia="宋体"/>
                      <w:color w:val="auto"/>
                      <w:sz w:val="21"/>
                      <w:lang w:eastAsia="zh-CN"/>
                    </w:rPr>
                  </w:pPr>
                  <w:r>
                    <w:rPr>
                      <w:rFonts w:hint="eastAsia"/>
                      <w:color w:val="auto"/>
                      <w:sz w:val="21"/>
                    </w:rPr>
                    <w:t>颗粒物</w:t>
                  </w:r>
                  <w:r>
                    <w:rPr>
                      <w:rFonts w:hint="eastAsia"/>
                      <w:color w:val="auto"/>
                      <w:sz w:val="21"/>
                      <w:lang w:eastAsia="zh-CN"/>
                    </w:rPr>
                    <w:t>（</w:t>
                  </w:r>
                  <w:r>
                    <w:rPr>
                      <w:rFonts w:hint="eastAsia"/>
                      <w:color w:val="auto"/>
                      <w:sz w:val="21"/>
                      <w:lang w:val="en-US" w:eastAsia="zh-CN"/>
                    </w:rPr>
                    <w:t>染料尘</w:t>
                  </w:r>
                  <w:r>
                    <w:rPr>
                      <w:rFonts w:hint="eastAsia"/>
                      <w:color w:val="auto"/>
                      <w:sz w:val="21"/>
                      <w:lang w:eastAsia="zh-CN"/>
                    </w:rPr>
                    <w:t>）</w:t>
                  </w:r>
                </w:p>
              </w:tc>
              <w:tc>
                <w:tcPr>
                  <w:tcW w:w="2321" w:type="dxa"/>
                  <w:tcBorders>
                    <w:tl2br w:val="nil"/>
                    <w:tr2bl w:val="nil"/>
                  </w:tcBorders>
                  <w:shd w:val="clear" w:color="auto" w:fill="auto"/>
                  <w:noWrap w:val="0"/>
                  <w:vAlign w:val="center"/>
                </w:tcPr>
                <w:p>
                  <w:pPr>
                    <w:pStyle w:val="102"/>
                    <w:rPr>
                      <w:rFonts w:hint="default" w:eastAsia="宋体"/>
                      <w:color w:val="auto"/>
                      <w:sz w:val="21"/>
                      <w:lang w:val="en-US" w:eastAsia="zh-CN"/>
                    </w:rPr>
                  </w:pPr>
                  <w:r>
                    <w:rPr>
                      <w:rFonts w:hint="eastAsia"/>
                      <w:color w:val="auto"/>
                      <w:sz w:val="21"/>
                      <w:lang w:val="en-US" w:eastAsia="zh-CN"/>
                    </w:rPr>
                    <w:t>18</w:t>
                  </w:r>
                </w:p>
              </w:tc>
              <w:tc>
                <w:tcPr>
                  <w:tcW w:w="2378" w:type="dxa"/>
                  <w:tcBorders>
                    <w:tl2br w:val="nil"/>
                    <w:tr2bl w:val="nil"/>
                  </w:tcBorders>
                  <w:shd w:val="clear" w:color="auto" w:fill="auto"/>
                  <w:noWrap w:val="0"/>
                  <w:vAlign w:val="center"/>
                </w:tcPr>
                <w:p>
                  <w:pPr>
                    <w:pStyle w:val="102"/>
                    <w:rPr>
                      <w:rFonts w:hint="default" w:eastAsia="宋体"/>
                      <w:color w:val="auto"/>
                      <w:sz w:val="21"/>
                      <w:lang w:val="en-US" w:eastAsia="zh-CN"/>
                    </w:rPr>
                  </w:pPr>
                  <w:r>
                    <w:rPr>
                      <w:rFonts w:hint="eastAsia"/>
                      <w:color w:val="auto"/>
                      <w:sz w:val="21"/>
                      <w:lang w:val="en-US" w:eastAsia="zh-CN"/>
                    </w:rPr>
                    <w:t>20</w:t>
                  </w:r>
                </w:p>
              </w:tc>
              <w:tc>
                <w:tcPr>
                  <w:tcW w:w="2361" w:type="dxa"/>
                  <w:tcBorders>
                    <w:tl2br w:val="nil"/>
                    <w:tr2bl w:val="nil"/>
                  </w:tcBorders>
                  <w:shd w:val="clear" w:color="auto" w:fill="auto"/>
                  <w:noWrap w:val="0"/>
                  <w:vAlign w:val="center"/>
                </w:tcPr>
                <w:p>
                  <w:pPr>
                    <w:pStyle w:val="102"/>
                    <w:rPr>
                      <w:rFonts w:hint="default" w:eastAsia="宋体"/>
                      <w:color w:val="auto"/>
                      <w:sz w:val="21"/>
                      <w:lang w:val="en-US" w:eastAsia="zh-CN"/>
                    </w:rPr>
                  </w:pPr>
                  <w:r>
                    <w:rPr>
                      <w:rFonts w:hint="eastAsia"/>
                      <w:color w:val="auto"/>
                      <w:sz w:val="21"/>
                      <w:lang w:val="en-US" w:eastAsia="zh-CN"/>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03" w:type="dxa"/>
                  <w:tcBorders>
                    <w:tl2br w:val="nil"/>
                    <w:tr2bl w:val="nil"/>
                  </w:tcBorders>
                  <w:shd w:val="clear" w:color="auto" w:fill="auto"/>
                  <w:noWrap w:val="0"/>
                  <w:vAlign w:val="center"/>
                </w:tcPr>
                <w:p>
                  <w:pPr>
                    <w:pStyle w:val="102"/>
                    <w:rPr>
                      <w:rFonts w:hint="default" w:eastAsia="宋体"/>
                      <w:color w:val="auto"/>
                      <w:sz w:val="21"/>
                      <w:lang w:val="en-US" w:eastAsia="zh-CN"/>
                    </w:rPr>
                  </w:pPr>
                  <w:r>
                    <w:rPr>
                      <w:rFonts w:hint="eastAsia"/>
                      <w:color w:val="auto"/>
                      <w:sz w:val="21"/>
                      <w:lang w:val="en-US" w:eastAsia="zh-CN"/>
                    </w:rPr>
                    <w:t>颗粒物（其他）</w:t>
                  </w:r>
                </w:p>
              </w:tc>
              <w:tc>
                <w:tcPr>
                  <w:tcW w:w="2321" w:type="dxa"/>
                  <w:tcBorders>
                    <w:tl2br w:val="nil"/>
                    <w:tr2bl w:val="nil"/>
                  </w:tcBorders>
                  <w:shd w:val="clear" w:color="auto" w:fill="auto"/>
                  <w:noWrap w:val="0"/>
                  <w:vAlign w:val="center"/>
                </w:tcPr>
                <w:p>
                  <w:pPr>
                    <w:pStyle w:val="102"/>
                    <w:rPr>
                      <w:rFonts w:hint="default"/>
                      <w:color w:val="auto"/>
                      <w:sz w:val="21"/>
                      <w:lang w:val="en-US" w:eastAsia="zh-CN"/>
                    </w:rPr>
                  </w:pPr>
                  <w:r>
                    <w:rPr>
                      <w:rFonts w:hint="eastAsia"/>
                      <w:color w:val="auto"/>
                      <w:sz w:val="21"/>
                      <w:lang w:val="en-US" w:eastAsia="zh-CN"/>
                    </w:rPr>
                    <w:t>120</w:t>
                  </w:r>
                </w:p>
              </w:tc>
              <w:tc>
                <w:tcPr>
                  <w:tcW w:w="2378" w:type="dxa"/>
                  <w:tcBorders>
                    <w:tl2br w:val="nil"/>
                    <w:tr2bl w:val="nil"/>
                  </w:tcBorders>
                  <w:shd w:val="clear" w:color="auto" w:fill="auto"/>
                  <w:noWrap w:val="0"/>
                  <w:vAlign w:val="center"/>
                </w:tcPr>
                <w:p>
                  <w:pPr>
                    <w:pStyle w:val="102"/>
                    <w:rPr>
                      <w:rFonts w:hint="default"/>
                      <w:color w:val="auto"/>
                      <w:sz w:val="21"/>
                      <w:lang w:val="en-US" w:eastAsia="zh-CN"/>
                    </w:rPr>
                  </w:pPr>
                  <w:r>
                    <w:rPr>
                      <w:rFonts w:hint="eastAsia"/>
                      <w:color w:val="auto"/>
                      <w:sz w:val="21"/>
                      <w:lang w:val="en-US" w:eastAsia="zh-CN"/>
                    </w:rPr>
                    <w:t>20</w:t>
                  </w:r>
                </w:p>
              </w:tc>
              <w:tc>
                <w:tcPr>
                  <w:tcW w:w="2361" w:type="dxa"/>
                  <w:tcBorders>
                    <w:tl2br w:val="nil"/>
                    <w:tr2bl w:val="nil"/>
                  </w:tcBorders>
                  <w:shd w:val="clear" w:color="auto" w:fill="auto"/>
                  <w:noWrap w:val="0"/>
                  <w:vAlign w:val="center"/>
                </w:tcPr>
                <w:p>
                  <w:pPr>
                    <w:pStyle w:val="102"/>
                    <w:rPr>
                      <w:rFonts w:hint="default"/>
                      <w:color w:val="auto"/>
                      <w:sz w:val="21"/>
                      <w:lang w:val="en-US" w:eastAsia="zh-CN"/>
                    </w:rPr>
                  </w:pPr>
                  <w:r>
                    <w:rPr>
                      <w:rFonts w:hint="eastAsia"/>
                      <w:color w:val="auto"/>
                      <w:sz w:val="21"/>
                      <w:lang w:val="en-US" w:eastAsia="zh-CN"/>
                    </w:rPr>
                    <w:t>5.9</w:t>
                  </w:r>
                </w:p>
              </w:tc>
            </w:tr>
          </w:tbl>
          <w:p>
            <w:pPr>
              <w:autoSpaceDE w:val="0"/>
              <w:autoSpaceDN w:val="0"/>
              <w:adjustRightInd w:val="0"/>
              <w:spacing w:before="120" w:beforeLines="50" w:line="240" w:lineRule="auto"/>
              <w:ind w:firstLine="420" w:firstLineChars="200"/>
              <w:rPr>
                <w:rFonts w:hint="eastAsia"/>
                <w:color w:val="auto"/>
                <w:sz w:val="21"/>
                <w:szCs w:val="21"/>
                <w:lang w:val="en-US" w:eastAsia="zh-CN"/>
              </w:rPr>
            </w:pPr>
            <w:r>
              <w:rPr>
                <w:rFonts w:hint="eastAsia"/>
                <w:color w:val="auto"/>
                <w:sz w:val="21"/>
                <w:szCs w:val="21"/>
                <w:lang w:val="en-US" w:eastAsia="zh-CN"/>
              </w:rPr>
              <w:t>*注：</w:t>
            </w:r>
            <w:r>
              <w:rPr>
                <w:rFonts w:hint="default" w:ascii="Times New Roman" w:hAnsi="Times New Roman" w:cs="Times New Roman"/>
                <w:color w:val="auto"/>
                <w:sz w:val="21"/>
                <w:szCs w:val="21"/>
                <w:lang w:val="en-US" w:eastAsia="zh-CN"/>
              </w:rPr>
              <w:t>①</w:t>
            </w:r>
            <w:r>
              <w:rPr>
                <w:rFonts w:hint="eastAsia" w:cs="Times New Roman"/>
                <w:color w:val="auto"/>
                <w:sz w:val="21"/>
                <w:szCs w:val="21"/>
                <w:lang w:val="en-US" w:eastAsia="zh-CN"/>
              </w:rPr>
              <w:t>颗粒物</w:t>
            </w:r>
            <w:r>
              <w:rPr>
                <w:rFonts w:hint="default" w:ascii="Times New Roman" w:hAnsi="Times New Roman" w:cs="Times New Roman"/>
                <w:color w:val="auto"/>
                <w:sz w:val="21"/>
                <w:szCs w:val="21"/>
                <w:lang w:val="en-US" w:eastAsia="zh-CN"/>
              </w:rPr>
              <w:t>排放从严执行GB16297-1996《大气污染物综合排放标准》（</w:t>
            </w:r>
            <w:r>
              <w:rPr>
                <w:rFonts w:hint="eastAsia" w:cs="Times New Roman"/>
                <w:color w:val="auto"/>
                <w:sz w:val="21"/>
                <w:szCs w:val="21"/>
                <w:lang w:val="en-US" w:eastAsia="zh-CN"/>
              </w:rPr>
              <w:t>染料尘</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排放</w:t>
            </w:r>
            <w:r>
              <w:rPr>
                <w:rFonts w:hint="default" w:ascii="Times New Roman" w:hAnsi="Times New Roman" w:cs="Times New Roman"/>
                <w:color w:val="auto"/>
                <w:sz w:val="21"/>
                <w:szCs w:val="21"/>
                <w:lang w:val="en-US" w:eastAsia="zh-CN"/>
              </w:rPr>
              <w:t>限值</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②</w:t>
            </w:r>
            <w:r>
              <w:rPr>
                <w:rFonts w:hint="eastAsia"/>
                <w:color w:val="auto"/>
                <w:sz w:val="21"/>
                <w:szCs w:val="21"/>
                <w:lang w:val="en-US" w:eastAsia="zh-CN"/>
              </w:rPr>
              <w:t>本项目排气筒P1高度为20m，周边200m范围内最高建筑物为本项目生产车间，高度为13m，满足高出周围200m范围内最高建筑高度5m的要求。</w:t>
            </w:r>
          </w:p>
          <w:p>
            <w:pPr>
              <w:autoSpaceDE w:val="0"/>
              <w:autoSpaceDN w:val="0"/>
              <w:adjustRightInd w:val="0"/>
              <w:spacing w:before="120" w:beforeLines="50" w:line="360" w:lineRule="auto"/>
              <w:ind w:firstLine="480" w:firstLineChars="200"/>
              <w:rPr>
                <w:rFonts w:hint="default" w:eastAsia="Times New Roman"/>
                <w:color w:val="auto"/>
                <w:sz w:val="24"/>
              </w:rPr>
            </w:pPr>
            <w:r>
              <w:rPr>
                <w:rFonts w:hint="eastAsia"/>
                <w:color w:val="auto"/>
                <w:sz w:val="24"/>
                <w:lang w:eastAsia="zh-CN"/>
              </w:rPr>
              <w:t>（</w:t>
            </w:r>
            <w:r>
              <w:rPr>
                <w:rFonts w:hint="eastAsia"/>
                <w:color w:val="auto"/>
                <w:sz w:val="24"/>
                <w:lang w:val="en-US" w:eastAsia="zh-CN"/>
              </w:rPr>
              <w:t>2）</w:t>
            </w:r>
            <w:r>
              <w:rPr>
                <w:color w:val="auto"/>
                <w:sz w:val="24"/>
              </w:rPr>
              <w:t>噪声排放标准</w:t>
            </w:r>
          </w:p>
          <w:p>
            <w:pPr>
              <w:autoSpaceDE w:val="0"/>
              <w:autoSpaceDN w:val="0"/>
              <w:adjustRightInd w:val="0"/>
              <w:spacing w:line="360" w:lineRule="auto"/>
              <w:ind w:right="105" w:rightChars="50" w:firstLine="480" w:firstLineChars="200"/>
              <w:rPr>
                <w:rFonts w:hint="default" w:eastAsia="Times New Roman"/>
                <w:color w:val="auto"/>
                <w:sz w:val="24"/>
                <w:lang w:val="zh-CN"/>
              </w:rPr>
            </w:pPr>
            <w:r>
              <w:rPr>
                <w:rFonts w:hAnsi="宋体"/>
                <w:color w:val="auto"/>
                <w:sz w:val="24"/>
                <w:lang w:val="zh-CN"/>
              </w:rPr>
              <w:t>项目</w:t>
            </w:r>
            <w:r>
              <w:rPr>
                <w:rFonts w:hAnsi="宋体"/>
                <w:color w:val="auto"/>
                <w:sz w:val="24"/>
              </w:rPr>
              <w:t>运营期噪声</w:t>
            </w:r>
            <w:r>
              <w:rPr>
                <w:rFonts w:hint="eastAsia" w:hAnsi="宋体"/>
                <w:color w:val="auto"/>
                <w:sz w:val="24"/>
                <w:lang w:val="en-US" w:eastAsia="zh-CN"/>
              </w:rPr>
              <w:t>排放</w:t>
            </w:r>
            <w:r>
              <w:rPr>
                <w:rFonts w:hAnsi="宋体"/>
                <w:color w:val="auto"/>
                <w:sz w:val="24"/>
              </w:rPr>
              <w:t>执行</w:t>
            </w:r>
            <w:r>
              <w:rPr>
                <w:rFonts w:hAnsi="宋体"/>
                <w:color w:val="auto"/>
                <w:sz w:val="24"/>
                <w:lang w:val="zh-CN"/>
              </w:rPr>
              <w:t>《工业企业厂界环境噪声排放标准》</w:t>
            </w:r>
            <w:r>
              <w:rPr>
                <w:rFonts w:hAnsi="宋体"/>
                <w:color w:val="auto"/>
                <w:sz w:val="24"/>
              </w:rPr>
              <w:t>（</w:t>
            </w:r>
            <w:r>
              <w:rPr>
                <w:rFonts w:hint="default"/>
                <w:color w:val="auto"/>
                <w:sz w:val="24"/>
              </w:rPr>
              <w:t>GB12348-2008</w:t>
            </w:r>
            <w:r>
              <w:rPr>
                <w:rFonts w:hAnsi="宋体"/>
                <w:color w:val="auto"/>
                <w:sz w:val="24"/>
              </w:rPr>
              <w:t>）</w:t>
            </w:r>
            <w:r>
              <w:rPr>
                <w:rFonts w:hint="eastAsia"/>
                <w:color w:val="auto"/>
                <w:sz w:val="24"/>
                <w:lang w:val="en-US" w:eastAsia="zh-CN"/>
              </w:rPr>
              <w:t>3</w:t>
            </w:r>
            <w:r>
              <w:rPr>
                <w:rFonts w:hAnsi="宋体"/>
                <w:color w:val="auto"/>
                <w:sz w:val="24"/>
              </w:rPr>
              <w:t>类标准</w:t>
            </w:r>
            <w:r>
              <w:rPr>
                <w:rFonts w:hAnsi="宋体"/>
                <w:color w:val="auto"/>
                <w:sz w:val="24"/>
                <w:lang w:val="zh-CN"/>
              </w:rPr>
              <w:t>。</w:t>
            </w:r>
          </w:p>
          <w:p>
            <w:pPr>
              <w:autoSpaceDE w:val="0"/>
              <w:autoSpaceDN w:val="0"/>
              <w:adjustRightInd w:val="0"/>
              <w:spacing w:line="360" w:lineRule="auto"/>
              <w:ind w:left="105" w:leftChars="50" w:right="105" w:rightChars="50"/>
              <w:jc w:val="center"/>
              <w:rPr>
                <w:rFonts w:hint="default" w:eastAsia="Times New Roman"/>
                <w:color w:val="auto"/>
                <w:sz w:val="24"/>
                <w:lang w:val="zh-CN"/>
              </w:rPr>
            </w:pPr>
            <w:r>
              <w:rPr>
                <w:rFonts w:hAnsi="宋体"/>
                <w:color w:val="auto"/>
                <w:sz w:val="24"/>
                <w:lang w:val="zh-CN"/>
              </w:rPr>
              <w:t>表</w:t>
            </w:r>
            <w:r>
              <w:rPr>
                <w:rFonts w:hint="eastAsia"/>
                <w:color w:val="auto"/>
                <w:sz w:val="24"/>
                <w:lang w:val="en-US" w:eastAsia="zh-CN"/>
              </w:rPr>
              <w:t>4-8</w:t>
            </w:r>
            <w:r>
              <w:rPr>
                <w:rFonts w:hint="default"/>
                <w:color w:val="auto"/>
                <w:sz w:val="24"/>
                <w:lang w:val="zh-CN"/>
              </w:rPr>
              <w:t xml:space="preserve"> </w:t>
            </w:r>
            <w:r>
              <w:rPr>
                <w:rFonts w:hAnsi="宋体"/>
                <w:color w:val="auto"/>
                <w:sz w:val="24"/>
                <w:lang w:val="zh-CN"/>
              </w:rPr>
              <w:t>工业企业厂界环境噪声排放限值</w:t>
            </w:r>
            <w:r>
              <w:rPr>
                <w:rFonts w:hint="eastAsia" w:hAnsi="宋体"/>
                <w:color w:val="auto"/>
                <w:sz w:val="24"/>
                <w:lang w:val="en-US" w:eastAsia="zh-CN"/>
              </w:rPr>
              <w:t xml:space="preserve">  </w:t>
            </w:r>
            <w:r>
              <w:rPr>
                <w:rFonts w:hAnsi="宋体"/>
                <w:color w:val="auto"/>
                <w:sz w:val="24"/>
              </w:rPr>
              <w:t>单位：</w:t>
            </w:r>
            <w:r>
              <w:rPr>
                <w:rFonts w:hint="default"/>
                <w:color w:val="auto"/>
                <w:sz w:val="24"/>
              </w:rPr>
              <w:t>dB(A)</w:t>
            </w:r>
          </w:p>
          <w:tbl>
            <w:tblPr>
              <w:tblStyle w:val="34"/>
              <w:tblW w:w="89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7"/>
              <w:gridCol w:w="2998"/>
              <w:gridCol w:w="28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3127" w:type="dxa"/>
                  <w:vMerge w:val="restart"/>
                  <w:shd w:val="clear" w:color="auto" w:fill="F1F1F1" w:themeFill="background1" w:themeFillShade="F2"/>
                  <w:vAlign w:val="center"/>
                </w:tcPr>
                <w:p>
                  <w:pPr>
                    <w:ind w:left="105" w:leftChars="50" w:right="105" w:rightChars="50"/>
                    <w:jc w:val="center"/>
                    <w:rPr>
                      <w:rFonts w:hint="default" w:eastAsia="Times New Roman"/>
                      <w:color w:val="auto"/>
                    </w:rPr>
                  </w:pPr>
                  <w:r>
                    <w:rPr>
                      <w:color w:val="auto"/>
                    </w:rPr>
                    <w:t>声环境功能区类别</w:t>
                  </w:r>
                </w:p>
              </w:tc>
              <w:tc>
                <w:tcPr>
                  <w:tcW w:w="5816" w:type="dxa"/>
                  <w:gridSpan w:val="2"/>
                  <w:shd w:val="clear" w:color="auto" w:fill="F1F1F1" w:themeFill="background1" w:themeFillShade="F2"/>
                  <w:vAlign w:val="center"/>
                </w:tcPr>
                <w:p>
                  <w:pPr>
                    <w:ind w:left="105" w:leftChars="50" w:right="105" w:rightChars="50"/>
                    <w:jc w:val="center"/>
                    <w:rPr>
                      <w:rFonts w:hint="default" w:eastAsia="Times New Roman"/>
                      <w:color w:val="auto"/>
                    </w:rPr>
                  </w:pPr>
                  <w:r>
                    <w:rPr>
                      <w:color w:val="auto"/>
                    </w:rPr>
                    <w:t>时</w:t>
                  </w:r>
                  <w:r>
                    <w:rPr>
                      <w:rFonts w:hint="default"/>
                      <w:color w:val="auto"/>
                    </w:rPr>
                    <w:t xml:space="preserve">  </w:t>
                  </w:r>
                  <w:r>
                    <w:rPr>
                      <w:color w:val="auto"/>
                    </w:rPr>
                    <w:t>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3127" w:type="dxa"/>
                  <w:vMerge w:val="continue"/>
                  <w:shd w:val="clear" w:color="auto" w:fill="F1F1F1" w:themeFill="background1" w:themeFillShade="F2"/>
                  <w:vAlign w:val="center"/>
                </w:tcPr>
                <w:p>
                  <w:pPr>
                    <w:ind w:left="105" w:leftChars="50" w:right="105" w:rightChars="50"/>
                    <w:jc w:val="center"/>
                    <w:rPr>
                      <w:rFonts w:hint="default" w:eastAsia="Times New Roman"/>
                      <w:color w:val="auto"/>
                    </w:rPr>
                  </w:pPr>
                </w:p>
              </w:tc>
              <w:tc>
                <w:tcPr>
                  <w:tcW w:w="2998" w:type="dxa"/>
                  <w:shd w:val="clear" w:color="auto" w:fill="F1F1F1" w:themeFill="background1" w:themeFillShade="F2"/>
                  <w:vAlign w:val="center"/>
                </w:tcPr>
                <w:p>
                  <w:pPr>
                    <w:ind w:left="105" w:leftChars="50" w:right="105" w:rightChars="50"/>
                    <w:jc w:val="center"/>
                    <w:rPr>
                      <w:rFonts w:hint="default" w:eastAsia="Times New Roman"/>
                      <w:color w:val="auto"/>
                    </w:rPr>
                  </w:pPr>
                  <w:r>
                    <w:rPr>
                      <w:color w:val="auto"/>
                    </w:rPr>
                    <w:t>昼间</w:t>
                  </w:r>
                </w:p>
              </w:tc>
              <w:tc>
                <w:tcPr>
                  <w:tcW w:w="2818" w:type="dxa"/>
                  <w:shd w:val="clear" w:color="auto" w:fill="F1F1F1" w:themeFill="background1" w:themeFillShade="F2"/>
                  <w:vAlign w:val="center"/>
                </w:tcPr>
                <w:p>
                  <w:pPr>
                    <w:ind w:left="105" w:leftChars="50" w:right="105" w:rightChars="50"/>
                    <w:jc w:val="center"/>
                    <w:rPr>
                      <w:rFonts w:hint="default" w:eastAsia="Times New Roman"/>
                      <w:color w:val="auto"/>
                    </w:rPr>
                  </w:pPr>
                  <w:r>
                    <w:rPr>
                      <w:color w:val="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27" w:type="dxa"/>
                  <w:vAlign w:val="center"/>
                </w:tcPr>
                <w:p>
                  <w:pPr>
                    <w:ind w:left="105" w:leftChars="50" w:right="105" w:rightChars="50"/>
                    <w:jc w:val="center"/>
                    <w:rPr>
                      <w:rFonts w:hint="default" w:eastAsia="Times New Roman"/>
                      <w:color w:val="auto"/>
                    </w:rPr>
                  </w:pPr>
                  <w:r>
                    <w:rPr>
                      <w:rFonts w:hint="eastAsia"/>
                      <w:color w:val="auto"/>
                      <w:lang w:val="en-US" w:eastAsia="zh-CN"/>
                    </w:rPr>
                    <w:t>3</w:t>
                  </w:r>
                  <w:r>
                    <w:rPr>
                      <w:color w:val="auto"/>
                    </w:rPr>
                    <w:t>类</w:t>
                  </w:r>
                </w:p>
              </w:tc>
              <w:tc>
                <w:tcPr>
                  <w:tcW w:w="2998" w:type="dxa"/>
                  <w:vAlign w:val="center"/>
                </w:tcPr>
                <w:p>
                  <w:pPr>
                    <w:ind w:left="105" w:leftChars="50" w:right="105" w:rightChars="50"/>
                    <w:jc w:val="center"/>
                    <w:rPr>
                      <w:rFonts w:hint="default"/>
                      <w:color w:val="auto"/>
                    </w:rPr>
                  </w:pPr>
                  <w:r>
                    <w:rPr>
                      <w:rFonts w:hint="default"/>
                      <w:color w:val="auto"/>
                    </w:rPr>
                    <w:t>65</w:t>
                  </w:r>
                </w:p>
              </w:tc>
              <w:tc>
                <w:tcPr>
                  <w:tcW w:w="2818" w:type="dxa"/>
                  <w:vAlign w:val="center"/>
                </w:tcPr>
                <w:p>
                  <w:pPr>
                    <w:ind w:left="105" w:leftChars="50" w:right="105" w:rightChars="50"/>
                    <w:jc w:val="center"/>
                    <w:rPr>
                      <w:rFonts w:hint="default"/>
                      <w:color w:val="auto"/>
                    </w:rPr>
                  </w:pPr>
                  <w:r>
                    <w:rPr>
                      <w:rFonts w:hint="default"/>
                      <w:color w:val="auto"/>
                    </w:rPr>
                    <w:t>55</w:t>
                  </w:r>
                </w:p>
              </w:tc>
            </w:tr>
          </w:tbl>
          <w:p>
            <w:pPr>
              <w:autoSpaceDE w:val="0"/>
              <w:autoSpaceDN w:val="0"/>
              <w:adjustRightInd w:val="0"/>
              <w:spacing w:before="120" w:beforeLines="50" w:line="360" w:lineRule="auto"/>
              <w:ind w:firstLine="480" w:firstLineChars="200"/>
              <w:rPr>
                <w:rFonts w:hint="default" w:eastAsia="Times New Roman"/>
                <w:color w:val="auto"/>
                <w:sz w:val="24"/>
              </w:rPr>
            </w:pPr>
            <w:r>
              <w:rPr>
                <w:color w:val="auto"/>
                <w:sz w:val="24"/>
              </w:rPr>
              <w:t>（</w:t>
            </w:r>
            <w:r>
              <w:rPr>
                <w:rFonts w:hint="eastAsia"/>
                <w:color w:val="auto"/>
                <w:sz w:val="24"/>
                <w:lang w:val="en-US" w:eastAsia="zh-CN"/>
              </w:rPr>
              <w:t>3</w:t>
            </w:r>
            <w:r>
              <w:rPr>
                <w:color w:val="auto"/>
                <w:sz w:val="24"/>
              </w:rPr>
              <w:t>）固体废物处理处置标准</w:t>
            </w:r>
          </w:p>
          <w:p>
            <w:pPr>
              <w:pStyle w:val="48"/>
              <w:spacing w:line="360" w:lineRule="auto"/>
              <w:ind w:right="105" w:rightChars="50" w:firstLine="480" w:firstLineChars="200"/>
              <w:rPr>
                <w:rFonts w:hint="default" w:eastAsia="Times New Roman"/>
                <w:color w:val="auto"/>
              </w:rPr>
            </w:pPr>
            <w:r>
              <w:rPr>
                <w:rFonts w:hint="default" w:eastAsia="Times New Roman"/>
                <w:color w:val="auto"/>
              </w:rPr>
              <w:t>一般工业固体废物执行《一般工业固体废物贮存、处置场污染控制标准》（GB18599-2001）及环境保护部2013年第36号关于发布《一般工业固体废物贮存、处置场污染控制标准》（GB18599-2001）等</w:t>
            </w:r>
            <w:r>
              <w:rPr>
                <w:rFonts w:hint="eastAsia" w:eastAsia="宋体"/>
                <w:color w:val="auto"/>
                <w:lang w:val="en-US" w:eastAsia="zh-CN"/>
              </w:rPr>
              <w:t>2</w:t>
            </w:r>
            <w:r>
              <w:rPr>
                <w:rFonts w:hint="default" w:eastAsia="Times New Roman"/>
                <w:color w:val="auto"/>
              </w:rPr>
              <w:t>项国家污染物控制标准修改单的公告。</w:t>
            </w:r>
          </w:p>
          <w:p>
            <w:pPr>
              <w:pStyle w:val="48"/>
              <w:spacing w:line="360" w:lineRule="auto"/>
              <w:ind w:right="105" w:rightChars="50" w:firstLine="480" w:firstLineChars="200"/>
              <w:rPr>
                <w:rFonts w:hint="default"/>
                <w:color w:val="auto"/>
              </w:rPr>
            </w:pPr>
            <w:r>
              <w:rPr>
                <w:color w:val="auto"/>
              </w:rPr>
              <w:t>项目营运</w:t>
            </w:r>
            <w:r>
              <w:rPr>
                <w:rFonts w:hint="eastAsia"/>
                <w:color w:val="auto"/>
                <w:lang w:val="en-US" w:eastAsia="zh-CN"/>
              </w:rPr>
              <w:t>期</w:t>
            </w:r>
            <w:r>
              <w:rPr>
                <w:color w:val="auto"/>
              </w:rPr>
              <w:t>产生的危险废物贮存执行《危险废物贮存污染控制标准》（</w:t>
            </w:r>
            <w:r>
              <w:rPr>
                <w:rFonts w:hint="default"/>
                <w:color w:val="auto"/>
              </w:rPr>
              <w:t>GB 18597-2001</w:t>
            </w:r>
            <w:r>
              <w:rPr>
                <w:color w:val="auto"/>
              </w:rPr>
              <w:t>）及修改单要求、《危险废物收集</w:t>
            </w:r>
            <w:r>
              <w:rPr>
                <w:rFonts w:hint="default"/>
                <w:color w:val="auto"/>
              </w:rPr>
              <w:t xml:space="preserve"> </w:t>
            </w:r>
            <w:r>
              <w:rPr>
                <w:color w:val="auto"/>
              </w:rPr>
              <w:t>贮存</w:t>
            </w:r>
            <w:r>
              <w:rPr>
                <w:rFonts w:hint="default"/>
                <w:color w:val="auto"/>
              </w:rPr>
              <w:t xml:space="preserve"> </w:t>
            </w:r>
            <w:r>
              <w:rPr>
                <w:color w:val="auto"/>
              </w:rPr>
              <w:t>运输技术规范》（</w:t>
            </w:r>
            <w:r>
              <w:rPr>
                <w:rFonts w:hint="default"/>
                <w:color w:val="auto"/>
              </w:rPr>
              <w:t>HJ2025-2012</w:t>
            </w:r>
            <w:r>
              <w:rPr>
                <w:color w:val="auto"/>
              </w:rPr>
              <w:t>）中相关规定，建设单位日常管理过程中执行《危险废物产生单位管理计划制定指南》（环境保护部公告</w:t>
            </w:r>
            <w:r>
              <w:rPr>
                <w:rFonts w:hint="eastAsia"/>
                <w:color w:val="auto"/>
                <w:lang w:val="en-US" w:eastAsia="zh-CN"/>
              </w:rPr>
              <w:t xml:space="preserve"> </w:t>
            </w:r>
            <w:r>
              <w:rPr>
                <w:color w:val="auto"/>
              </w:rPr>
              <w:t>2016年 第7号）中相关规定。</w:t>
            </w:r>
          </w:p>
          <w:p>
            <w:pPr>
              <w:pStyle w:val="48"/>
              <w:spacing w:line="360" w:lineRule="auto"/>
              <w:ind w:right="105" w:rightChars="5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其他</w:t>
            </w:r>
          </w:p>
          <w:p>
            <w:pPr>
              <w:pStyle w:val="48"/>
              <w:spacing w:line="360" w:lineRule="auto"/>
              <w:ind w:right="105" w:rightChars="50"/>
              <w:rPr>
                <w:rFonts w:hint="default"/>
                <w:color w:val="auto"/>
              </w:rPr>
            </w:pPr>
            <w:r>
              <w:rPr>
                <w:rFonts w:hint="default"/>
                <w:color w:val="auto"/>
              </w:rPr>
              <w:t>《关于加强我市排放口规范化整治工作的通知》（天津市环境保护局文件 环保监理[2002]71号），《关于发布&lt;天津市污染源排放口规范化技术要求&gt;的通知》（天津市环境保护局文件 津环保监测[2007]57号）。《关于做好环境影响评价制度与排污许可衔接相工作的通知》（环境保护部办公厅文件 环办环评 [2017]84号。</w:t>
            </w: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48"/>
              <w:spacing w:line="360" w:lineRule="auto"/>
              <w:ind w:right="105" w:rightChars="50"/>
              <w:rPr>
                <w:rFonts w:hint="default"/>
                <w:color w:val="auto"/>
              </w:rPr>
            </w:pPr>
          </w:p>
          <w:p>
            <w:pPr>
              <w:pStyle w:val="84"/>
              <w:rPr>
                <w:color w:val="auto"/>
              </w:rPr>
            </w:pPr>
          </w:p>
          <w:p>
            <w:pPr>
              <w:pStyle w:val="85"/>
              <w:spacing w:line="360" w:lineRule="auto"/>
              <w:ind w:firstLine="420" w:firstLineChars="200"/>
              <w:jc w:val="both"/>
              <w:rPr>
                <w:color w:val="auto"/>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trPr>
        <w:tc>
          <w:tcPr>
            <w:tcW w:w="9189" w:type="dxa"/>
            <w:vAlign w:val="top"/>
          </w:tcPr>
          <w:p>
            <w:pPr>
              <w:keepNext/>
              <w:spacing w:line="300" w:lineRule="auto"/>
              <w:jc w:val="left"/>
              <w:outlineLvl w:val="1"/>
              <w:rPr>
                <w:b/>
                <w:bCs/>
                <w:color w:val="auto"/>
                <w:sz w:val="28"/>
                <w:szCs w:val="28"/>
              </w:rPr>
            </w:pPr>
            <w:bookmarkStart w:id="101" w:name="_Toc9495"/>
            <w:r>
              <w:rPr>
                <w:b/>
                <w:bCs/>
                <w:color w:val="auto"/>
                <w:sz w:val="28"/>
                <w:szCs w:val="28"/>
              </w:rPr>
              <w:t>总量控制指标：</w:t>
            </w:r>
            <w:bookmarkEnd w:id="101"/>
          </w:p>
          <w:p>
            <w:pPr>
              <w:widowControl/>
              <w:spacing w:line="360" w:lineRule="auto"/>
              <w:ind w:left="105" w:leftChars="50" w:right="105" w:rightChars="50" w:firstLine="480" w:firstLineChars="200"/>
              <w:rPr>
                <w:rFonts w:hint="eastAsia" w:eastAsia="宋体" w:cs="Times New Roman"/>
                <w:color w:val="auto"/>
                <w:sz w:val="24"/>
                <w:szCs w:val="24"/>
                <w:lang w:val="en-US" w:eastAsia="zh-CN"/>
              </w:rPr>
            </w:pPr>
            <w:r>
              <w:rPr>
                <w:rFonts w:hint="eastAsia"/>
                <w:color w:val="auto"/>
                <w:sz w:val="24"/>
                <w:szCs w:val="24"/>
                <w:lang w:val="zh-CN"/>
              </w:rPr>
              <w:t>污染物排放总量控制是我国环境管理的重点工作，是建设项目的环境管理及环境影响评价的一项主要内容。根据关于印发《建设项目主要污染物排放总量指标审核及管理暂行办法》的通知（环境保护部环发【2014】197号），本项目涉及总量的主要污染物为废气中的VOCs、</w:t>
            </w:r>
            <w:r>
              <w:rPr>
                <w:rFonts w:hint="eastAsia"/>
                <w:color w:val="auto"/>
                <w:sz w:val="24"/>
                <w:szCs w:val="24"/>
                <w:lang w:val="en-US" w:eastAsia="zh-CN"/>
              </w:rPr>
              <w:t>颗粒物</w:t>
            </w:r>
            <w:r>
              <w:rPr>
                <w:rFonts w:hint="eastAsia"/>
                <w:color w:val="auto"/>
                <w:sz w:val="24"/>
                <w:szCs w:val="24"/>
                <w:lang w:val="zh-CN"/>
              </w:rPr>
              <w:t>。</w:t>
            </w:r>
          </w:p>
          <w:p>
            <w:pPr>
              <w:numPr>
                <w:ilvl w:val="0"/>
                <w:numId w:val="4"/>
              </w:numPr>
              <w:spacing w:line="360" w:lineRule="auto"/>
              <w:ind w:firstLine="480" w:firstLineChars="200"/>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有机废气VOCs</w:t>
            </w:r>
          </w:p>
          <w:p>
            <w:pPr>
              <w:numPr>
                <w:ilvl w:val="0"/>
                <w:numId w:val="0"/>
              </w:numPr>
              <w:spacing w:line="360" w:lineRule="auto"/>
              <w:ind w:firstLine="480" w:firstLineChars="200"/>
              <w:rPr>
                <w:rFonts w:hint="eastAsia" w:ascii="Times New Roman" w:hAnsi="Times New Roman" w:eastAsia="宋体" w:cs="Times New Roman"/>
                <w:color w:val="auto"/>
                <w:sz w:val="24"/>
                <w:szCs w:val="22"/>
                <w:lang w:val="en-US" w:eastAsia="zh-CN"/>
              </w:rPr>
            </w:pPr>
            <w:r>
              <w:rPr>
                <w:rFonts w:hint="eastAsia" w:ascii="宋体" w:hAnsi="宋体" w:eastAsia="宋体" w:cs="宋体"/>
                <w:color w:val="auto"/>
                <w:sz w:val="24"/>
                <w:szCs w:val="22"/>
                <w:lang w:val="en-US" w:eastAsia="zh-CN"/>
              </w:rPr>
              <w:t>①</w:t>
            </w:r>
            <w:r>
              <w:rPr>
                <w:rFonts w:hint="eastAsia" w:ascii="Times New Roman" w:hAnsi="Times New Roman" w:eastAsia="宋体" w:cs="Times New Roman"/>
                <w:color w:val="auto"/>
                <w:sz w:val="24"/>
                <w:szCs w:val="22"/>
                <w:lang w:val="en-US" w:eastAsia="zh-CN"/>
              </w:rPr>
              <w:t>预测排放量：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eastAsia="宋体"/>
                <w:color w:val="auto"/>
                <w:sz w:val="24"/>
                <w:szCs w:val="22"/>
                <w:lang w:val="en-US" w:eastAsia="zh-CN"/>
              </w:rPr>
            </w:pPr>
            <w:r>
              <w:rPr>
                <w:rFonts w:hint="eastAsia" w:eastAsia="宋体"/>
                <w:color w:val="auto"/>
                <w:sz w:val="24"/>
                <w:szCs w:val="22"/>
                <w:lang w:val="en-US" w:eastAsia="zh-CN"/>
              </w:rPr>
              <w:t>根据工程分析，</w:t>
            </w:r>
            <w:r>
              <w:rPr>
                <w:rFonts w:hint="eastAsia"/>
                <w:color w:val="auto"/>
                <w:sz w:val="24"/>
                <w:szCs w:val="22"/>
                <w:lang w:val="en-US" w:eastAsia="zh-CN"/>
              </w:rPr>
              <w:t>浸涂</w:t>
            </w:r>
            <w:r>
              <w:rPr>
                <w:rFonts w:hint="eastAsia" w:eastAsia="宋体"/>
                <w:color w:val="auto"/>
                <w:sz w:val="24"/>
                <w:szCs w:val="22"/>
                <w:lang w:val="en-US" w:eastAsia="zh-CN"/>
              </w:rPr>
              <w:t>、</w:t>
            </w:r>
            <w:r>
              <w:rPr>
                <w:rFonts w:hint="eastAsia"/>
                <w:color w:val="auto"/>
                <w:sz w:val="24"/>
                <w:szCs w:val="22"/>
                <w:lang w:val="en-US" w:eastAsia="zh-CN"/>
              </w:rPr>
              <w:t>固化工序</w:t>
            </w:r>
            <w:r>
              <w:rPr>
                <w:rFonts w:hint="eastAsia" w:eastAsia="宋体"/>
                <w:color w:val="auto"/>
                <w:sz w:val="24"/>
                <w:szCs w:val="22"/>
                <w:lang w:val="en-US" w:eastAsia="zh-CN"/>
              </w:rPr>
              <w:t>会产生有机废气，主要污染因子</w:t>
            </w:r>
            <w:r>
              <w:rPr>
                <w:rFonts w:hint="eastAsia"/>
                <w:color w:val="auto"/>
                <w:sz w:val="24"/>
                <w:szCs w:val="22"/>
                <w:lang w:val="en-US" w:eastAsia="zh-CN"/>
              </w:rPr>
              <w:t>为</w:t>
            </w:r>
            <w:r>
              <w:rPr>
                <w:rFonts w:hint="eastAsia" w:eastAsia="宋体"/>
                <w:color w:val="auto"/>
                <w:sz w:val="24"/>
                <w:szCs w:val="22"/>
                <w:lang w:val="en-US" w:eastAsia="zh-CN"/>
              </w:rPr>
              <w:t>VOCs，根据建设单位提供的</w:t>
            </w:r>
            <w:r>
              <w:rPr>
                <w:rFonts w:hint="eastAsia"/>
                <w:color w:val="auto"/>
                <w:sz w:val="24"/>
                <w:szCs w:val="22"/>
                <w:lang w:val="en-US" w:eastAsia="zh-CN"/>
              </w:rPr>
              <w:t>达克罗液、粉末</w:t>
            </w:r>
            <w:r>
              <w:rPr>
                <w:rFonts w:hint="eastAsia" w:eastAsia="宋体"/>
                <w:color w:val="auto"/>
                <w:sz w:val="24"/>
                <w:szCs w:val="22"/>
                <w:lang w:val="en-US" w:eastAsia="zh-CN"/>
              </w:rPr>
              <w:t>的用量和成分，按照各原料中有机成分全部挥发考虑，计算得出</w:t>
            </w:r>
            <w:r>
              <w:rPr>
                <w:rFonts w:hint="eastAsia"/>
                <w:color w:val="auto"/>
                <w:sz w:val="24"/>
                <w:szCs w:val="22"/>
                <w:lang w:val="en-US" w:eastAsia="zh-CN"/>
              </w:rPr>
              <w:t>浸涂</w:t>
            </w:r>
            <w:r>
              <w:rPr>
                <w:rFonts w:hint="eastAsia" w:eastAsia="宋体"/>
                <w:color w:val="auto"/>
                <w:sz w:val="24"/>
                <w:szCs w:val="22"/>
                <w:lang w:val="en-US" w:eastAsia="zh-CN"/>
              </w:rPr>
              <w:t>、烘干工序VOCs的产生量为</w:t>
            </w:r>
            <w:r>
              <w:rPr>
                <w:rFonts w:hint="eastAsia"/>
                <w:color w:val="auto"/>
                <w:sz w:val="24"/>
                <w:szCs w:val="22"/>
                <w:lang w:val="en-US" w:eastAsia="zh-CN"/>
              </w:rPr>
              <w:t>0.667</w:t>
            </w:r>
            <w:r>
              <w:rPr>
                <w:rFonts w:hint="eastAsia" w:eastAsia="宋体"/>
                <w:color w:val="auto"/>
                <w:sz w:val="24"/>
                <w:szCs w:val="22"/>
                <w:lang w:val="en-US" w:eastAsia="zh-CN"/>
              </w:rP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ascii="Times New Roman" w:hAnsi="Times New Roman" w:eastAsia="宋体" w:cs="Times New Roman"/>
                <w:color w:val="FF0000"/>
                <w:sz w:val="24"/>
                <w:szCs w:val="22"/>
                <w:lang w:val="en-US" w:eastAsia="zh-CN"/>
              </w:rPr>
            </w:pPr>
            <w:r>
              <w:rPr>
                <w:rFonts w:hint="eastAsia" w:ascii="Times New Roman" w:hAnsi="Times New Roman" w:eastAsia="宋体" w:cs="Times New Roman"/>
                <w:color w:val="auto"/>
                <w:sz w:val="24"/>
                <w:szCs w:val="22"/>
                <w:lang w:val="en-US" w:eastAsia="zh-CN"/>
              </w:rPr>
              <w:t>本项目</w:t>
            </w:r>
            <w:r>
              <w:rPr>
                <w:rFonts w:hint="eastAsia" w:ascii="Times New Roman" w:hAnsi="Times New Roman" w:cs="Times New Roman"/>
                <w:color w:val="auto"/>
                <w:sz w:val="24"/>
                <w:szCs w:val="22"/>
                <w:lang w:val="en-US" w:eastAsia="zh-CN"/>
              </w:rPr>
              <w:t>浸涂、</w:t>
            </w:r>
            <w:r>
              <w:rPr>
                <w:rFonts w:hint="eastAsia" w:cs="Times New Roman"/>
                <w:color w:val="auto"/>
                <w:sz w:val="24"/>
                <w:szCs w:val="22"/>
                <w:lang w:val="en-US" w:eastAsia="zh-CN"/>
              </w:rPr>
              <w:t>固化</w:t>
            </w:r>
            <w:r>
              <w:rPr>
                <w:rFonts w:hint="eastAsia" w:ascii="Times New Roman" w:hAnsi="Times New Roman" w:eastAsia="宋体" w:cs="Times New Roman"/>
                <w:color w:val="auto"/>
                <w:sz w:val="24"/>
                <w:szCs w:val="22"/>
                <w:lang w:val="en-US" w:eastAsia="zh-CN"/>
              </w:rPr>
              <w:t>等工序处于</w:t>
            </w:r>
            <w:r>
              <w:rPr>
                <w:rFonts w:hint="eastAsia" w:ascii="Times New Roman" w:hAnsi="Times New Roman" w:cs="Times New Roman"/>
                <w:color w:val="auto"/>
                <w:sz w:val="24"/>
                <w:szCs w:val="22"/>
                <w:lang w:val="en-US" w:eastAsia="zh-CN"/>
              </w:rPr>
              <w:t>同一</w:t>
            </w:r>
            <w:r>
              <w:rPr>
                <w:rFonts w:hint="eastAsia" w:ascii="Times New Roman" w:hAnsi="Times New Roman" w:eastAsia="宋体" w:cs="Times New Roman"/>
                <w:color w:val="auto"/>
                <w:sz w:val="24"/>
                <w:szCs w:val="22"/>
                <w:lang w:val="en-US" w:eastAsia="zh-CN"/>
              </w:rPr>
              <w:t>封闭结构</w:t>
            </w:r>
            <w:r>
              <w:rPr>
                <w:rFonts w:hint="eastAsia" w:ascii="Times New Roman" w:hAnsi="Times New Roman" w:cs="Times New Roman"/>
                <w:color w:val="auto"/>
                <w:sz w:val="24"/>
                <w:szCs w:val="22"/>
                <w:lang w:val="en-US" w:eastAsia="zh-CN"/>
              </w:rPr>
              <w:t>浸涂室</w:t>
            </w:r>
            <w:r>
              <w:rPr>
                <w:rFonts w:hint="eastAsia" w:ascii="Times New Roman" w:hAnsi="Times New Roman" w:eastAsia="宋体" w:cs="Times New Roman"/>
                <w:color w:val="auto"/>
                <w:sz w:val="24"/>
                <w:szCs w:val="22"/>
                <w:lang w:val="en-US" w:eastAsia="zh-CN"/>
              </w:rPr>
              <w:t>，各工序产生的废气</w:t>
            </w:r>
            <w:r>
              <w:rPr>
                <w:rFonts w:hint="eastAsia" w:cs="Times New Roman"/>
                <w:color w:val="auto"/>
                <w:sz w:val="24"/>
                <w:szCs w:val="22"/>
                <w:lang w:val="en-US" w:eastAsia="zh-CN"/>
              </w:rPr>
              <w:t>全部</w:t>
            </w:r>
            <w:r>
              <w:rPr>
                <w:rFonts w:hint="eastAsia" w:ascii="Times New Roman" w:hAnsi="Times New Roman" w:eastAsia="宋体" w:cs="Times New Roman"/>
                <w:color w:val="auto"/>
                <w:sz w:val="24"/>
                <w:szCs w:val="22"/>
                <w:lang w:val="en-US" w:eastAsia="zh-CN"/>
              </w:rPr>
              <w:t>收集至“</w:t>
            </w:r>
            <w:r>
              <w:rPr>
                <w:rFonts w:hint="eastAsia" w:cs="Times New Roman"/>
                <w:color w:val="auto"/>
                <w:sz w:val="24"/>
                <w:szCs w:val="22"/>
                <w:lang w:val="en-US" w:eastAsia="zh-CN"/>
              </w:rPr>
              <w:t>UV光氧+多级活性炭吸附</w:t>
            </w:r>
            <w:r>
              <w:rPr>
                <w:rFonts w:hint="eastAsia" w:ascii="Times New Roman" w:hAnsi="Times New Roman" w:eastAsia="宋体" w:cs="Times New Roman"/>
                <w:color w:val="auto"/>
                <w:sz w:val="24"/>
                <w:szCs w:val="22"/>
                <w:lang w:val="en-US" w:eastAsia="zh-CN"/>
              </w:rPr>
              <w:t>”装置净化处理后通过一根</w:t>
            </w:r>
            <w:r>
              <w:rPr>
                <w:rFonts w:hint="eastAsia" w:cs="Times New Roman"/>
                <w:color w:val="auto"/>
                <w:sz w:val="24"/>
                <w:szCs w:val="22"/>
                <w:lang w:val="en-US" w:eastAsia="zh-CN"/>
              </w:rPr>
              <w:t>20</w:t>
            </w:r>
            <w:r>
              <w:rPr>
                <w:rFonts w:hint="eastAsia" w:ascii="Times New Roman" w:hAnsi="Times New Roman" w:eastAsia="宋体" w:cs="Times New Roman"/>
                <w:color w:val="auto"/>
                <w:sz w:val="24"/>
                <w:szCs w:val="22"/>
                <w:lang w:val="en-US" w:eastAsia="zh-CN"/>
              </w:rPr>
              <w:t>m高排气筒P</w:t>
            </w:r>
            <w:r>
              <w:rPr>
                <w:rFonts w:hint="eastAsia" w:cs="Times New Roman"/>
                <w:color w:val="auto"/>
                <w:sz w:val="24"/>
                <w:szCs w:val="22"/>
                <w:lang w:val="en-US" w:eastAsia="zh-CN"/>
              </w:rPr>
              <w:t>2</w:t>
            </w:r>
            <w:r>
              <w:rPr>
                <w:rFonts w:hint="eastAsia" w:ascii="Times New Roman" w:hAnsi="Times New Roman" w:eastAsia="宋体" w:cs="Times New Roman"/>
                <w:color w:val="auto"/>
                <w:sz w:val="24"/>
                <w:szCs w:val="22"/>
                <w:lang w:val="en-US" w:eastAsia="zh-CN"/>
              </w:rPr>
              <w:t>排放。根据净化装置设计单位提供的资料，本项目拟安装的废气处理装置去除效率</w:t>
            </w:r>
            <w:r>
              <w:rPr>
                <w:rFonts w:hint="eastAsia" w:ascii="Times New Roman" w:hAnsi="Times New Roman" w:cs="Times New Roman"/>
                <w:color w:val="auto"/>
                <w:sz w:val="24"/>
                <w:szCs w:val="22"/>
                <w:lang w:val="en-US" w:eastAsia="zh-CN"/>
              </w:rPr>
              <w:t>取</w:t>
            </w:r>
            <w:r>
              <w:rPr>
                <w:rFonts w:hint="eastAsia" w:cs="Times New Roman"/>
                <w:color w:val="auto"/>
                <w:sz w:val="24"/>
                <w:szCs w:val="22"/>
                <w:lang w:val="en-US" w:eastAsia="zh-CN"/>
              </w:rPr>
              <w:t>8</w:t>
            </w:r>
            <w:r>
              <w:rPr>
                <w:rFonts w:hint="eastAsia" w:ascii="Times New Roman" w:hAnsi="Times New Roman" w:cs="Times New Roman"/>
                <w:color w:val="auto"/>
                <w:sz w:val="24"/>
                <w:szCs w:val="22"/>
                <w:lang w:val="en-US" w:eastAsia="zh-CN"/>
              </w:rPr>
              <w:t>0</w:t>
            </w:r>
            <w:r>
              <w:rPr>
                <w:rFonts w:hint="eastAsia" w:ascii="Times New Roman" w:hAnsi="Times New Roman" w:eastAsia="宋体" w:cs="Times New Roman"/>
                <w:color w:val="auto"/>
                <w:sz w:val="24"/>
                <w:szCs w:val="22"/>
                <w:lang w:val="en-US" w:eastAsia="zh-CN"/>
              </w:rPr>
              <w:t>%。由此计算得出</w:t>
            </w:r>
            <w:r>
              <w:rPr>
                <w:rFonts w:hint="eastAsia" w:ascii="Times New Roman" w:hAnsi="Times New Roman" w:cs="Times New Roman"/>
                <w:color w:val="auto"/>
                <w:sz w:val="24"/>
                <w:szCs w:val="22"/>
                <w:lang w:val="en-US" w:eastAsia="zh-CN"/>
              </w:rPr>
              <w:t>VOCs</w:t>
            </w:r>
            <w:r>
              <w:rPr>
                <w:rFonts w:hint="eastAsia" w:ascii="Times New Roman" w:hAnsi="Times New Roman" w:eastAsia="宋体" w:cs="Times New Roman"/>
                <w:color w:val="auto"/>
                <w:sz w:val="24"/>
                <w:szCs w:val="22"/>
                <w:lang w:val="en-US" w:eastAsia="zh-CN"/>
              </w:rPr>
              <w:t>的预测排放量如下所示：</w:t>
            </w:r>
          </w:p>
          <w:p>
            <w:pPr>
              <w:numPr>
                <w:ilvl w:val="0"/>
                <w:numId w:val="0"/>
              </w:numPr>
              <w:spacing w:line="360" w:lineRule="auto"/>
              <w:ind w:firstLine="480" w:firstLineChars="200"/>
              <w:rPr>
                <w:rFonts w:hint="eastAsia" w:eastAsia="宋体"/>
                <w:color w:val="auto"/>
                <w:sz w:val="24"/>
                <w:szCs w:val="22"/>
                <w:lang w:val="en-US" w:eastAsia="zh-CN"/>
              </w:rPr>
            </w:pPr>
            <w:r>
              <w:rPr>
                <w:rFonts w:hint="eastAsia" w:eastAsia="宋体"/>
                <w:color w:val="auto"/>
                <w:sz w:val="24"/>
                <w:szCs w:val="22"/>
                <w:lang w:val="en-US" w:eastAsia="zh-CN"/>
              </w:rPr>
              <w:t>VOCs</w:t>
            </w:r>
            <w:r>
              <w:rPr>
                <w:rFonts w:hint="eastAsia"/>
                <w:color w:val="auto"/>
                <w:sz w:val="24"/>
                <w:szCs w:val="22"/>
                <w:lang w:val="en-US" w:eastAsia="zh-CN"/>
              </w:rPr>
              <w:t>预测</w:t>
            </w:r>
            <w:r>
              <w:rPr>
                <w:rFonts w:hint="eastAsia" w:eastAsia="宋体"/>
                <w:color w:val="auto"/>
                <w:sz w:val="24"/>
                <w:szCs w:val="22"/>
                <w:lang w:val="en-US" w:eastAsia="zh-CN"/>
              </w:rPr>
              <w:t>排放量=有机废气VOCs产生量（</w:t>
            </w:r>
            <w:r>
              <w:rPr>
                <w:rFonts w:hint="eastAsia" w:cs="Times New Roman"/>
                <w:color w:val="auto"/>
                <w:sz w:val="24"/>
                <w:lang w:val="en-US" w:eastAsia="zh-CN"/>
              </w:rPr>
              <w:t>0.667t/a</w:t>
            </w:r>
            <w:r>
              <w:rPr>
                <w:rFonts w:hint="eastAsia" w:eastAsia="宋体"/>
                <w:color w:val="auto"/>
                <w:sz w:val="24"/>
                <w:szCs w:val="22"/>
                <w:lang w:val="en-US" w:eastAsia="zh-CN"/>
              </w:rPr>
              <w:t>）×（捕集效率</w:t>
            </w:r>
            <w:r>
              <w:rPr>
                <w:rFonts w:hint="eastAsia"/>
                <w:color w:val="auto"/>
                <w:sz w:val="24"/>
                <w:szCs w:val="22"/>
                <w:lang w:val="en-US" w:eastAsia="zh-CN"/>
              </w:rPr>
              <w:t>10</w:t>
            </w:r>
            <w:r>
              <w:rPr>
                <w:rFonts w:hint="eastAsia" w:eastAsia="宋体"/>
                <w:color w:val="auto"/>
                <w:sz w:val="24"/>
                <w:szCs w:val="22"/>
                <w:lang w:val="en-US" w:eastAsia="zh-CN"/>
              </w:rPr>
              <w:t>0%）×（1-处理效率</w:t>
            </w:r>
            <w:r>
              <w:rPr>
                <w:rFonts w:hint="eastAsia"/>
                <w:color w:val="auto"/>
                <w:sz w:val="24"/>
                <w:szCs w:val="22"/>
                <w:lang w:val="en-US" w:eastAsia="zh-CN"/>
              </w:rPr>
              <w:t>8</w:t>
            </w:r>
            <w:r>
              <w:rPr>
                <w:rFonts w:hint="eastAsia" w:eastAsia="宋体"/>
                <w:color w:val="auto"/>
                <w:sz w:val="24"/>
                <w:szCs w:val="22"/>
                <w:lang w:val="en-US" w:eastAsia="zh-CN"/>
              </w:rPr>
              <w:t>0%）=</w:t>
            </w:r>
            <w:r>
              <w:rPr>
                <w:rFonts w:hint="eastAsia"/>
                <w:color w:val="auto"/>
                <w:sz w:val="24"/>
                <w:szCs w:val="22"/>
                <w:lang w:val="en-US" w:eastAsia="zh-CN"/>
              </w:rPr>
              <w:t>0.1334t</w:t>
            </w:r>
            <w:r>
              <w:rPr>
                <w:rFonts w:hint="eastAsia" w:eastAsia="宋体"/>
                <w:color w:val="auto"/>
                <w:sz w:val="24"/>
                <w:szCs w:val="22"/>
                <w:lang w:val="en-US" w:eastAsia="zh-CN"/>
              </w:rPr>
              <w:t>/a。</w:t>
            </w:r>
          </w:p>
          <w:p>
            <w:pPr>
              <w:numPr>
                <w:ilvl w:val="0"/>
                <w:numId w:val="0"/>
              </w:numPr>
              <w:spacing w:line="360" w:lineRule="auto"/>
              <w:ind w:firstLine="480" w:firstLineChars="200"/>
              <w:rPr>
                <w:rFonts w:hint="eastAsia" w:eastAsia="宋体"/>
                <w:color w:val="auto"/>
                <w:sz w:val="24"/>
                <w:szCs w:val="22"/>
                <w:lang w:val="en-US" w:eastAsia="zh-CN"/>
              </w:rPr>
            </w:pPr>
            <w:r>
              <w:rPr>
                <w:rFonts w:hint="eastAsia" w:ascii="宋体" w:hAnsi="宋体" w:eastAsia="宋体" w:cs="宋体"/>
                <w:color w:val="auto"/>
                <w:sz w:val="24"/>
                <w:szCs w:val="22"/>
                <w:lang w:val="en-US" w:eastAsia="zh-CN"/>
              </w:rPr>
              <w:t>②</w:t>
            </w:r>
            <w:r>
              <w:rPr>
                <w:rFonts w:hint="eastAsia" w:eastAsia="宋体"/>
                <w:color w:val="auto"/>
                <w:sz w:val="24"/>
                <w:szCs w:val="22"/>
                <w:lang w:val="en-US" w:eastAsia="zh-CN"/>
              </w:rPr>
              <w:t>依据标准核算排放量</w:t>
            </w:r>
          </w:p>
          <w:p>
            <w:pPr>
              <w:numPr>
                <w:ilvl w:val="0"/>
                <w:numId w:val="0"/>
              </w:numPr>
              <w:spacing w:line="360" w:lineRule="auto"/>
              <w:ind w:firstLine="480" w:firstLineChars="200"/>
              <w:rPr>
                <w:rFonts w:hint="eastAsia" w:eastAsia="宋体"/>
                <w:color w:val="auto"/>
                <w:sz w:val="24"/>
                <w:szCs w:val="22"/>
                <w:lang w:val="en-US" w:eastAsia="zh-CN"/>
              </w:rPr>
            </w:pPr>
            <w:r>
              <w:rPr>
                <w:rFonts w:hint="eastAsia" w:eastAsia="宋体"/>
                <w:color w:val="auto"/>
                <w:sz w:val="24"/>
                <w:szCs w:val="22"/>
                <w:lang w:val="en-US" w:eastAsia="zh-CN"/>
              </w:rPr>
              <w:t>本项目建成运营后，VOCs的排放执行《工业企业挥发性有机物排放控制标准》（DB12/524-2014）表面涂装行业中标准限值要求（50mg/m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）。废气净化装置风机风量为</w:t>
            </w:r>
            <w:r>
              <w:rPr>
                <w:rFonts w:hint="eastAsia"/>
                <w:color w:val="auto"/>
                <w:sz w:val="24"/>
                <w:szCs w:val="22"/>
                <w:lang w:val="en-US" w:eastAsia="zh-CN"/>
              </w:rPr>
              <w:t>15</w:t>
            </w:r>
            <w:r>
              <w:rPr>
                <w:rFonts w:hint="eastAsia" w:eastAsia="宋体"/>
                <w:color w:val="auto"/>
                <w:sz w:val="24"/>
                <w:szCs w:val="22"/>
                <w:lang w:val="en-US" w:eastAsia="zh-CN"/>
              </w:rPr>
              <w:t>000m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/h，</w:t>
            </w:r>
            <w:r>
              <w:rPr>
                <w:rFonts w:hint="eastAsia"/>
                <w:color w:val="auto"/>
                <w:sz w:val="24"/>
                <w:szCs w:val="22"/>
                <w:lang w:val="en-US" w:eastAsia="zh-CN"/>
              </w:rPr>
              <w:t>浸涂、固化</w:t>
            </w:r>
            <w:r>
              <w:rPr>
                <w:rFonts w:hint="eastAsia" w:eastAsia="宋体"/>
                <w:color w:val="auto"/>
                <w:sz w:val="24"/>
                <w:szCs w:val="22"/>
                <w:lang w:val="en-US" w:eastAsia="zh-CN"/>
              </w:rPr>
              <w:t>年工作时间</w:t>
            </w:r>
            <w:r>
              <w:rPr>
                <w:rFonts w:hint="eastAsia"/>
                <w:color w:val="auto"/>
                <w:sz w:val="24"/>
                <w:szCs w:val="22"/>
                <w:lang w:val="en-US" w:eastAsia="zh-CN"/>
              </w:rPr>
              <w:t>3600</w:t>
            </w:r>
            <w:r>
              <w:rPr>
                <w:rFonts w:hint="eastAsia" w:eastAsia="宋体"/>
                <w:color w:val="auto"/>
                <w:sz w:val="24"/>
                <w:szCs w:val="22"/>
                <w:lang w:val="en-US" w:eastAsia="zh-CN"/>
              </w:rPr>
              <w:t>h，由此计算各污染物按标准核算的排放量如下所示：</w:t>
            </w:r>
          </w:p>
          <w:p>
            <w:pPr>
              <w:numPr>
                <w:ilvl w:val="0"/>
                <w:numId w:val="0"/>
              </w:numPr>
              <w:spacing w:line="360" w:lineRule="auto"/>
              <w:ind w:firstLine="480" w:firstLineChars="200"/>
              <w:rPr>
                <w:rFonts w:hint="eastAsia" w:eastAsia="宋体"/>
                <w:color w:val="auto"/>
                <w:sz w:val="24"/>
                <w:szCs w:val="22"/>
                <w:lang w:val="en-US" w:eastAsia="zh-CN"/>
              </w:rPr>
            </w:pPr>
            <w:r>
              <w:rPr>
                <w:rFonts w:hint="eastAsia" w:eastAsia="宋体"/>
                <w:color w:val="auto"/>
                <w:sz w:val="24"/>
                <w:szCs w:val="22"/>
                <w:lang w:val="en-US" w:eastAsia="zh-CN"/>
              </w:rPr>
              <w:t>VOCs</w:t>
            </w:r>
            <w:r>
              <w:rPr>
                <w:rFonts w:hint="eastAsia"/>
                <w:color w:val="auto"/>
                <w:sz w:val="24"/>
                <w:szCs w:val="22"/>
                <w:lang w:val="en-US" w:eastAsia="zh-CN"/>
              </w:rPr>
              <w:t>标准</w:t>
            </w:r>
            <w:r>
              <w:rPr>
                <w:rFonts w:hint="eastAsia" w:eastAsia="宋体"/>
                <w:color w:val="auto"/>
                <w:sz w:val="24"/>
                <w:szCs w:val="22"/>
                <w:lang w:val="en-US" w:eastAsia="zh-CN"/>
              </w:rPr>
              <w:t>排放量为：</w:t>
            </w:r>
            <w:r>
              <w:rPr>
                <w:rFonts w:hint="eastAsia"/>
                <w:color w:val="auto"/>
                <w:sz w:val="24"/>
                <w:szCs w:val="22"/>
                <w:lang w:val="en-US" w:eastAsia="zh-CN"/>
              </w:rPr>
              <w:t>15</w:t>
            </w:r>
            <w:r>
              <w:rPr>
                <w:rFonts w:hint="eastAsia" w:eastAsia="宋体"/>
                <w:color w:val="auto"/>
                <w:sz w:val="24"/>
                <w:szCs w:val="22"/>
                <w:lang w:val="en-US" w:eastAsia="zh-CN"/>
              </w:rPr>
              <w:t>000m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/h×</w:t>
            </w:r>
            <w:r>
              <w:rPr>
                <w:rFonts w:hint="eastAsia"/>
                <w:color w:val="auto"/>
                <w:sz w:val="24"/>
                <w:szCs w:val="22"/>
                <w:lang w:val="en-US" w:eastAsia="zh-CN"/>
              </w:rPr>
              <w:t>5</w:t>
            </w:r>
            <w:r>
              <w:rPr>
                <w:rFonts w:hint="eastAsia" w:eastAsia="宋体"/>
                <w:color w:val="auto"/>
                <w:sz w:val="24"/>
                <w:szCs w:val="22"/>
                <w:lang w:val="en-US" w:eastAsia="zh-CN"/>
              </w:rPr>
              <w:t>0mg/m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w:t>
            </w:r>
            <w:r>
              <w:rPr>
                <w:rFonts w:hint="eastAsia"/>
                <w:color w:val="auto"/>
                <w:sz w:val="24"/>
                <w:szCs w:val="22"/>
                <w:lang w:val="en-US" w:eastAsia="zh-CN"/>
              </w:rPr>
              <w:t>3600h/a</w:t>
            </w:r>
            <w:r>
              <w:rPr>
                <w:rFonts w:hint="eastAsia" w:eastAsia="宋体"/>
                <w:color w:val="auto"/>
                <w:sz w:val="24"/>
                <w:szCs w:val="22"/>
                <w:lang w:val="en-US" w:eastAsia="zh-CN"/>
              </w:rPr>
              <w:t>×10</w:t>
            </w:r>
            <w:r>
              <w:rPr>
                <w:rFonts w:hint="eastAsia" w:eastAsia="宋体"/>
                <w:color w:val="auto"/>
                <w:sz w:val="24"/>
                <w:szCs w:val="22"/>
                <w:vertAlign w:val="superscript"/>
                <w:lang w:val="en-US" w:eastAsia="zh-CN"/>
              </w:rPr>
              <w:t>-9</w:t>
            </w:r>
            <w:r>
              <w:rPr>
                <w:rFonts w:hint="eastAsia" w:eastAsia="宋体"/>
                <w:color w:val="auto"/>
                <w:sz w:val="24"/>
                <w:szCs w:val="22"/>
                <w:lang w:val="en-US" w:eastAsia="zh-CN"/>
              </w:rPr>
              <w:t>=</w:t>
            </w:r>
            <w:r>
              <w:rPr>
                <w:rFonts w:hint="eastAsia"/>
                <w:color w:val="auto"/>
                <w:sz w:val="24"/>
                <w:szCs w:val="22"/>
                <w:lang w:val="en-US" w:eastAsia="zh-CN"/>
              </w:rPr>
              <w:t>2.7</w:t>
            </w:r>
            <w:r>
              <w:rPr>
                <w:rFonts w:hint="eastAsia" w:eastAsia="宋体"/>
                <w:color w:val="auto"/>
                <w:sz w:val="24"/>
                <w:szCs w:val="22"/>
                <w:lang w:val="en-US" w:eastAsia="zh-CN"/>
              </w:rPr>
              <w:t>t/a。</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105" w:rightChars="50"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颗粒物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Times New Roman" w:hAnsi="Times New Roman" w:eastAsia="宋体" w:cs="Times New Roman"/>
                <w:color w:val="FF0000"/>
                <w:sz w:val="24"/>
                <w:szCs w:val="22"/>
                <w:lang w:val="en-US" w:eastAsia="zh-CN"/>
              </w:rPr>
            </w:pPr>
            <w:r>
              <w:rPr>
                <w:rFonts w:hint="eastAsia" w:ascii="宋体" w:hAnsi="宋体" w:eastAsia="宋体" w:cs="宋体"/>
                <w:color w:val="auto"/>
                <w:sz w:val="24"/>
                <w:szCs w:val="22"/>
                <w:lang w:val="en-US" w:eastAsia="zh-CN"/>
              </w:rPr>
              <w:t>①</w:t>
            </w:r>
            <w:r>
              <w:rPr>
                <w:rFonts w:hint="eastAsia" w:ascii="Times New Roman" w:hAnsi="Times New Roman" w:eastAsia="宋体" w:cs="Times New Roman"/>
                <w:color w:val="auto"/>
                <w:sz w:val="24"/>
                <w:szCs w:val="22"/>
                <w:lang w:val="en-US" w:eastAsia="zh-CN"/>
              </w:rPr>
              <w:t>预测排放量：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eastAsia="宋体"/>
                <w:color w:val="auto"/>
                <w:sz w:val="24"/>
                <w:szCs w:val="22"/>
                <w:lang w:val="en-US" w:eastAsia="zh-CN"/>
              </w:rPr>
            </w:pPr>
            <w:r>
              <w:rPr>
                <w:rFonts w:hint="eastAsia" w:eastAsia="宋体"/>
                <w:color w:val="auto"/>
                <w:sz w:val="24"/>
                <w:szCs w:val="22"/>
                <w:lang w:val="en-US" w:eastAsia="zh-CN"/>
              </w:rPr>
              <w:t>根据工程分析，</w:t>
            </w:r>
            <w:r>
              <w:rPr>
                <w:rFonts w:hint="eastAsia"/>
                <w:color w:val="auto"/>
                <w:sz w:val="24"/>
                <w:szCs w:val="22"/>
                <w:lang w:val="en-US" w:eastAsia="zh-CN"/>
              </w:rPr>
              <w:t>抛丸、喷粉工序</w:t>
            </w:r>
            <w:r>
              <w:rPr>
                <w:rFonts w:hint="eastAsia" w:eastAsia="宋体"/>
                <w:color w:val="auto"/>
                <w:sz w:val="24"/>
                <w:szCs w:val="22"/>
                <w:lang w:val="en-US" w:eastAsia="zh-CN"/>
              </w:rPr>
              <w:t>会产生</w:t>
            </w:r>
            <w:r>
              <w:rPr>
                <w:rFonts w:hint="eastAsia"/>
                <w:color w:val="auto"/>
                <w:sz w:val="24"/>
                <w:szCs w:val="22"/>
                <w:lang w:val="en-US" w:eastAsia="zh-CN"/>
              </w:rPr>
              <w:t>粉尘</w:t>
            </w:r>
            <w:r>
              <w:rPr>
                <w:rFonts w:hint="eastAsia" w:eastAsia="宋体"/>
                <w:color w:val="auto"/>
                <w:sz w:val="24"/>
                <w:szCs w:val="22"/>
                <w:lang w:val="en-US" w:eastAsia="zh-CN"/>
              </w:rPr>
              <w:t>，主要污染因子</w:t>
            </w:r>
            <w:r>
              <w:rPr>
                <w:rFonts w:hint="eastAsia"/>
                <w:color w:val="auto"/>
                <w:sz w:val="24"/>
                <w:szCs w:val="22"/>
                <w:lang w:val="en-US" w:eastAsia="zh-CN"/>
              </w:rPr>
              <w:t>为颗粒物</w:t>
            </w:r>
            <w:r>
              <w:rPr>
                <w:rFonts w:hint="eastAsia" w:eastAsia="宋体"/>
                <w:color w:val="auto"/>
                <w:sz w:val="24"/>
                <w:szCs w:val="22"/>
                <w:lang w:val="en-US" w:eastAsia="zh-CN"/>
              </w:rPr>
              <w:t>，根据</w:t>
            </w:r>
            <w:r>
              <w:rPr>
                <w:rFonts w:hint="eastAsia"/>
                <w:color w:val="auto"/>
                <w:sz w:val="24"/>
                <w:szCs w:val="22"/>
                <w:lang w:val="en-US" w:eastAsia="zh-CN"/>
              </w:rPr>
              <w:t>源强分析章节可知</w:t>
            </w:r>
            <w:r>
              <w:rPr>
                <w:rFonts w:hint="eastAsia" w:eastAsia="宋体"/>
                <w:color w:val="auto"/>
                <w:sz w:val="24"/>
                <w:szCs w:val="22"/>
                <w:lang w:val="en-US" w:eastAsia="zh-CN"/>
              </w:rPr>
              <w:t>，</w:t>
            </w:r>
            <w:r>
              <w:rPr>
                <w:rFonts w:hint="eastAsia"/>
                <w:color w:val="auto"/>
                <w:sz w:val="24"/>
                <w:szCs w:val="22"/>
                <w:lang w:val="en-US" w:eastAsia="zh-CN"/>
              </w:rPr>
              <w:t>颗粒物</w:t>
            </w:r>
            <w:r>
              <w:rPr>
                <w:rFonts w:hint="eastAsia" w:eastAsia="宋体"/>
                <w:color w:val="auto"/>
                <w:sz w:val="24"/>
                <w:szCs w:val="22"/>
                <w:lang w:val="en-US" w:eastAsia="zh-CN"/>
              </w:rPr>
              <w:t>的产生量为</w:t>
            </w:r>
            <w:r>
              <w:rPr>
                <w:rFonts w:hint="eastAsia"/>
                <w:color w:val="auto"/>
                <w:sz w:val="24"/>
                <w:szCs w:val="22"/>
                <w:lang w:val="en-US" w:eastAsia="zh-CN"/>
              </w:rPr>
              <w:t>2.2</w:t>
            </w:r>
            <w:r>
              <w:rPr>
                <w:rFonts w:hint="eastAsia" w:eastAsia="宋体"/>
                <w:color w:val="auto"/>
                <w:sz w:val="24"/>
                <w:szCs w:val="22"/>
                <w:lang w:val="en-US" w:eastAsia="zh-CN"/>
              </w:rP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本项目抛丸机为密闭设备，喷粉工序处于全密闭</w:t>
            </w:r>
            <w:r>
              <w:rPr>
                <w:rFonts w:hint="eastAsia" w:cs="Times New Roman"/>
                <w:color w:val="auto"/>
                <w:sz w:val="24"/>
                <w:szCs w:val="22"/>
                <w:lang w:val="en-US" w:eastAsia="zh-CN"/>
              </w:rPr>
              <w:t>喷粉室</w:t>
            </w:r>
            <w:r>
              <w:rPr>
                <w:rFonts w:hint="eastAsia" w:ascii="Times New Roman" w:hAnsi="Times New Roman" w:eastAsia="宋体" w:cs="Times New Roman"/>
                <w:color w:val="auto"/>
                <w:sz w:val="24"/>
                <w:szCs w:val="22"/>
                <w:lang w:val="en-US" w:eastAsia="zh-CN"/>
              </w:rPr>
              <w:t>，抛丸废气经自带1#布袋除尘器处理，喷粉废气经2#布袋除尘器处理后，共用一根20m高的排气筒P1排放。根据净化装置设计单位提供的资料，本项目拟安装的废气处理装置去除效率</w:t>
            </w:r>
            <w:r>
              <w:rPr>
                <w:rFonts w:hint="eastAsia" w:ascii="Times New Roman" w:hAnsi="Times New Roman" w:cs="Times New Roman"/>
                <w:color w:val="auto"/>
                <w:sz w:val="24"/>
                <w:szCs w:val="22"/>
                <w:lang w:val="en-US" w:eastAsia="zh-CN"/>
              </w:rPr>
              <w:t>取98</w:t>
            </w:r>
            <w:r>
              <w:rPr>
                <w:rFonts w:hint="eastAsia" w:ascii="Times New Roman" w:hAnsi="Times New Roman" w:eastAsia="宋体" w:cs="Times New Roman"/>
                <w:color w:val="auto"/>
                <w:sz w:val="24"/>
                <w:szCs w:val="22"/>
                <w:lang w:val="en-US" w:eastAsia="zh-CN"/>
              </w:rPr>
              <w:t>%。由此计算得出</w:t>
            </w:r>
            <w:r>
              <w:rPr>
                <w:rFonts w:hint="eastAsia" w:ascii="Times New Roman" w:hAnsi="Times New Roman" w:cs="Times New Roman"/>
                <w:color w:val="auto"/>
                <w:sz w:val="24"/>
                <w:szCs w:val="22"/>
                <w:lang w:val="en-US" w:eastAsia="zh-CN"/>
              </w:rPr>
              <w:t>颗粒物</w:t>
            </w:r>
            <w:r>
              <w:rPr>
                <w:rFonts w:hint="eastAsia" w:ascii="Times New Roman" w:hAnsi="Times New Roman" w:eastAsia="宋体" w:cs="Times New Roman"/>
                <w:color w:val="auto"/>
                <w:sz w:val="24"/>
                <w:szCs w:val="22"/>
                <w:lang w:val="en-US" w:eastAsia="zh-CN"/>
              </w:rPr>
              <w:t>的预测排放量如下所示：</w:t>
            </w:r>
          </w:p>
          <w:p>
            <w:pPr>
              <w:numPr>
                <w:ilvl w:val="0"/>
                <w:numId w:val="0"/>
              </w:numPr>
              <w:spacing w:line="360" w:lineRule="auto"/>
              <w:ind w:firstLine="480" w:firstLineChars="200"/>
              <w:rPr>
                <w:rFonts w:hint="eastAsia" w:eastAsia="宋体"/>
                <w:color w:val="auto"/>
                <w:sz w:val="24"/>
                <w:szCs w:val="22"/>
                <w:lang w:val="en-US" w:eastAsia="zh-CN"/>
              </w:rPr>
            </w:pPr>
            <w:r>
              <w:rPr>
                <w:rFonts w:hint="eastAsia"/>
                <w:color w:val="auto"/>
                <w:sz w:val="24"/>
                <w:szCs w:val="22"/>
                <w:lang w:val="en-US" w:eastAsia="zh-CN"/>
              </w:rPr>
              <w:t>颗粒物预测</w:t>
            </w:r>
            <w:r>
              <w:rPr>
                <w:rFonts w:hint="eastAsia" w:eastAsia="宋体"/>
                <w:color w:val="auto"/>
                <w:sz w:val="24"/>
                <w:szCs w:val="22"/>
                <w:lang w:val="en-US" w:eastAsia="zh-CN"/>
              </w:rPr>
              <w:t>排放量=</w:t>
            </w:r>
            <w:r>
              <w:rPr>
                <w:rFonts w:hint="eastAsia"/>
                <w:color w:val="auto"/>
                <w:sz w:val="24"/>
                <w:szCs w:val="22"/>
                <w:lang w:val="en-US" w:eastAsia="zh-CN"/>
              </w:rPr>
              <w:t>颗粒物</w:t>
            </w:r>
            <w:r>
              <w:rPr>
                <w:rFonts w:hint="eastAsia" w:eastAsia="宋体"/>
                <w:color w:val="auto"/>
                <w:sz w:val="24"/>
                <w:szCs w:val="22"/>
                <w:lang w:val="en-US" w:eastAsia="zh-CN"/>
              </w:rPr>
              <w:t>产生量（</w:t>
            </w:r>
            <w:r>
              <w:rPr>
                <w:rFonts w:hint="eastAsia" w:cs="Times New Roman"/>
                <w:color w:val="auto"/>
                <w:sz w:val="24"/>
                <w:lang w:val="en-US" w:eastAsia="zh-CN"/>
              </w:rPr>
              <w:t>2.2t/a</w:t>
            </w:r>
            <w:r>
              <w:rPr>
                <w:rFonts w:hint="eastAsia" w:eastAsia="宋体"/>
                <w:color w:val="auto"/>
                <w:sz w:val="24"/>
                <w:szCs w:val="22"/>
                <w:lang w:val="en-US" w:eastAsia="zh-CN"/>
              </w:rPr>
              <w:t>）×（捕集效率</w:t>
            </w:r>
            <w:r>
              <w:rPr>
                <w:rFonts w:hint="eastAsia"/>
                <w:color w:val="auto"/>
                <w:sz w:val="24"/>
                <w:szCs w:val="22"/>
                <w:lang w:val="en-US" w:eastAsia="zh-CN"/>
              </w:rPr>
              <w:t>10</w:t>
            </w:r>
            <w:r>
              <w:rPr>
                <w:rFonts w:hint="eastAsia" w:eastAsia="宋体"/>
                <w:color w:val="auto"/>
                <w:sz w:val="24"/>
                <w:szCs w:val="22"/>
                <w:lang w:val="en-US" w:eastAsia="zh-CN"/>
              </w:rPr>
              <w:t>0%）×（1-处理效率</w:t>
            </w:r>
            <w:r>
              <w:rPr>
                <w:rFonts w:hint="eastAsia"/>
                <w:color w:val="auto"/>
                <w:sz w:val="24"/>
                <w:szCs w:val="22"/>
                <w:lang w:val="en-US" w:eastAsia="zh-CN"/>
              </w:rPr>
              <w:t>98</w:t>
            </w:r>
            <w:r>
              <w:rPr>
                <w:rFonts w:hint="eastAsia" w:eastAsia="宋体"/>
                <w:color w:val="auto"/>
                <w:sz w:val="24"/>
                <w:szCs w:val="22"/>
                <w:lang w:val="en-US" w:eastAsia="zh-CN"/>
              </w:rPr>
              <w:t>%）=</w:t>
            </w:r>
            <w:r>
              <w:rPr>
                <w:rFonts w:hint="eastAsia"/>
                <w:color w:val="auto"/>
                <w:sz w:val="24"/>
                <w:szCs w:val="22"/>
                <w:lang w:val="en-US" w:eastAsia="zh-CN"/>
              </w:rPr>
              <w:t>0.044t</w:t>
            </w:r>
            <w:r>
              <w:rPr>
                <w:rFonts w:hint="eastAsia" w:eastAsia="宋体"/>
                <w:color w:val="auto"/>
                <w:sz w:val="24"/>
                <w:szCs w:val="22"/>
                <w:lang w:val="en-US" w:eastAsia="zh-CN"/>
              </w:rPr>
              <w:t>/a。</w:t>
            </w:r>
          </w:p>
          <w:p>
            <w:pPr>
              <w:numPr>
                <w:ilvl w:val="0"/>
                <w:numId w:val="0"/>
              </w:numPr>
              <w:spacing w:line="360" w:lineRule="auto"/>
              <w:ind w:firstLine="480" w:firstLineChars="200"/>
              <w:rPr>
                <w:rFonts w:hint="eastAsia" w:eastAsia="宋体"/>
                <w:color w:val="auto"/>
                <w:sz w:val="24"/>
                <w:szCs w:val="22"/>
                <w:lang w:val="en-US" w:eastAsia="zh-CN"/>
              </w:rPr>
            </w:pPr>
            <w:r>
              <w:rPr>
                <w:rFonts w:hint="eastAsia" w:ascii="宋体" w:hAnsi="宋体" w:eastAsia="宋体" w:cs="宋体"/>
                <w:color w:val="auto"/>
                <w:sz w:val="24"/>
                <w:szCs w:val="22"/>
                <w:lang w:val="en-US" w:eastAsia="zh-CN"/>
              </w:rPr>
              <w:t>②</w:t>
            </w:r>
            <w:r>
              <w:rPr>
                <w:rFonts w:hint="eastAsia" w:eastAsia="宋体"/>
                <w:color w:val="auto"/>
                <w:sz w:val="24"/>
                <w:szCs w:val="22"/>
                <w:lang w:val="en-US" w:eastAsia="zh-CN"/>
              </w:rPr>
              <w:t>依据标准核算排放量</w:t>
            </w:r>
          </w:p>
          <w:p>
            <w:pPr>
              <w:numPr>
                <w:ilvl w:val="0"/>
                <w:numId w:val="0"/>
              </w:numPr>
              <w:spacing w:line="360" w:lineRule="auto"/>
              <w:ind w:firstLine="480" w:firstLineChars="200"/>
              <w:rPr>
                <w:rFonts w:hint="eastAsia" w:eastAsia="宋体"/>
                <w:color w:val="auto"/>
                <w:sz w:val="24"/>
                <w:szCs w:val="22"/>
                <w:lang w:val="en-US" w:eastAsia="zh-CN"/>
              </w:rPr>
            </w:pPr>
            <w:r>
              <w:rPr>
                <w:rFonts w:hint="eastAsia" w:eastAsia="宋体"/>
                <w:color w:val="auto"/>
                <w:sz w:val="24"/>
                <w:szCs w:val="22"/>
                <w:lang w:val="en-US" w:eastAsia="zh-CN"/>
              </w:rPr>
              <w:t>本项目建成运营后，</w:t>
            </w:r>
            <w:r>
              <w:rPr>
                <w:rFonts w:hint="eastAsia"/>
                <w:color w:val="auto"/>
                <w:sz w:val="24"/>
                <w:szCs w:val="22"/>
                <w:lang w:val="en-US" w:eastAsia="zh-CN"/>
              </w:rPr>
              <w:t>颗粒物（染料尘）</w:t>
            </w:r>
            <w:r>
              <w:rPr>
                <w:rFonts w:hint="eastAsia" w:eastAsia="宋体"/>
                <w:color w:val="auto"/>
                <w:sz w:val="24"/>
                <w:szCs w:val="22"/>
                <w:lang w:val="en-US" w:eastAsia="zh-CN"/>
              </w:rPr>
              <w:t>的排放执行《</w:t>
            </w:r>
            <w:r>
              <w:rPr>
                <w:rFonts w:hint="eastAsia"/>
                <w:color w:val="auto"/>
                <w:sz w:val="24"/>
                <w:lang w:val="en-US" w:eastAsia="zh-CN"/>
              </w:rPr>
              <w:t>大气污染物综合排放标准</w:t>
            </w:r>
            <w:r>
              <w:rPr>
                <w:rFonts w:hint="eastAsia" w:eastAsia="宋体"/>
                <w:color w:val="auto"/>
                <w:sz w:val="24"/>
                <w:szCs w:val="22"/>
                <w:lang w:val="en-US" w:eastAsia="zh-CN"/>
              </w:rPr>
              <w:t>》（</w:t>
            </w:r>
            <w:r>
              <w:rPr>
                <w:rFonts w:hint="eastAsia"/>
                <w:color w:val="auto"/>
                <w:sz w:val="24"/>
                <w:lang w:val="en-US" w:eastAsia="zh-CN"/>
              </w:rPr>
              <w:t>GB16297-1996</w:t>
            </w:r>
            <w:r>
              <w:rPr>
                <w:rFonts w:hint="eastAsia" w:eastAsia="宋体"/>
                <w:color w:val="auto"/>
                <w:sz w:val="24"/>
                <w:szCs w:val="22"/>
                <w:lang w:val="en-US" w:eastAsia="zh-CN"/>
              </w:rPr>
              <w:t>）中</w:t>
            </w:r>
            <w:r>
              <w:rPr>
                <w:rFonts w:hint="eastAsia"/>
                <w:color w:val="auto"/>
                <w:sz w:val="24"/>
                <w:szCs w:val="22"/>
                <w:lang w:val="en-US" w:eastAsia="zh-CN"/>
              </w:rPr>
              <w:t>相关</w:t>
            </w:r>
            <w:r>
              <w:rPr>
                <w:rFonts w:hint="eastAsia" w:eastAsia="宋体"/>
                <w:color w:val="auto"/>
                <w:sz w:val="24"/>
                <w:szCs w:val="22"/>
                <w:lang w:val="en-US" w:eastAsia="zh-CN"/>
              </w:rPr>
              <w:t>限值要求（</w:t>
            </w:r>
            <w:r>
              <w:rPr>
                <w:rFonts w:hint="eastAsia"/>
                <w:color w:val="auto"/>
                <w:sz w:val="24"/>
                <w:szCs w:val="22"/>
                <w:lang w:val="en-US" w:eastAsia="zh-CN"/>
              </w:rPr>
              <w:t>18</w:t>
            </w:r>
            <w:r>
              <w:rPr>
                <w:rFonts w:hint="eastAsia" w:eastAsia="宋体"/>
                <w:color w:val="auto"/>
                <w:sz w:val="24"/>
                <w:szCs w:val="22"/>
                <w:lang w:val="en-US" w:eastAsia="zh-CN"/>
              </w:rPr>
              <w:t>mg/m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）。废气净化装置风机风量为</w:t>
            </w:r>
            <w:r>
              <w:rPr>
                <w:rFonts w:hint="eastAsia"/>
                <w:color w:val="auto"/>
                <w:sz w:val="24"/>
                <w:szCs w:val="22"/>
                <w:lang w:val="en-US" w:eastAsia="zh-CN"/>
              </w:rPr>
              <w:t>85</w:t>
            </w:r>
            <w:r>
              <w:rPr>
                <w:rFonts w:hint="eastAsia" w:eastAsia="宋体"/>
                <w:color w:val="auto"/>
                <w:sz w:val="24"/>
                <w:szCs w:val="22"/>
                <w:lang w:val="en-US" w:eastAsia="zh-CN"/>
              </w:rPr>
              <w:t>00m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/h，年工作时间</w:t>
            </w:r>
            <w:r>
              <w:rPr>
                <w:rFonts w:hint="eastAsia"/>
                <w:color w:val="auto"/>
                <w:sz w:val="24"/>
                <w:szCs w:val="22"/>
                <w:lang w:val="en-US" w:eastAsia="zh-CN"/>
              </w:rPr>
              <w:t>2400</w:t>
            </w:r>
            <w:r>
              <w:rPr>
                <w:rFonts w:hint="eastAsia" w:eastAsia="宋体"/>
                <w:color w:val="auto"/>
                <w:sz w:val="24"/>
                <w:szCs w:val="22"/>
                <w:lang w:val="en-US" w:eastAsia="zh-CN"/>
              </w:rPr>
              <w:t>h，由此计算各污染物按标准核算的排放量如下所示：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color w:val="auto"/>
                <w:sz w:val="24"/>
                <w:szCs w:val="22"/>
                <w:lang w:val="en-US" w:eastAsia="zh-CN"/>
              </w:rPr>
              <w:t>颗粒物标准</w:t>
            </w:r>
            <w:r>
              <w:rPr>
                <w:rFonts w:hint="eastAsia" w:eastAsia="宋体"/>
                <w:color w:val="auto"/>
                <w:sz w:val="24"/>
                <w:szCs w:val="22"/>
                <w:lang w:val="en-US" w:eastAsia="zh-CN"/>
              </w:rPr>
              <w:t>排放量为：</w:t>
            </w:r>
            <w:r>
              <w:rPr>
                <w:rFonts w:hint="eastAsia"/>
                <w:color w:val="auto"/>
                <w:sz w:val="24"/>
                <w:szCs w:val="22"/>
                <w:lang w:val="en-US" w:eastAsia="zh-CN"/>
              </w:rPr>
              <w:t>85</w:t>
            </w:r>
            <w:r>
              <w:rPr>
                <w:rFonts w:hint="eastAsia" w:eastAsia="宋体"/>
                <w:color w:val="auto"/>
                <w:sz w:val="24"/>
                <w:szCs w:val="22"/>
                <w:lang w:val="en-US" w:eastAsia="zh-CN"/>
              </w:rPr>
              <w:t>00m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/h×</w:t>
            </w:r>
            <w:r>
              <w:rPr>
                <w:rFonts w:hint="eastAsia"/>
                <w:color w:val="auto"/>
                <w:sz w:val="24"/>
                <w:szCs w:val="22"/>
                <w:lang w:val="en-US" w:eastAsia="zh-CN"/>
              </w:rPr>
              <w:t>18</w:t>
            </w:r>
            <w:r>
              <w:rPr>
                <w:rFonts w:hint="eastAsia" w:eastAsia="宋体"/>
                <w:color w:val="auto"/>
                <w:sz w:val="24"/>
                <w:szCs w:val="22"/>
                <w:lang w:val="en-US" w:eastAsia="zh-CN"/>
              </w:rPr>
              <w:t>mg/m</w:t>
            </w:r>
            <w:r>
              <w:rPr>
                <w:rFonts w:hint="eastAsia" w:eastAsia="宋体"/>
                <w:color w:val="auto"/>
                <w:sz w:val="24"/>
                <w:szCs w:val="22"/>
                <w:vertAlign w:val="superscript"/>
                <w:lang w:val="en-US" w:eastAsia="zh-CN"/>
              </w:rPr>
              <w:t>3</w:t>
            </w:r>
            <w:r>
              <w:rPr>
                <w:rFonts w:hint="eastAsia" w:eastAsia="宋体"/>
                <w:color w:val="auto"/>
                <w:sz w:val="24"/>
                <w:szCs w:val="22"/>
                <w:lang w:val="en-US" w:eastAsia="zh-CN"/>
              </w:rPr>
              <w:t>×</w:t>
            </w:r>
            <w:r>
              <w:rPr>
                <w:rFonts w:hint="eastAsia"/>
                <w:color w:val="auto"/>
                <w:sz w:val="24"/>
                <w:szCs w:val="22"/>
                <w:lang w:val="en-US" w:eastAsia="zh-CN"/>
              </w:rPr>
              <w:t>2400h/a</w:t>
            </w:r>
            <w:r>
              <w:rPr>
                <w:rFonts w:hint="eastAsia" w:eastAsia="宋体"/>
                <w:color w:val="auto"/>
                <w:sz w:val="24"/>
                <w:szCs w:val="22"/>
                <w:lang w:val="en-US" w:eastAsia="zh-CN"/>
              </w:rPr>
              <w:t>×10</w:t>
            </w:r>
            <w:r>
              <w:rPr>
                <w:rFonts w:hint="eastAsia" w:eastAsia="宋体"/>
                <w:color w:val="auto"/>
                <w:sz w:val="24"/>
                <w:szCs w:val="22"/>
                <w:vertAlign w:val="superscript"/>
                <w:lang w:val="en-US" w:eastAsia="zh-CN"/>
              </w:rPr>
              <w:t>-9</w:t>
            </w:r>
            <w:r>
              <w:rPr>
                <w:rFonts w:hint="eastAsia" w:eastAsia="宋体"/>
                <w:color w:val="auto"/>
                <w:sz w:val="24"/>
                <w:szCs w:val="22"/>
                <w:lang w:val="en-US" w:eastAsia="zh-CN"/>
              </w:rPr>
              <w:t>=</w:t>
            </w:r>
            <w:r>
              <w:rPr>
                <w:rFonts w:hint="eastAsia"/>
                <w:color w:val="auto"/>
                <w:sz w:val="24"/>
                <w:szCs w:val="22"/>
                <w:lang w:val="en-US" w:eastAsia="zh-CN"/>
              </w:rPr>
              <w:t>0.367</w:t>
            </w:r>
            <w:r>
              <w:rPr>
                <w:rFonts w:hint="eastAsia" w:eastAsia="宋体"/>
                <w:color w:val="auto"/>
                <w:sz w:val="24"/>
                <w:szCs w:val="22"/>
                <w:lang w:val="en-US" w:eastAsia="zh-CN"/>
              </w:rPr>
              <w:t>t/a。</w:t>
            </w:r>
          </w:p>
          <w:p>
            <w:pPr>
              <w:numPr>
                <w:ilvl w:val="0"/>
                <w:numId w:val="0"/>
              </w:numPr>
              <w:spacing w:line="360" w:lineRule="auto"/>
              <w:ind w:firstLine="480" w:firstLineChars="200"/>
              <w:rPr>
                <w:rFonts w:hint="eastAsia" w:eastAsia="宋体"/>
                <w:color w:val="auto"/>
                <w:sz w:val="24"/>
                <w:szCs w:val="22"/>
                <w:lang w:val="en-US" w:eastAsia="zh-CN"/>
              </w:rPr>
            </w:pPr>
            <w:r>
              <w:rPr>
                <w:rFonts w:hint="eastAsia" w:eastAsia="宋体"/>
                <w:color w:val="auto"/>
                <w:sz w:val="24"/>
                <w:szCs w:val="22"/>
                <w:lang w:val="en-US" w:eastAsia="zh-CN"/>
              </w:rPr>
              <w:t>综上，本项目污染物总量控制指标汇总表如下：</w:t>
            </w:r>
          </w:p>
          <w:p>
            <w:pPr>
              <w:spacing w:line="360" w:lineRule="auto"/>
              <w:jc w:val="center"/>
              <w:rPr>
                <w:rFonts w:hint="eastAsia"/>
                <w:color w:val="auto"/>
                <w:sz w:val="24"/>
              </w:rPr>
            </w:pPr>
            <w:r>
              <w:rPr>
                <w:rFonts w:hint="eastAsia"/>
                <w:color w:val="auto"/>
                <w:sz w:val="24"/>
              </w:rPr>
              <w:t>表</w:t>
            </w:r>
            <w:r>
              <w:rPr>
                <w:rFonts w:hint="eastAsia"/>
                <w:color w:val="auto"/>
                <w:sz w:val="24"/>
                <w:lang w:val="en-US" w:eastAsia="zh-CN"/>
              </w:rPr>
              <w:t>4-9</w:t>
            </w:r>
            <w:r>
              <w:rPr>
                <w:rFonts w:hint="eastAsia"/>
                <w:color w:val="auto"/>
                <w:sz w:val="24"/>
              </w:rPr>
              <w:t xml:space="preserve"> </w:t>
            </w:r>
            <w:r>
              <w:rPr>
                <w:rFonts w:hint="eastAsia"/>
                <w:color w:val="auto"/>
                <w:sz w:val="24"/>
                <w:lang w:val="en-US" w:eastAsia="zh-CN"/>
              </w:rPr>
              <w:t>本项目建成后</w:t>
            </w:r>
            <w:r>
              <w:rPr>
                <w:rFonts w:hint="eastAsia"/>
                <w:color w:val="auto"/>
                <w:sz w:val="24"/>
              </w:rPr>
              <w:t>污染物排放总量情况一览表   单位：t/a</w:t>
            </w:r>
          </w:p>
          <w:tbl>
            <w:tblPr>
              <w:tblStyle w:val="35"/>
              <w:tblW w:w="89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97"/>
              <w:gridCol w:w="897"/>
              <w:gridCol w:w="897"/>
              <w:gridCol w:w="897"/>
              <w:gridCol w:w="897"/>
              <w:gridCol w:w="898"/>
              <w:gridCol w:w="898"/>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7" w:type="dxa"/>
                  <w:vMerge w:val="restart"/>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类别</w:t>
                  </w:r>
                </w:p>
              </w:tc>
              <w:tc>
                <w:tcPr>
                  <w:tcW w:w="897" w:type="dxa"/>
                  <w:vMerge w:val="restart"/>
                  <w:tcBorders>
                    <w:tl2br w:val="nil"/>
                    <w:tr2bl w:val="nil"/>
                  </w:tcBorders>
                  <w:shd w:val="clear" w:color="auto" w:fill="F1F1F1" w:themeFill="background1" w:themeFillShade="F2"/>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 w:val="21"/>
                      <w:szCs w:val="21"/>
                      <w:lang w:val="zh-CN"/>
                    </w:rPr>
                    <w:t>污染物</w:t>
                  </w:r>
                </w:p>
              </w:tc>
              <w:tc>
                <w:tcPr>
                  <w:tcW w:w="897" w:type="dxa"/>
                  <w:vMerge w:val="restart"/>
                  <w:tcBorders>
                    <w:tl2br w:val="nil"/>
                    <w:tr2bl w:val="nil"/>
                  </w:tcBorders>
                  <w:shd w:val="clear" w:color="auto" w:fill="F1F1F1" w:themeFill="background1" w:themeFillShade="F2"/>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 w:val="21"/>
                      <w:szCs w:val="21"/>
                      <w:lang w:val="zh-CN"/>
                    </w:rPr>
                    <w:t>现有工程排放量</w:t>
                  </w:r>
                </w:p>
              </w:tc>
              <w:tc>
                <w:tcPr>
                  <w:tcW w:w="2691" w:type="dxa"/>
                  <w:gridSpan w:val="3"/>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本项目</w:t>
                  </w:r>
                </w:p>
              </w:tc>
              <w:tc>
                <w:tcPr>
                  <w:tcW w:w="897" w:type="dxa"/>
                  <w:vMerge w:val="restart"/>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本项目核定排放量</w:t>
                  </w:r>
                </w:p>
              </w:tc>
              <w:tc>
                <w:tcPr>
                  <w:tcW w:w="898" w:type="dxa"/>
                  <w:vMerge w:val="restart"/>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以新代老削减量</w:t>
                  </w:r>
                </w:p>
              </w:tc>
              <w:tc>
                <w:tcPr>
                  <w:tcW w:w="898" w:type="dxa"/>
                  <w:vMerge w:val="restart"/>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全长排放总量</w:t>
                  </w:r>
                </w:p>
              </w:tc>
              <w:tc>
                <w:tcPr>
                  <w:tcW w:w="898" w:type="dxa"/>
                  <w:vMerge w:val="restart"/>
                  <w:tcBorders>
                    <w:tl2br w:val="nil"/>
                    <w:tr2bl w:val="nil"/>
                  </w:tcBorders>
                  <w:shd w:val="clear" w:color="auto" w:fill="F1F1F1" w:themeFill="background1" w:themeFillShade="F2"/>
                  <w:vAlign w:val="center"/>
                </w:tcPr>
                <w:p>
                  <w:pPr>
                    <w:numPr>
                      <w:ilvl w:val="0"/>
                      <w:numId w:val="0"/>
                    </w:numPr>
                    <w:spacing w:line="240" w:lineRule="auto"/>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排放增减量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7" w:type="dxa"/>
                  <w:vMerge w:val="continue"/>
                  <w:tcBorders>
                    <w:tl2br w:val="nil"/>
                    <w:tr2bl w:val="nil"/>
                  </w:tcBorders>
                  <w:shd w:val="clear" w:color="auto" w:fill="F1F1F1" w:themeFill="background1" w:themeFillShade="F2"/>
                  <w:vAlign w:val="center"/>
                </w:tcPr>
                <w:p>
                  <w:pPr>
                    <w:spacing w:line="240" w:lineRule="auto"/>
                    <w:jc w:val="center"/>
                  </w:pPr>
                </w:p>
              </w:tc>
              <w:tc>
                <w:tcPr>
                  <w:tcW w:w="897" w:type="dxa"/>
                  <w:vMerge w:val="continue"/>
                  <w:tcBorders>
                    <w:tl2br w:val="nil"/>
                    <w:tr2bl w:val="nil"/>
                  </w:tcBorders>
                  <w:shd w:val="clear" w:color="auto" w:fill="F1F1F1" w:themeFill="background1" w:themeFillShade="F2"/>
                  <w:vAlign w:val="center"/>
                </w:tcPr>
                <w:p>
                  <w:pPr>
                    <w:spacing w:line="240" w:lineRule="auto"/>
                    <w:jc w:val="center"/>
                  </w:pPr>
                </w:p>
              </w:tc>
              <w:tc>
                <w:tcPr>
                  <w:tcW w:w="897" w:type="dxa"/>
                  <w:vMerge w:val="continue"/>
                  <w:tcBorders>
                    <w:tl2br w:val="nil"/>
                    <w:tr2bl w:val="nil"/>
                  </w:tcBorders>
                  <w:shd w:val="clear" w:color="auto" w:fill="F1F1F1" w:themeFill="background1" w:themeFillShade="F2"/>
                  <w:vAlign w:val="center"/>
                </w:tcPr>
                <w:p>
                  <w:pPr>
                    <w:spacing w:line="240" w:lineRule="auto"/>
                    <w:jc w:val="center"/>
                  </w:pPr>
                </w:p>
              </w:tc>
              <w:tc>
                <w:tcPr>
                  <w:tcW w:w="897" w:type="dxa"/>
                  <w:tcBorders>
                    <w:tl2br w:val="nil"/>
                    <w:tr2bl w:val="nil"/>
                  </w:tcBorders>
                  <w:shd w:val="clear" w:color="auto" w:fill="F1F1F1" w:themeFill="background1" w:themeFillShade="F2"/>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Cs w:val="21"/>
                      <w:lang w:val="zh-CN"/>
                    </w:rPr>
                    <w:t>预测产生量</w:t>
                  </w:r>
                </w:p>
              </w:tc>
              <w:tc>
                <w:tcPr>
                  <w:tcW w:w="897" w:type="dxa"/>
                  <w:tcBorders>
                    <w:tl2br w:val="nil"/>
                    <w:tr2bl w:val="nil"/>
                  </w:tcBorders>
                  <w:shd w:val="clear" w:color="auto" w:fill="F1F1F1" w:themeFill="background1" w:themeFillShade="F2"/>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Cs w:val="21"/>
                      <w:lang w:val="zh-CN"/>
                    </w:rPr>
                    <w:t>削减量</w:t>
                  </w:r>
                </w:p>
              </w:tc>
              <w:tc>
                <w:tcPr>
                  <w:tcW w:w="897" w:type="dxa"/>
                  <w:tcBorders>
                    <w:tl2br w:val="nil"/>
                    <w:tr2bl w:val="nil"/>
                  </w:tcBorders>
                  <w:shd w:val="clear" w:color="auto" w:fill="F1F1F1" w:themeFill="background1" w:themeFillShade="F2"/>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Cs w:val="21"/>
                      <w:lang w:val="zh-CN"/>
                    </w:rPr>
                    <w:t>预测排放量</w:t>
                  </w:r>
                </w:p>
              </w:tc>
              <w:tc>
                <w:tcPr>
                  <w:tcW w:w="897" w:type="dxa"/>
                  <w:vMerge w:val="continue"/>
                  <w:tcBorders>
                    <w:tl2br w:val="nil"/>
                    <w:tr2bl w:val="nil"/>
                  </w:tcBorders>
                  <w:shd w:val="clear" w:color="auto" w:fill="F1F1F1" w:themeFill="background1" w:themeFillShade="F2"/>
                  <w:vAlign w:val="center"/>
                </w:tcPr>
                <w:p>
                  <w:pPr>
                    <w:spacing w:line="240" w:lineRule="auto"/>
                    <w:jc w:val="center"/>
                    <w:rPr>
                      <w:rFonts w:hint="eastAsia" w:ascii="宋体" w:hAnsi="宋体" w:eastAsia="宋体" w:cs="宋体"/>
                      <w:color w:val="auto"/>
                      <w:sz w:val="24"/>
                      <w:szCs w:val="22"/>
                      <w:vertAlign w:val="baseline"/>
                      <w:lang w:val="en-US" w:eastAsia="zh-CN"/>
                    </w:rPr>
                  </w:pPr>
                </w:p>
              </w:tc>
              <w:tc>
                <w:tcPr>
                  <w:tcW w:w="898" w:type="dxa"/>
                  <w:vMerge w:val="continue"/>
                  <w:tcBorders>
                    <w:tl2br w:val="nil"/>
                    <w:tr2bl w:val="nil"/>
                  </w:tcBorders>
                  <w:shd w:val="clear" w:color="auto" w:fill="F1F1F1" w:themeFill="background1" w:themeFillShade="F2"/>
                  <w:vAlign w:val="center"/>
                </w:tcPr>
                <w:p>
                  <w:pPr>
                    <w:spacing w:line="240" w:lineRule="auto"/>
                    <w:jc w:val="center"/>
                    <w:rPr>
                      <w:rFonts w:hint="eastAsia" w:ascii="宋体" w:hAnsi="宋体" w:eastAsia="宋体" w:cs="宋体"/>
                      <w:color w:val="auto"/>
                      <w:sz w:val="24"/>
                      <w:szCs w:val="22"/>
                      <w:vertAlign w:val="baseline"/>
                      <w:lang w:val="en-US" w:eastAsia="zh-CN"/>
                    </w:rPr>
                  </w:pPr>
                </w:p>
              </w:tc>
              <w:tc>
                <w:tcPr>
                  <w:tcW w:w="898" w:type="dxa"/>
                  <w:vMerge w:val="continue"/>
                  <w:tcBorders>
                    <w:tl2br w:val="nil"/>
                    <w:tr2bl w:val="nil"/>
                  </w:tcBorders>
                  <w:shd w:val="clear" w:color="auto" w:fill="F1F1F1" w:themeFill="background1" w:themeFillShade="F2"/>
                  <w:vAlign w:val="center"/>
                </w:tcPr>
                <w:p>
                  <w:pPr>
                    <w:spacing w:line="240" w:lineRule="auto"/>
                    <w:jc w:val="center"/>
                    <w:rPr>
                      <w:rFonts w:hint="eastAsia" w:ascii="宋体" w:hAnsi="宋体" w:eastAsia="宋体" w:cs="宋体"/>
                      <w:color w:val="auto"/>
                      <w:sz w:val="24"/>
                      <w:szCs w:val="22"/>
                      <w:vertAlign w:val="baseline"/>
                      <w:lang w:val="en-US" w:eastAsia="zh-CN"/>
                    </w:rPr>
                  </w:pPr>
                </w:p>
              </w:tc>
              <w:tc>
                <w:tcPr>
                  <w:tcW w:w="898" w:type="dxa"/>
                  <w:vMerge w:val="continue"/>
                  <w:tcBorders>
                    <w:tl2br w:val="nil"/>
                    <w:tr2bl w:val="nil"/>
                  </w:tcBorders>
                  <w:shd w:val="clear" w:color="auto" w:fill="F1F1F1" w:themeFill="background1" w:themeFillShade="F2"/>
                  <w:vAlign w:val="center"/>
                </w:tcPr>
                <w:p>
                  <w:pPr>
                    <w:spacing w:line="240" w:lineRule="auto"/>
                    <w:jc w:val="center"/>
                    <w:rPr>
                      <w:rFonts w:hint="eastAsia" w:ascii="宋体" w:hAnsi="宋体" w:eastAsia="宋体" w:cs="宋体"/>
                      <w:color w:val="auto"/>
                      <w:sz w:val="24"/>
                      <w:szCs w:val="22"/>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7" w:type="dxa"/>
                  <w:vMerge w:val="restart"/>
                  <w:tcBorders>
                    <w:tl2br w:val="nil"/>
                    <w:tr2bl w:val="nil"/>
                  </w:tcBorders>
                  <w:vAlign w:val="center"/>
                </w:tcPr>
                <w:p>
                  <w:pPr>
                    <w:numPr>
                      <w:ilvl w:val="0"/>
                      <w:numId w:val="0"/>
                    </w:numPr>
                    <w:spacing w:line="240" w:lineRule="auto"/>
                    <w:jc w:val="center"/>
                    <w:rPr>
                      <w:rFonts w:hint="default" w:ascii="宋体" w:hAnsi="宋体" w:eastAsia="宋体" w:cs="宋体"/>
                      <w:color w:val="auto"/>
                      <w:sz w:val="24"/>
                      <w:szCs w:val="22"/>
                      <w:vertAlign w:val="baseline"/>
                      <w:lang w:val="en-US" w:eastAsia="zh-CN"/>
                    </w:rPr>
                  </w:pPr>
                  <w:r>
                    <w:rPr>
                      <w:rFonts w:hint="eastAsia" w:ascii="宋体" w:hAnsi="宋体" w:cs="宋体"/>
                      <w:color w:val="auto"/>
                      <w:sz w:val="24"/>
                      <w:szCs w:val="22"/>
                      <w:vertAlign w:val="baseline"/>
                      <w:lang w:val="en-US" w:eastAsia="zh-CN"/>
                    </w:rPr>
                    <w:t>废水</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COD</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7"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7" w:type="dxa"/>
                  <w:vMerge w:val="continue"/>
                  <w:tcBorders>
                    <w:tl2br w:val="nil"/>
                    <w:tr2bl w:val="nil"/>
                  </w:tcBorders>
                  <w:vAlign w:val="center"/>
                </w:tcPr>
                <w:p>
                  <w:pPr>
                    <w:numPr>
                      <w:ilvl w:val="0"/>
                      <w:numId w:val="0"/>
                    </w:numPr>
                    <w:spacing w:line="240" w:lineRule="auto"/>
                    <w:jc w:val="center"/>
                    <w:rPr>
                      <w:rFonts w:hint="eastAsia" w:ascii="宋体" w:hAnsi="宋体" w:eastAsia="宋体" w:cs="宋体"/>
                      <w:color w:val="auto"/>
                      <w:sz w:val="24"/>
                      <w:szCs w:val="22"/>
                      <w:vertAlign w:val="baseline"/>
                      <w:lang w:val="en-US" w:eastAsia="zh-CN"/>
                    </w:rPr>
                  </w:pP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NH</w:t>
                  </w:r>
                  <w:r>
                    <w:rPr>
                      <w:rFonts w:hint="eastAsia"/>
                      <w:color w:val="auto"/>
                      <w:szCs w:val="21"/>
                      <w:vertAlign w:val="subscript"/>
                    </w:rPr>
                    <w:t>3</w:t>
                  </w:r>
                  <w:r>
                    <w:rPr>
                      <w:rFonts w:hint="eastAsia"/>
                      <w:color w:val="auto"/>
                      <w:szCs w:val="21"/>
                    </w:rPr>
                    <w:t>-N</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Cs w:val="21"/>
                    </w:rPr>
                    <w:t>0.0</w:t>
                  </w:r>
                  <w:r>
                    <w:rPr>
                      <w:rFonts w:hint="eastAsia"/>
                      <w:color w:val="auto"/>
                      <w:szCs w:val="21"/>
                      <w:lang w:val="en-US" w:eastAsia="zh-CN"/>
                    </w:rPr>
                    <w:t>105</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7"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Cs w:val="21"/>
                    </w:rPr>
                    <w:t>0.0</w:t>
                  </w:r>
                  <w:r>
                    <w:rPr>
                      <w:rFonts w:hint="eastAsia"/>
                      <w:color w:val="auto"/>
                      <w:szCs w:val="21"/>
                      <w:lang w:val="en-US" w:eastAsia="zh-CN"/>
                    </w:rPr>
                    <w:t>105</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7" w:type="dxa"/>
                  <w:vMerge w:val="restart"/>
                  <w:tcBorders>
                    <w:tl2br w:val="nil"/>
                    <w:tr2bl w:val="nil"/>
                  </w:tcBorders>
                  <w:vAlign w:val="center"/>
                </w:tcPr>
                <w:p>
                  <w:pPr>
                    <w:numPr>
                      <w:ilvl w:val="0"/>
                      <w:numId w:val="0"/>
                    </w:numPr>
                    <w:spacing w:line="240" w:lineRule="auto"/>
                    <w:jc w:val="center"/>
                    <w:rPr>
                      <w:rFonts w:hint="default" w:ascii="宋体" w:hAnsi="宋体" w:eastAsia="宋体" w:cs="宋体"/>
                      <w:color w:val="auto"/>
                      <w:sz w:val="24"/>
                      <w:szCs w:val="22"/>
                      <w:vertAlign w:val="baseline"/>
                      <w:lang w:val="en-US" w:eastAsia="zh-CN"/>
                    </w:rPr>
                  </w:pPr>
                  <w:r>
                    <w:rPr>
                      <w:rFonts w:hint="eastAsia" w:ascii="宋体" w:hAnsi="宋体" w:cs="宋体"/>
                      <w:color w:val="auto"/>
                      <w:sz w:val="24"/>
                      <w:szCs w:val="22"/>
                      <w:vertAlign w:val="baseline"/>
                      <w:lang w:val="en-US" w:eastAsia="zh-CN"/>
                    </w:rPr>
                    <w:t>废气</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VOCs</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0.667</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0.5336</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0.1334</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2.7</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w:t>
                  </w:r>
                </w:p>
              </w:tc>
              <w:tc>
                <w:tcPr>
                  <w:tcW w:w="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0.1334</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7" w:type="dxa"/>
                  <w:vMerge w:val="continue"/>
                  <w:tcBorders>
                    <w:tl2br w:val="nil"/>
                    <w:tr2bl w:val="nil"/>
                  </w:tcBorders>
                  <w:vAlign w:val="center"/>
                </w:tcPr>
                <w:p>
                  <w:pPr>
                    <w:numPr>
                      <w:ilvl w:val="0"/>
                      <w:numId w:val="0"/>
                    </w:numPr>
                    <w:spacing w:line="240" w:lineRule="auto"/>
                    <w:jc w:val="center"/>
                    <w:rPr>
                      <w:rFonts w:hint="eastAsia" w:ascii="宋体" w:hAnsi="宋体" w:eastAsia="宋体" w:cs="宋体"/>
                      <w:color w:val="auto"/>
                      <w:sz w:val="24"/>
                      <w:szCs w:val="22"/>
                      <w:vertAlign w:val="baseline"/>
                      <w:lang w:val="en-US" w:eastAsia="zh-CN"/>
                    </w:rPr>
                  </w:pP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颗粒物</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w:t>
                  </w:r>
                </w:p>
              </w:tc>
              <w:tc>
                <w:tcPr>
                  <w:tcW w:w="897" w:type="dxa"/>
                  <w:tcBorders>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2.156</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0.044</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0.367</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w:t>
                  </w:r>
                </w:p>
              </w:tc>
              <w:tc>
                <w:tcPr>
                  <w:tcW w:w="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0.044</w:t>
                  </w:r>
                </w:p>
              </w:tc>
              <w:tc>
                <w:tcPr>
                  <w:tcW w:w="89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+0.0</w:t>
                  </w:r>
                  <w:r>
                    <w:rPr>
                      <w:rFonts w:hint="eastAsia"/>
                      <w:color w:val="auto"/>
                      <w:szCs w:val="21"/>
                      <w:lang w:val="en-US" w:eastAsia="zh-CN"/>
                    </w:rPr>
                    <w:t>44</w:t>
                  </w:r>
                </w:p>
              </w:tc>
            </w:tr>
          </w:tbl>
          <w:p>
            <w:pPr>
              <w:pStyle w:val="84"/>
              <w:ind w:left="0" w:leftChars="0" w:firstLine="0" w:firstLineChars="0"/>
              <w:rPr>
                <w:color w:val="auto"/>
              </w:rPr>
            </w:pPr>
          </w:p>
        </w:tc>
      </w:tr>
    </w:tbl>
    <w:p>
      <w:pPr>
        <w:pStyle w:val="104"/>
        <w:bidi w:val="0"/>
        <w:rPr>
          <w:rFonts w:hint="eastAsia"/>
          <w:b/>
          <w:szCs w:val="32"/>
        </w:rPr>
      </w:pPr>
      <w:r>
        <w:t>建设项目工程分析</w:t>
      </w:r>
    </w:p>
    <w:tbl>
      <w:tblPr>
        <w:tblStyle w:val="3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trPr>
        <w:tc>
          <w:tcPr>
            <w:tcW w:w="9108" w:type="dxa"/>
            <w:vAlign w:val="top"/>
          </w:tcPr>
          <w:p>
            <w:pPr>
              <w:widowControl w:val="0"/>
              <w:numPr>
                <w:ilvl w:val="0"/>
                <w:numId w:val="5"/>
              </w:numPr>
              <w:adjustRightInd w:val="0"/>
              <w:spacing w:line="360" w:lineRule="auto"/>
              <w:textAlignment w:val="baseline"/>
              <w:rPr>
                <w:rFonts w:hint="eastAsia" w:hAnsiTheme="minorEastAsia" w:eastAsiaTheme="minorEastAsia"/>
                <w:b/>
                <w:color w:val="auto"/>
                <w:kern w:val="0"/>
                <w:sz w:val="28"/>
                <w:szCs w:val="22"/>
                <w:lang w:val="en-US" w:eastAsia="zh-CN"/>
              </w:rPr>
            </w:pPr>
            <w:r>
              <w:rPr>
                <w:rFonts w:hint="eastAsia" w:hAnsiTheme="minorEastAsia" w:eastAsiaTheme="minorEastAsia"/>
                <w:b/>
                <w:color w:val="auto"/>
                <w:kern w:val="0"/>
                <w:sz w:val="28"/>
                <w:szCs w:val="22"/>
                <w:lang w:val="en-US" w:eastAsia="zh-CN"/>
              </w:rPr>
              <w:t>施工期工程分析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outlineLvl w:val="9"/>
              <w:rPr>
                <w:rFonts w:hint="eastAsia" w:hAnsiTheme="minorEastAsia" w:eastAsiaTheme="minorEastAsia"/>
                <w:b/>
                <w:color w:val="auto"/>
                <w:kern w:val="0"/>
                <w:sz w:val="28"/>
                <w:szCs w:val="22"/>
                <w:lang w:val="en-US" w:eastAsia="zh-CN"/>
              </w:rPr>
            </w:pPr>
            <w:r>
              <w:rPr>
                <w:rFonts w:hint="eastAsia"/>
                <w:color w:val="auto"/>
                <w:sz w:val="24"/>
                <w:szCs w:val="24"/>
                <w:lang w:val="en-US" w:eastAsia="zh-CN"/>
              </w:rPr>
              <w:t>天津市超盛工贸有限公司</w:t>
            </w:r>
            <w:r>
              <w:rPr>
                <w:rFonts w:hint="eastAsia"/>
                <w:color w:val="auto"/>
                <w:sz w:val="24"/>
                <w:lang w:val="en-US" w:eastAsia="zh-CN"/>
              </w:rPr>
              <w:t>利用现有厂房进行生产活动，施工期主要为设备的安装与调试，影响较小，本次评价不对施工期进行分析。</w:t>
            </w:r>
          </w:p>
          <w:p>
            <w:pPr>
              <w:widowControl w:val="0"/>
              <w:numPr>
                <w:ilvl w:val="0"/>
                <w:numId w:val="5"/>
              </w:numPr>
              <w:adjustRightInd w:val="0"/>
              <w:spacing w:line="360" w:lineRule="auto"/>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lang w:val="en-US" w:eastAsia="zh-CN"/>
              </w:rPr>
              <w:t>营运期工程分析</w:t>
            </w:r>
          </w:p>
          <w:p>
            <w:pPr>
              <w:widowControl w:val="0"/>
              <w:spacing w:line="360" w:lineRule="auto"/>
              <w:ind w:firstLine="480" w:firstLineChars="200"/>
              <w:jc w:val="left"/>
              <w:rPr>
                <w:rFonts w:hint="eastAsia"/>
                <w:color w:val="auto"/>
                <w:sz w:val="24"/>
                <w:lang w:val="en-US" w:eastAsia="zh-CN"/>
              </w:rPr>
            </w:pPr>
            <w:r>
              <w:rPr>
                <w:rFonts w:hint="eastAsia"/>
                <w:color w:val="auto"/>
                <w:sz w:val="24"/>
                <w:szCs w:val="24"/>
                <w:lang w:val="en-US" w:eastAsia="zh-CN"/>
              </w:rPr>
              <w:t>天津市超盛工贸有限公司现有产品为钣金金属制品、</w:t>
            </w:r>
            <w:r>
              <w:rPr>
                <w:rFonts w:hint="eastAsia"/>
                <w:color w:val="auto"/>
                <w:sz w:val="24"/>
                <w:lang w:val="en-US" w:eastAsia="zh-CN"/>
              </w:rPr>
              <w:t>五金件金属制品及弹簧金属制品，其主体工艺包括冷镦、搓丝、热处理（外委）、电镀（外委）等。本项目实施后现有生产工艺及产品规模均不发生改变，仅对现有部分五金件金属制品及弹簧金属制品进行浸涂或喷粉处理，不涉及新增产品。工艺流程及污染物产生节点如下所示：</w:t>
            </w:r>
          </w:p>
          <w:p>
            <w:pPr>
              <w:widowControl w:val="0"/>
              <w:spacing w:line="360" w:lineRule="auto"/>
              <w:ind w:firstLine="480" w:firstLineChars="200"/>
              <w:jc w:val="left"/>
              <w:rPr>
                <w:rFonts w:hint="default" w:ascii="Times New Roman" w:hAnsi="Times New Roman" w:cs="Times New Roman"/>
                <w:color w:val="0000FF"/>
                <w:sz w:val="24"/>
              </w:rPr>
            </w:pPr>
            <w:r>
              <w:rPr>
                <w:sz w:val="24"/>
              </w:rPr>
              <mc:AlternateContent>
                <mc:Choice Requires="wps">
                  <w:drawing>
                    <wp:anchor distT="0" distB="0" distL="114300" distR="114300" simplePos="0" relativeHeight="251715584" behindDoc="0" locked="0" layoutInCell="1" allowOverlap="1">
                      <wp:simplePos x="0" y="0"/>
                      <wp:positionH relativeFrom="column">
                        <wp:posOffset>3944620</wp:posOffset>
                      </wp:positionH>
                      <wp:positionV relativeFrom="paragraph">
                        <wp:posOffset>242570</wp:posOffset>
                      </wp:positionV>
                      <wp:extent cx="1314450" cy="323850"/>
                      <wp:effectExtent l="0" t="0" r="0" b="0"/>
                      <wp:wrapNone/>
                      <wp:docPr id="113" name="文本框 113"/>
                      <wp:cNvGraphicFramePr/>
                      <a:graphic xmlns:a="http://schemas.openxmlformats.org/drawingml/2006/main">
                        <a:graphicData uri="http://schemas.microsoft.com/office/word/2010/wordprocessingShape">
                          <wps:wsp>
                            <wps:cNvSpPr txBox="1"/>
                            <wps:spPr>
                              <a:xfrm>
                                <a:off x="4763770" y="4049395"/>
                                <a:ext cx="131445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本次扩建内容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pt;margin-top:19.1pt;height:25.5pt;width:103.5pt;z-index:251715584;mso-width-relative:page;mso-height-relative:page;" filled="f" stroked="f" coordsize="21600,21600" o:gfxdata="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YK2u9kAAAAJAQAADwAAAAAAAAABACAAAAAiAAAAZHJzL2Rvd25yZXYueG1sUEsBAhQA&#10;FAAAAAgAh07iQIqte5sqAgAAKAQAAA4AAAAAAAAAAQAgAAAAKAEAAGRycy9lMm9Eb2MueG1sUEsF&#10;BgAAAAAGAAYAWQEAAMQFAAAAAA==&#10;">
                      <v:fill on="f" focussize="0,0"/>
                      <v:stroke on="f" weight="0.5pt"/>
                      <v:imagedata o:title=""/>
                      <o:lock v:ext="edit" aspectratio="f"/>
                      <v:textbox>
                        <w:txbxContent>
                          <w:p>
                            <w:pPr>
                              <w:jc w:val="center"/>
                              <w:rPr>
                                <w:rFonts w:hint="default" w:eastAsia="宋体"/>
                                <w:color w:val="FF0000"/>
                                <w:lang w:val="en-US" w:eastAsia="zh-CN"/>
                              </w:rPr>
                            </w:pPr>
                            <w:r>
                              <w:rPr>
                                <w:rFonts w:hint="eastAsia"/>
                                <w:color w:val="FF0000"/>
                                <w:lang w:val="en-US" w:eastAsia="zh-CN"/>
                              </w:rPr>
                              <w:t>本次扩建内容</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3506470</wp:posOffset>
                      </wp:positionH>
                      <wp:positionV relativeFrom="paragraph">
                        <wp:posOffset>262255</wp:posOffset>
                      </wp:positionV>
                      <wp:extent cx="2133600" cy="2085340"/>
                      <wp:effectExtent l="9525" t="9525" r="9525" b="19685"/>
                      <wp:wrapNone/>
                      <wp:docPr id="112" name="矩形 112"/>
                      <wp:cNvGraphicFramePr/>
                      <a:graphic xmlns:a="http://schemas.openxmlformats.org/drawingml/2006/main">
                        <a:graphicData uri="http://schemas.microsoft.com/office/word/2010/wordprocessingShape">
                          <wps:wsp>
                            <wps:cNvSpPr/>
                            <wps:spPr>
                              <a:xfrm>
                                <a:off x="4420870" y="4316095"/>
                                <a:ext cx="2133600" cy="208534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1pt;margin-top:20.65pt;height:164.2pt;width:168pt;z-index:251714560;v-text-anchor:middle;mso-width-relative:page;mso-height-relative:page;" filled="f" stroked="t" coordsize="21600,21600" o:gfxdata="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8LZhNkAAAAK&#10;AQAADwAAAAAAAAABACAAAAAiAAAAZHJzL2Rvd25yZXYueG1sUEsBAhQAFAAAAAgAh07iQHiJ16JU&#10;AgAAeAQAAA4AAAAAAAAAAQAgAAAAKAEAAGRycy9lMm9Eb2MueG1sUEsFBgAAAAAGAAYAWQEAAO4F&#10;AAAAAA==&#10;">
                      <v:fill on="f" focussize="0,0"/>
                      <v:stroke weight="1.5pt" color="#FF0000 [3204]" joinstyle="round" dashstyle="1 1"/>
                      <v:imagedata o:title=""/>
                      <o:lock v:ext="edit" aspectratio="f"/>
                    </v:rect>
                  </w:pict>
                </mc:Fallback>
              </mc:AlternateContent>
            </w:r>
            <w:r>
              <w:rPr>
                <w:sz w:val="24"/>
              </w:rPr>
              <mc:AlternateContent>
                <mc:Choice Requires="wpg">
                  <w:drawing>
                    <wp:anchor distT="0" distB="0" distL="114300" distR="114300" simplePos="0" relativeHeight="251713536" behindDoc="0" locked="0" layoutInCell="1" allowOverlap="1">
                      <wp:simplePos x="0" y="0"/>
                      <wp:positionH relativeFrom="column">
                        <wp:posOffset>270510</wp:posOffset>
                      </wp:positionH>
                      <wp:positionV relativeFrom="paragraph">
                        <wp:posOffset>160020</wp:posOffset>
                      </wp:positionV>
                      <wp:extent cx="1142365" cy="304800"/>
                      <wp:effectExtent l="4445" t="0" r="0" b="0"/>
                      <wp:wrapNone/>
                      <wp:docPr id="107" name="组合 107"/>
                      <wp:cNvGraphicFramePr/>
                      <a:graphic xmlns:a="http://schemas.openxmlformats.org/drawingml/2006/main">
                        <a:graphicData uri="http://schemas.microsoft.com/office/word/2010/wordprocessingGroup">
                          <wpg:wgp>
                            <wpg:cNvGrpSpPr/>
                            <wpg:grpSpPr>
                              <a:xfrm>
                                <a:off x="0" y="0"/>
                                <a:ext cx="1142365" cy="304800"/>
                                <a:chOff x="8678" y="1035350"/>
                                <a:chExt cx="1799" cy="480"/>
                              </a:xfrm>
                            </wpg:grpSpPr>
                            <wps:wsp>
                              <wps:cNvPr id="105" name="文本框 162"/>
                              <wps:cNvSpPr txBox="1"/>
                              <wps:spPr>
                                <a:xfrm>
                                  <a:off x="8678" y="1035380"/>
                                  <a:ext cx="602" cy="405"/>
                                </a:xfrm>
                                <a:prstGeom prst="rect">
                                  <a:avLst/>
                                </a:prstGeom>
                                <a:solidFill>
                                  <a:schemeClr val="lt1"/>
                                </a:solidFill>
                                <a:ln w="6350">
                                  <a:solidFill>
                                    <a:prstClr val="black"/>
                                  </a:solidFill>
                                  <a:prstDash val="sys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63"/>
                              <wps:cNvSpPr txBox="1"/>
                              <wps:spPr>
                                <a:xfrm>
                                  <a:off x="9233" y="1035350"/>
                                  <a:ext cx="1245"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外委工序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3pt;margin-top:12.6pt;height:24pt;width:89.95pt;z-index:251713536;mso-width-relative:page;mso-height-relative:page;" coordorigin="8678,1035350" coordsize="1799,480" o:gfxdata="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dRPe3YAAAACAEAAA8A&#10;AAAAAAAAAQAgAAAAIgAAAGRycy9kb3ducmV2LnhtbFBLAQIUABQAAAAIAIdO4kAwYEis+wIAAE8I&#10;AAAOAAAAAAAAAAEAIAAAACcBAABkcnMvZTJvRG9jLnhtbFBLBQYAAAAABgAGAFkBAACUBgAAAAA=&#10;">
                      <o:lock v:ext="edit" aspectratio="f"/>
                      <v:shape id="文本框 162" o:spid="_x0000_s1026" o:spt="202" type="#_x0000_t202" style="position:absolute;left:8678;top:1035380;height:405;width:602;" fillcolor="#FFFFFF [3201]" filled="t" stroked="t" coordsize="21600,21600" o:gfxdata="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ob6e8AAAA&#10;3AAAAA8AAAAAAAAAAQAgAAAAIgAAAGRycy9kb3ducmV2LnhtbFBLAQIUABQAAAAIAIdO4kAzLwWe&#10;OwAAADkAAAAQAAAAAAAAAAEAIAAAAAsBAABkcnMvc2hhcGV4bWwueG1sUEsFBgAAAAAGAAYAWwEA&#10;ALUDAAAAAA==&#10;">
                        <v:fill on="t" focussize="0,0"/>
                        <v:stroke weight="0.5pt" color="#000000 [3204]" joinstyle="round" dashstyle="3 1"/>
                        <v:imagedata o:title=""/>
                        <o:lock v:ext="edit" aspectratio="f"/>
                        <v:textbox>
                          <w:txbxContent>
                            <w:p/>
                          </w:txbxContent>
                        </v:textbox>
                      </v:shape>
                      <v:shape id="文本框 163" o:spid="_x0000_s1026" o:spt="202" type="#_x0000_t202" style="position:absolute;left:9233;top:1035350;height:480;width:1245;"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宋体"/>
                                  <w:lang w:val="en-US" w:eastAsia="zh-CN"/>
                                </w:rPr>
                              </w:pPr>
                              <w:r>
                                <w:rPr>
                                  <w:rFonts w:hint="eastAsia"/>
                                  <w:lang w:val="en-US" w:eastAsia="zh-CN"/>
                                </w:rPr>
                                <w:t>外委工序</w:t>
                              </w:r>
                            </w:p>
                          </w:txbxContent>
                        </v:textbox>
                      </v:shape>
                    </v:group>
                  </w:pict>
                </mc:Fallback>
              </mc:AlternateContent>
            </w:r>
          </w:p>
          <w:p>
            <w:pPr>
              <w:widowControl w:val="0"/>
              <w:spacing w:line="360" w:lineRule="auto"/>
              <w:jc w:val="left"/>
              <w:rPr>
                <w:rFonts w:hint="eastAsia" w:ascii="Times New Roman" w:hAnsi="Times New Roman" w:eastAsia="宋体" w:cs="Times New Roman"/>
                <w:color w:val="0000FF"/>
                <w:sz w:val="24"/>
                <w:lang w:eastAsia="zh-CN"/>
              </w:rPr>
            </w:pPr>
            <w:r>
              <w:rPr>
                <w:sz w:val="24"/>
              </w:rPr>
              <mc:AlternateContent>
                <mc:Choice Requires="wps">
                  <w:drawing>
                    <wp:anchor distT="0" distB="0" distL="114300" distR="114300" simplePos="0" relativeHeight="251718656" behindDoc="0" locked="0" layoutInCell="1" allowOverlap="1">
                      <wp:simplePos x="0" y="0"/>
                      <wp:positionH relativeFrom="column">
                        <wp:posOffset>239395</wp:posOffset>
                      </wp:positionH>
                      <wp:positionV relativeFrom="paragraph">
                        <wp:posOffset>1774190</wp:posOffset>
                      </wp:positionV>
                      <wp:extent cx="1838325" cy="285750"/>
                      <wp:effectExtent l="0" t="0" r="9525" b="0"/>
                      <wp:wrapNone/>
                      <wp:docPr id="117" name="文本框 117"/>
                      <wp:cNvGraphicFramePr/>
                      <a:graphic xmlns:a="http://schemas.openxmlformats.org/drawingml/2006/main">
                        <a:graphicData uri="http://schemas.microsoft.com/office/word/2010/wordprocessingShape">
                          <wps:wsp>
                            <wps:cNvSpPr txBox="1"/>
                            <wps:spPr>
                              <a:xfrm>
                                <a:off x="1153795" y="5963920"/>
                                <a:ext cx="18383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imes New Roman"/>
                                      <w:color w:val="auto"/>
                                      <w:sz w:val="21"/>
                                      <w:szCs w:val="21"/>
                                      <w:lang w:val="en-US" w:eastAsia="zh-CN"/>
                                    </w:rPr>
                                    <w:t>注：N噪声；S固废；G废气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39.7pt;height:22.5pt;width:144.75pt;z-index:251718656;mso-width-relative:page;mso-height-relative:page;" filled="f" stroked="f" coordsize="21600,21600" o:gfxdata="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zqEqdwAAAAKAQAADwAAAAAAAAABACAAAAAiAAAAZHJzL2Rvd25yZXYueG1sUEsB&#10;AhQAFAAAAAgAh07iQNXlrRUqAgAAKAQAAA4AAAAAAAAAAQAgAAAAKwEAAGRycy9lMm9Eb2MueG1s&#10;UEsFBgAAAAAGAAYAWQEAAMcFAAAAAA==&#10;">
                      <v:fill on="f" focussize="0,0"/>
                      <v:stroke on="f" weight="0.5pt"/>
                      <v:imagedata o:title=""/>
                      <o:lock v:ext="edit" aspectratio="f"/>
                      <v:textbox>
                        <w:txbxContent>
                          <w:p>
                            <w:r>
                              <w:rPr>
                                <w:rFonts w:hint="eastAsia" w:cs="Times New Roman"/>
                                <w:color w:val="auto"/>
                                <w:sz w:val="21"/>
                                <w:szCs w:val="21"/>
                                <w:lang w:val="en-US" w:eastAsia="zh-CN"/>
                              </w:rPr>
                              <w:t>注：N噪声；S固废；G废气</w:t>
                            </w:r>
                          </w:p>
                        </w:txbxContent>
                      </v:textbox>
                    </v:shape>
                  </w:pict>
                </mc:Fallback>
              </mc:AlternateContent>
            </w:r>
            <w:r>
              <w:rPr>
                <w:rFonts w:hint="eastAsia" w:ascii="Times New Roman" w:hAnsi="Times New Roman" w:eastAsia="宋体" w:cs="Times New Roman"/>
                <w:color w:val="0000FF"/>
                <w:sz w:val="24"/>
                <w:lang w:eastAsia="zh-CN"/>
              </w:rPr>
              <w:drawing>
                <wp:inline distT="0" distB="0" distL="114300" distR="114300">
                  <wp:extent cx="5642610" cy="1992630"/>
                  <wp:effectExtent l="0" t="0" r="15240"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46"/>
                          <a:stretch>
                            <a:fillRect/>
                          </a:stretch>
                        </pic:blipFill>
                        <pic:spPr>
                          <a:xfrm>
                            <a:off x="0" y="0"/>
                            <a:ext cx="5642610" cy="1992630"/>
                          </a:xfrm>
                          <a:prstGeom prst="rect">
                            <a:avLst/>
                          </a:prstGeom>
                        </pic:spPr>
                      </pic:pic>
                    </a:graphicData>
                  </a:graphic>
                </wp:inline>
              </w:drawing>
            </w:r>
          </w:p>
          <w:p>
            <w:pPr>
              <w:widowControl w:val="0"/>
              <w:spacing w:line="360" w:lineRule="auto"/>
              <w:ind w:firstLine="480" w:firstLineChars="200"/>
              <w:jc w:val="center"/>
              <w:rPr>
                <w:rFonts w:hint="default" w:ascii="Times New Roman" w:hAnsi="Times New Roman" w:cs="Times New Roman"/>
                <w:color w:val="0000FF"/>
                <w:sz w:val="24"/>
              </w:rPr>
            </w:pPr>
            <w:r>
              <w:rPr>
                <w:rFonts w:hint="eastAsia" w:ascii="Times New Roman" w:hAnsi="Times New Roman" w:eastAsia="宋体" w:cs="Times New Roman"/>
                <w:color w:val="auto"/>
                <w:kern w:val="2"/>
                <w:sz w:val="24"/>
                <w:szCs w:val="22"/>
                <w:lang w:val="en-US" w:eastAsia="zh-CN" w:bidi="ar-SA"/>
              </w:rPr>
              <w:t>图</w:t>
            </w:r>
            <w:r>
              <w:rPr>
                <w:rFonts w:hint="eastAsia" w:cs="Times New Roman"/>
                <w:color w:val="auto"/>
                <w:kern w:val="2"/>
                <w:sz w:val="24"/>
                <w:szCs w:val="22"/>
                <w:lang w:val="en-US" w:eastAsia="zh-CN" w:bidi="ar-SA"/>
              </w:rPr>
              <w:t>5-1</w:t>
            </w:r>
            <w:r>
              <w:rPr>
                <w:rFonts w:hint="eastAsia" w:ascii="Times New Roman" w:hAnsi="Times New Roman" w:eastAsia="宋体" w:cs="Times New Roman"/>
                <w:color w:val="auto"/>
                <w:kern w:val="2"/>
                <w:sz w:val="24"/>
                <w:szCs w:val="22"/>
                <w:lang w:val="en-US" w:eastAsia="zh-CN" w:bidi="ar-SA"/>
              </w:rPr>
              <w:t xml:space="preserve">  </w:t>
            </w:r>
            <w:r>
              <w:rPr>
                <w:rFonts w:hint="eastAsia" w:cs="Times New Roman"/>
                <w:color w:val="auto"/>
                <w:kern w:val="2"/>
                <w:sz w:val="24"/>
                <w:szCs w:val="22"/>
                <w:lang w:val="en-US" w:eastAsia="zh-CN" w:bidi="ar-SA"/>
              </w:rPr>
              <w:t>五金件金属制品表面处理</w:t>
            </w:r>
            <w:r>
              <w:rPr>
                <w:rFonts w:hint="eastAsia" w:ascii="Times New Roman" w:hAnsi="Times New Roman" w:eastAsia="宋体" w:cs="Times New Roman"/>
                <w:color w:val="auto"/>
                <w:kern w:val="2"/>
                <w:sz w:val="24"/>
                <w:szCs w:val="22"/>
                <w:lang w:val="en-US" w:eastAsia="zh-CN" w:bidi="ar-SA"/>
              </w:rPr>
              <w:t>生产工艺及产污节点图</w:t>
            </w:r>
          </w:p>
          <w:p>
            <w:pPr>
              <w:widowControl w:val="0"/>
              <w:spacing w:line="360" w:lineRule="auto"/>
              <w:ind w:firstLine="480" w:firstLineChars="200"/>
              <w:jc w:val="left"/>
              <w:rPr>
                <w:rFonts w:hint="default" w:ascii="Times New Roman" w:hAnsi="Times New Roman" w:cs="Times New Roman"/>
                <w:color w:val="0000FF"/>
                <w:sz w:val="24"/>
              </w:rPr>
            </w:pPr>
            <w:r>
              <w:rPr>
                <w:sz w:val="24"/>
              </w:rPr>
              <mc:AlternateContent>
                <mc:Choice Requires="wps">
                  <w:drawing>
                    <wp:anchor distT="0" distB="0" distL="114300" distR="114300" simplePos="0" relativeHeight="251717632" behindDoc="0" locked="0" layoutInCell="1" allowOverlap="1">
                      <wp:simplePos x="0" y="0"/>
                      <wp:positionH relativeFrom="column">
                        <wp:posOffset>3106420</wp:posOffset>
                      </wp:positionH>
                      <wp:positionV relativeFrom="paragraph">
                        <wp:posOffset>145415</wp:posOffset>
                      </wp:positionV>
                      <wp:extent cx="1314450" cy="32385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31445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本次扩建内容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6pt;margin-top:11.45pt;height:25.5pt;width:103.5pt;z-index:251717632;mso-width-relative:page;mso-height-relative:page;" filled="f" stroked="f" coordsize="21600,21600" o:gfxdata="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jhkXtoA&#10;AAAJAQAADwAAAAAAAAABACAAAAAiAAAAZHJzL2Rvd25yZXYueG1sUEsBAhQAFAAAAAgAh07iQDRi&#10;mM0dAgAAHAQAAA4AAAAAAAAAAQAgAAAAKQEAAGRycy9lMm9Eb2MueG1sUEsFBgAAAAAGAAYAWQEA&#10;ALgFAAAAAA==&#10;">
                      <v:fill on="f" focussize="0,0"/>
                      <v:stroke on="f" weight="0.5pt"/>
                      <v:imagedata o:title=""/>
                      <o:lock v:ext="edit" aspectratio="f"/>
                      <v:textbox>
                        <w:txbxContent>
                          <w:p>
                            <w:pPr>
                              <w:jc w:val="center"/>
                              <w:rPr>
                                <w:rFonts w:hint="default" w:eastAsia="宋体"/>
                                <w:color w:val="FF0000"/>
                                <w:lang w:val="en-US" w:eastAsia="zh-CN"/>
                              </w:rPr>
                            </w:pPr>
                            <w:r>
                              <w:rPr>
                                <w:rFonts w:hint="eastAsia"/>
                                <w:color w:val="FF0000"/>
                                <w:lang w:val="en-US" w:eastAsia="zh-CN"/>
                              </w:rPr>
                              <w:t>本次扩建内容</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1811020</wp:posOffset>
                      </wp:positionH>
                      <wp:positionV relativeFrom="paragraph">
                        <wp:posOffset>193040</wp:posOffset>
                      </wp:positionV>
                      <wp:extent cx="3762375" cy="1485900"/>
                      <wp:effectExtent l="9525" t="9525" r="19050" b="9525"/>
                      <wp:wrapNone/>
                      <wp:docPr id="115" name="矩形 115"/>
                      <wp:cNvGraphicFramePr/>
                      <a:graphic xmlns:a="http://schemas.openxmlformats.org/drawingml/2006/main">
                        <a:graphicData uri="http://schemas.microsoft.com/office/word/2010/wordprocessingShape">
                          <wps:wsp>
                            <wps:cNvSpPr/>
                            <wps:spPr>
                              <a:xfrm>
                                <a:off x="2725420" y="6944995"/>
                                <a:ext cx="3762375" cy="14859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6pt;margin-top:15.2pt;height:117pt;width:296.25pt;z-index:251716608;v-text-anchor:middle;mso-width-relative:page;mso-height-relative:page;" filled="f" stroked="t" coordsize="21600,21600" o:gfxdata="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cHQJdgA&#10;AAAKAQAADwAAAAAAAAABACAAAAAiAAAAZHJzL2Rvd25yZXYueG1sUEsBAhQAFAAAAAgAh07iQGT2&#10;Ee1YAgAAeAQAAA4AAAAAAAAAAQAgAAAAJwEAAGRycy9lMm9Eb2MueG1sUEsFBgAAAAAGAAYAWQEA&#10;APEFAAAAAA==&#10;">
                      <v:fill on="f" focussize="0,0"/>
                      <v:stroke weight="1.5pt" color="#FF0000 [3204]" joinstyle="round" dashstyle="1 1"/>
                      <v:imagedata o:title=""/>
                      <o:lock v:ext="edit" aspectratio="f"/>
                    </v:rect>
                  </w:pict>
                </mc:Fallback>
              </mc:AlternateContent>
            </w:r>
          </w:p>
          <w:p>
            <w:pPr>
              <w:widowControl w:val="0"/>
              <w:spacing w:line="360" w:lineRule="auto"/>
              <w:jc w:val="center"/>
              <w:rPr>
                <w:rFonts w:hint="eastAsia"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drawing>
                <wp:inline distT="0" distB="0" distL="114300" distR="114300">
                  <wp:extent cx="5640070" cy="1243965"/>
                  <wp:effectExtent l="0" t="0" r="17780" b="1333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47"/>
                          <a:stretch>
                            <a:fillRect/>
                          </a:stretch>
                        </pic:blipFill>
                        <pic:spPr>
                          <a:xfrm>
                            <a:off x="0" y="0"/>
                            <a:ext cx="5640070" cy="1243965"/>
                          </a:xfrm>
                          <a:prstGeom prst="rect">
                            <a:avLst/>
                          </a:prstGeom>
                        </pic:spPr>
                      </pic:pic>
                    </a:graphicData>
                  </a:graphic>
                </wp:inline>
              </w:drawing>
            </w:r>
          </w:p>
          <w:p>
            <w:pPr>
              <w:widowControl w:val="0"/>
              <w:spacing w:line="360" w:lineRule="auto"/>
              <w:ind w:firstLine="480" w:firstLineChars="200"/>
              <w:jc w:val="center"/>
              <w:rPr>
                <w:rFonts w:hint="eastAsia" w:ascii="Times New Roman" w:hAnsi="Times New Roman" w:eastAsia="宋体" w:cs="Times New Roman"/>
                <w:color w:val="0000FF"/>
                <w:sz w:val="24"/>
                <w:lang w:eastAsia="zh-CN"/>
              </w:rPr>
            </w:pPr>
            <w:r>
              <w:rPr>
                <w:rFonts w:hint="eastAsia" w:ascii="Times New Roman" w:hAnsi="Times New Roman" w:eastAsia="宋体" w:cs="Times New Roman"/>
                <w:color w:val="auto"/>
                <w:kern w:val="2"/>
                <w:sz w:val="24"/>
                <w:szCs w:val="22"/>
                <w:lang w:val="en-US" w:eastAsia="zh-CN" w:bidi="ar-SA"/>
              </w:rPr>
              <w:t>图</w:t>
            </w:r>
            <w:r>
              <w:rPr>
                <w:rFonts w:hint="eastAsia" w:cs="Times New Roman"/>
                <w:color w:val="auto"/>
                <w:kern w:val="2"/>
                <w:sz w:val="24"/>
                <w:szCs w:val="22"/>
                <w:lang w:val="en-US" w:eastAsia="zh-CN" w:bidi="ar-SA"/>
              </w:rPr>
              <w:t>5-2</w:t>
            </w:r>
            <w:r>
              <w:rPr>
                <w:rFonts w:hint="eastAsia" w:ascii="Times New Roman" w:hAnsi="Times New Roman" w:eastAsia="宋体" w:cs="Times New Roman"/>
                <w:color w:val="auto"/>
                <w:kern w:val="2"/>
                <w:sz w:val="24"/>
                <w:szCs w:val="22"/>
                <w:lang w:val="en-US" w:eastAsia="zh-CN" w:bidi="ar-SA"/>
              </w:rPr>
              <w:t xml:space="preserve">  </w:t>
            </w:r>
            <w:r>
              <w:rPr>
                <w:rFonts w:hint="eastAsia" w:cs="Times New Roman"/>
                <w:color w:val="auto"/>
                <w:kern w:val="2"/>
                <w:sz w:val="24"/>
                <w:szCs w:val="22"/>
                <w:lang w:val="en-US" w:eastAsia="zh-CN" w:bidi="ar-SA"/>
              </w:rPr>
              <w:t>弹簧金属制品表面处理</w:t>
            </w:r>
            <w:r>
              <w:rPr>
                <w:rFonts w:hint="eastAsia" w:ascii="Times New Roman" w:hAnsi="Times New Roman" w:eastAsia="宋体" w:cs="Times New Roman"/>
                <w:color w:val="auto"/>
                <w:kern w:val="2"/>
                <w:sz w:val="24"/>
                <w:szCs w:val="22"/>
                <w:lang w:val="en-US" w:eastAsia="zh-CN" w:bidi="ar-SA"/>
              </w:rPr>
              <w:t>生产工艺及产污节点</w:t>
            </w:r>
          </w:p>
          <w:p>
            <w:pPr>
              <w:widowControl w:val="0"/>
              <w:spacing w:line="360" w:lineRule="auto"/>
              <w:ind w:firstLine="480" w:firstLineChars="200"/>
              <w:jc w:val="left"/>
              <w:rPr>
                <w:rFonts w:hint="default" w:ascii="Times New Roman" w:hAnsi="Times New Roman" w:cs="Times New Roman"/>
                <w:color w:val="0000FF"/>
                <w:sz w:val="24"/>
              </w:rPr>
            </w:pPr>
            <w:r>
              <w:rPr>
                <w:sz w:val="24"/>
                <w:szCs w:val="24"/>
              </w:rPr>
              <w:t>工艺流程及产污环节简述：</w:t>
            </w:r>
          </w:p>
          <w:p>
            <w:pPr>
              <w:widowControl w:val="0"/>
              <w:numPr>
                <w:ilvl w:val="0"/>
                <w:numId w:val="6"/>
              </w:numPr>
              <w:spacing w:line="360" w:lineRule="auto"/>
              <w:ind w:firstLine="480" w:firstLineChars="200"/>
              <w:jc w:val="left"/>
              <w:rPr>
                <w:rFonts w:hint="eastAsia" w:ascii="Times New Roman" w:hAnsi="Times New Roman" w:cs="Times New Roman"/>
                <w:color w:val="auto"/>
                <w:sz w:val="24"/>
                <w:lang w:val="en-US" w:eastAsia="zh-CN"/>
              </w:rPr>
            </w:pPr>
            <w:r>
              <w:rPr>
                <w:rFonts w:hint="eastAsia" w:cs="Times New Roman"/>
                <w:color w:val="auto"/>
                <w:sz w:val="24"/>
                <w:lang w:val="en-US" w:eastAsia="zh-CN"/>
              </w:rPr>
              <w:t>抛丸</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将现有工程生产的五金件金属制品、弹簧金属制品需放入抛丸机内进行处理以获得一定程度的粗糙度。本项目共设置两台抛丸机，其中一台履带式抛丸机，一台滚抛机。</w:t>
            </w:r>
            <w:r>
              <w:rPr>
                <w:rFonts w:hint="eastAsia" w:eastAsia="宋体"/>
                <w:color w:val="auto"/>
                <w:sz w:val="24"/>
                <w:lang w:val="en-US" w:eastAsia="zh-CN"/>
              </w:rPr>
              <w:t>本项目</w:t>
            </w:r>
            <w:r>
              <w:rPr>
                <w:rFonts w:hint="eastAsia"/>
                <w:color w:val="auto"/>
                <w:sz w:val="24"/>
                <w:lang w:val="en-US" w:eastAsia="zh-CN"/>
              </w:rPr>
              <w:t>滚抛机</w:t>
            </w:r>
            <w:r>
              <w:rPr>
                <w:rFonts w:hint="eastAsia" w:eastAsia="宋体"/>
                <w:color w:val="auto"/>
                <w:sz w:val="24"/>
                <w:lang w:val="en-US" w:eastAsia="zh-CN"/>
              </w:rPr>
              <w:t>为一封闭</w:t>
            </w:r>
            <w:r>
              <w:rPr>
                <w:rFonts w:hint="eastAsia"/>
                <w:color w:val="auto"/>
                <w:sz w:val="24"/>
                <w:lang w:val="en-US" w:eastAsia="zh-CN"/>
              </w:rPr>
              <w:t>滚</w:t>
            </w:r>
            <w:r>
              <w:rPr>
                <w:rFonts w:hint="eastAsia" w:eastAsia="宋体"/>
                <w:color w:val="auto"/>
                <w:sz w:val="24"/>
                <w:lang w:val="en-US" w:eastAsia="zh-CN"/>
              </w:rPr>
              <w:t>桶，工作时将</w:t>
            </w:r>
            <w:r>
              <w:rPr>
                <w:rFonts w:hint="eastAsia" w:cs="Times New Roman"/>
                <w:color w:val="auto"/>
                <w:sz w:val="24"/>
                <w:lang w:val="en-US" w:eastAsia="zh-CN"/>
              </w:rPr>
              <w:t>五金件金属制品、弹簧金属制品以及钢珠放入封闭桶内</w:t>
            </w:r>
            <w:r>
              <w:rPr>
                <w:rFonts w:hint="eastAsia" w:eastAsia="宋体"/>
                <w:color w:val="auto"/>
                <w:sz w:val="24"/>
                <w:lang w:val="en-US" w:eastAsia="zh-CN"/>
              </w:rPr>
              <w:t>，</w:t>
            </w:r>
            <w:r>
              <w:rPr>
                <w:rFonts w:hint="eastAsia" w:eastAsia="宋体"/>
                <w:sz w:val="24"/>
                <w:lang w:val="en-US" w:eastAsia="zh-CN"/>
              </w:rPr>
              <w:t>滚筒</w:t>
            </w:r>
            <w:r>
              <w:rPr>
                <w:rFonts w:hint="eastAsia"/>
                <w:sz w:val="24"/>
                <w:lang w:val="en-US" w:eastAsia="zh-CN"/>
              </w:rPr>
              <w:t>以电为动力进行</w:t>
            </w:r>
            <w:r>
              <w:rPr>
                <w:rFonts w:hint="eastAsia" w:eastAsia="宋体"/>
                <w:sz w:val="24"/>
                <w:lang w:val="en-US" w:eastAsia="zh-CN"/>
              </w:rPr>
              <w:t>旋转</w:t>
            </w:r>
            <w:r>
              <w:rPr>
                <w:rFonts w:hint="eastAsia"/>
                <w:sz w:val="24"/>
                <w:lang w:val="en-US" w:eastAsia="zh-CN"/>
              </w:rPr>
              <w:t>，使得</w:t>
            </w:r>
            <w:r>
              <w:rPr>
                <w:rFonts w:hint="eastAsia" w:eastAsia="宋体"/>
                <w:sz w:val="24"/>
                <w:lang w:val="en-US" w:eastAsia="zh-CN"/>
              </w:rPr>
              <w:t>桶内金属制品之间、金属制品与钢珠之间相互冲击摩擦，</w:t>
            </w:r>
            <w:r>
              <w:rPr>
                <w:rFonts w:hint="eastAsia"/>
                <w:sz w:val="24"/>
                <w:lang w:val="en-US" w:eastAsia="zh-CN"/>
              </w:rPr>
              <w:t>而</w:t>
            </w:r>
            <w:r>
              <w:rPr>
                <w:rFonts w:hint="default" w:ascii="Times New Roman" w:hAnsi="Times New Roman" w:eastAsia="Times New Roman"/>
                <w:sz w:val="24"/>
                <w:lang w:val="zh-CN"/>
              </w:rPr>
              <w:t>使工件的表面获得一定</w:t>
            </w:r>
            <w:r>
              <w:rPr>
                <w:rFonts w:hint="default" w:ascii="Times New Roman" w:hAnsi="Times New Roman" w:eastAsia="Times New Roman"/>
                <w:color w:val="auto"/>
                <w:sz w:val="24"/>
                <w:lang w:val="zh-CN"/>
              </w:rPr>
              <w:t>的清洁度和不同的粗糙度</w:t>
            </w:r>
            <w:r>
              <w:rPr>
                <w:rFonts w:hint="eastAsia" w:eastAsia="Times New Roman"/>
                <w:color w:val="auto"/>
                <w:sz w:val="24"/>
                <w:lang w:val="zh-CN"/>
              </w:rPr>
              <w:t>，</w:t>
            </w:r>
            <w:r>
              <w:rPr>
                <w:rFonts w:hint="eastAsia" w:eastAsia="宋体"/>
                <w:b/>
                <w:bCs/>
                <w:color w:val="auto"/>
                <w:sz w:val="24"/>
                <w:lang w:val="en-US" w:eastAsia="zh-CN"/>
              </w:rPr>
              <w:t>滚抛机运行过程不产尘</w:t>
            </w:r>
            <w:r>
              <w:rPr>
                <w:rFonts w:hint="eastAsia" w:eastAsia="Times New Roman"/>
                <w:color w:val="auto"/>
                <w:sz w:val="24"/>
                <w:lang w:val="zh-CN"/>
              </w:rPr>
              <w:t>；</w:t>
            </w:r>
            <w:r>
              <w:rPr>
                <w:rFonts w:hint="eastAsia" w:cs="Times New Roman"/>
                <w:color w:val="auto"/>
                <w:sz w:val="24"/>
                <w:lang w:val="en-US" w:eastAsia="zh-CN"/>
              </w:rPr>
              <w:t>履带式抛丸机</w:t>
            </w:r>
            <w:r>
              <w:rPr>
                <w:rFonts w:hint="default" w:ascii="Times New Roman" w:hAnsi="Times New Roman" w:eastAsia="Times New Roman"/>
                <w:sz w:val="24"/>
                <w:lang w:val="zh-CN"/>
              </w:rPr>
              <w:t>采用压缩空气为动力，以形成高速喷射束将钢珠高速喷射到需要处理的工件表面，使工件的外表面发生外表或形状的变化，由于钢丸对工件表面的冲击和切削作用，使工件的表面获得一定</w:t>
            </w:r>
            <w:r>
              <w:rPr>
                <w:rFonts w:hint="default" w:ascii="Times New Roman" w:hAnsi="Times New Roman" w:eastAsia="Times New Roman"/>
                <w:color w:val="auto"/>
                <w:sz w:val="24"/>
                <w:lang w:val="zh-CN"/>
              </w:rPr>
              <w:t>的清洁度和不同的粗糙度</w:t>
            </w:r>
            <w:r>
              <w:rPr>
                <w:rFonts w:hint="eastAsia" w:eastAsia="Times New Roman"/>
                <w:color w:val="auto"/>
                <w:sz w:val="24"/>
                <w:lang w:val="zh-CN"/>
              </w:rPr>
              <w:t>，</w:t>
            </w:r>
            <w:r>
              <w:rPr>
                <w:rFonts w:hint="default" w:ascii="Times New Roman" w:hAnsi="Times New Roman" w:eastAsia="Times New Roman"/>
                <w:color w:val="auto"/>
                <w:sz w:val="24"/>
                <w:lang w:val="zh-CN"/>
              </w:rPr>
              <w:t>并使工件表面的机械性能得到改善，提高工件抗疲劳性</w:t>
            </w:r>
            <w:r>
              <w:rPr>
                <w:rFonts w:hint="eastAsia" w:eastAsia="Times New Roman"/>
                <w:color w:val="auto"/>
                <w:sz w:val="24"/>
                <w:lang w:val="zh-CN"/>
              </w:rPr>
              <w:t>，</w:t>
            </w:r>
            <w:r>
              <w:rPr>
                <w:rFonts w:hint="eastAsia" w:eastAsia="宋体"/>
                <w:color w:val="auto"/>
                <w:sz w:val="24"/>
                <w:lang w:val="en-US" w:eastAsia="zh-CN"/>
              </w:rPr>
              <w:t>本项目</w:t>
            </w:r>
            <w:r>
              <w:rPr>
                <w:rFonts w:hint="eastAsia" w:cs="Times New Roman"/>
                <w:color w:val="auto"/>
                <w:sz w:val="24"/>
                <w:lang w:val="en-US" w:eastAsia="zh-CN"/>
              </w:rPr>
              <w:t>履带式抛丸机每天运行4h，此工序会产生粉尘G1、</w:t>
            </w:r>
            <w:r>
              <w:rPr>
                <w:rFonts w:hint="eastAsia" w:ascii="Times New Roman" w:hAnsi="Times New Roman" w:cs="Times New Roman"/>
                <w:color w:val="auto"/>
                <w:sz w:val="24"/>
                <w:lang w:val="en-US" w:eastAsia="zh-CN"/>
              </w:rPr>
              <w:t>噪声N</w:t>
            </w:r>
            <w:r>
              <w:rPr>
                <w:rFonts w:hint="eastAsia" w:cs="Times New Roman"/>
                <w:color w:val="auto"/>
                <w:sz w:val="24"/>
                <w:lang w:val="en-US" w:eastAsia="zh-CN"/>
              </w:rPr>
              <w:t>、封闭桶内以及1#布袋除尘器收集的金属粉尘S1。</w:t>
            </w:r>
          </w:p>
          <w:p>
            <w:pPr>
              <w:widowControl w:val="0"/>
              <w:numPr>
                <w:ilvl w:val="0"/>
                <w:numId w:val="0"/>
              </w:numPr>
              <w:spacing w:line="360" w:lineRule="auto"/>
              <w:ind w:firstLine="482" w:firstLineChars="200"/>
              <w:jc w:val="left"/>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本项目履带式抛丸机为密闭设备，产生的粉尘经由集气管直接进入设备自带1#布袋除尘器净化处理，尾气由一根20m高排气筒P1高空排放，不存在无组织排放。</w:t>
            </w:r>
          </w:p>
          <w:p>
            <w:pPr>
              <w:widowControl w:val="0"/>
              <w:numPr>
                <w:ilvl w:val="0"/>
                <w:numId w:val="6"/>
              </w:numPr>
              <w:spacing w:line="360" w:lineRule="auto"/>
              <w:ind w:firstLine="480" w:firstLineChars="200"/>
              <w:jc w:val="left"/>
              <w:rPr>
                <w:rFonts w:hint="eastAsia" w:ascii="Times New Roman" w:hAnsi="Times New Roman" w:cs="Times New Roman"/>
                <w:color w:val="auto"/>
                <w:sz w:val="24"/>
                <w:szCs w:val="22"/>
                <w:lang w:val="en-US" w:eastAsia="zh-CN"/>
              </w:rPr>
            </w:pPr>
            <w:r>
              <w:rPr>
                <w:rFonts w:hint="eastAsia" w:cs="Times New Roman"/>
                <w:color w:val="auto"/>
                <w:sz w:val="24"/>
                <w:szCs w:val="22"/>
                <w:lang w:val="en-US" w:eastAsia="zh-CN"/>
              </w:rPr>
              <w:t>浸涂</w:t>
            </w:r>
            <w:r>
              <w:rPr>
                <w:rFonts w:hint="eastAsia" w:ascii="Times New Roman" w:hAnsi="Times New Roman" w:cs="Times New Roman"/>
                <w:color w:val="auto"/>
                <w:sz w:val="24"/>
                <w:szCs w:val="22"/>
                <w:lang w:val="en-US" w:eastAsia="zh-CN"/>
              </w:rPr>
              <w:t>：</w:t>
            </w:r>
            <w:r>
              <w:rPr>
                <w:rFonts w:hint="eastAsia" w:cs="Times New Roman"/>
                <w:color w:val="auto"/>
                <w:sz w:val="24"/>
                <w:szCs w:val="22"/>
                <w:lang w:val="en-US" w:eastAsia="zh-CN"/>
              </w:rPr>
              <w:t>将抛丸处理后的金属制品手工装入滤网中，将滤网放入达克罗液浸涂桶中进行浸涂，浸涂时间约5-10秒，</w:t>
            </w:r>
            <w:r>
              <w:rPr>
                <w:rFonts w:hint="eastAsia" w:cs="Times New Roman"/>
                <w:color w:val="auto"/>
                <w:sz w:val="24"/>
                <w:lang w:val="en-US" w:eastAsia="zh-CN"/>
              </w:rPr>
              <w:t>此工序会产生</w:t>
            </w:r>
            <w:r>
              <w:rPr>
                <w:rFonts w:hint="eastAsia" w:ascii="Times New Roman" w:hAnsi="Times New Roman" w:cs="Times New Roman"/>
                <w:color w:val="auto"/>
                <w:sz w:val="24"/>
                <w:lang w:val="en-US" w:eastAsia="zh-CN"/>
              </w:rPr>
              <w:t>有机废气G</w:t>
            </w:r>
            <w:r>
              <w:rPr>
                <w:rFonts w:hint="eastAsia" w:cs="Times New Roman"/>
                <w:color w:val="auto"/>
                <w:sz w:val="24"/>
                <w:lang w:val="en-US" w:eastAsia="zh-CN"/>
              </w:rPr>
              <w:t>2、沾染达克罗液的废滤网S2以及盛装达克罗液的废包装桶S3</w:t>
            </w:r>
            <w:r>
              <w:rPr>
                <w:rFonts w:hint="eastAsia" w:cs="Times New Roman"/>
                <w:color w:val="auto"/>
                <w:sz w:val="24"/>
                <w:szCs w:val="22"/>
                <w:lang w:val="en-US" w:eastAsia="zh-CN"/>
              </w:rPr>
              <w:t>；</w:t>
            </w:r>
          </w:p>
          <w:p>
            <w:pPr>
              <w:widowControl w:val="0"/>
              <w:numPr>
                <w:ilvl w:val="0"/>
                <w:numId w:val="6"/>
              </w:numPr>
              <w:spacing w:line="360" w:lineRule="auto"/>
              <w:ind w:firstLine="480" w:firstLineChars="200"/>
              <w:jc w:val="left"/>
              <w:rPr>
                <w:rFonts w:hint="eastAsia" w:ascii="Times New Roman" w:hAnsi="Times New Roman" w:cs="Times New Roman"/>
                <w:color w:val="auto"/>
                <w:sz w:val="24"/>
                <w:szCs w:val="22"/>
                <w:lang w:val="en-US" w:eastAsia="zh-CN"/>
              </w:rPr>
            </w:pPr>
            <w:r>
              <w:rPr>
                <w:rFonts w:hint="eastAsia" w:cs="Times New Roman"/>
                <w:color w:val="auto"/>
                <w:sz w:val="24"/>
                <w:szCs w:val="22"/>
                <w:lang w:val="en-US" w:eastAsia="zh-CN"/>
              </w:rPr>
              <w:t>甩干：将浸涂后的五金件金属及弹簧金属制品放入滚筒内进行甩干处理（浸涂桶与滚筒之间设置承接槽，防止滴落的达克罗液滴落到地面上，收集的达克罗液回用于生产），去除多余部分涂料</w:t>
            </w:r>
            <w:r>
              <w:rPr>
                <w:rFonts w:hint="eastAsia" w:ascii="Times New Roman" w:hAnsi="Times New Roman" w:cs="Times New Roman"/>
                <w:color w:val="auto"/>
                <w:sz w:val="24"/>
                <w:szCs w:val="22"/>
                <w:lang w:val="en-US" w:eastAsia="zh-CN"/>
              </w:rPr>
              <w:t>。</w:t>
            </w:r>
            <w:r>
              <w:rPr>
                <w:rFonts w:hint="default" w:ascii="Times New Roman" w:hAnsi="Times New Roman" w:eastAsia="Times New Roman"/>
                <w:sz w:val="24"/>
                <w:lang w:val="zh-CN"/>
              </w:rPr>
              <w:t>甩干机通过离心旋转方式去除工件表面多余涂液，甩干过程中甩干机</w:t>
            </w:r>
            <w:r>
              <w:rPr>
                <w:rFonts w:hint="eastAsia" w:eastAsia="Times New Roman"/>
                <w:sz w:val="24"/>
                <w:lang w:val="zh-CN"/>
              </w:rPr>
              <w:t>封闭</w:t>
            </w:r>
            <w:r>
              <w:rPr>
                <w:rFonts w:hint="default" w:ascii="Times New Roman" w:hAnsi="Times New Roman" w:eastAsia="Times New Roman"/>
                <w:sz w:val="24"/>
                <w:lang w:val="zh-CN"/>
              </w:rPr>
              <w:t>，</w:t>
            </w:r>
            <w:r>
              <w:rPr>
                <w:rFonts w:hint="default" w:ascii="Times New Roman" w:hAnsi="Times New Roman" w:eastAsia="Times New Roman"/>
                <w:color w:val="auto"/>
                <w:sz w:val="24"/>
                <w:lang w:val="zh-CN"/>
              </w:rPr>
              <w:t>甩下的涂液收集于甩干机下设的容器中，容器内收集的涂液回用于生</w:t>
            </w:r>
            <w:r>
              <w:rPr>
                <w:rFonts w:hint="eastAsia" w:ascii="Times New Roman" w:hAnsi="Times New Roman" w:eastAsia="宋体"/>
                <w:color w:val="auto"/>
                <w:sz w:val="24"/>
                <w:lang w:val="en-US" w:eastAsia="zh-CN"/>
              </w:rPr>
              <w:t>产</w:t>
            </w:r>
            <w:r>
              <w:rPr>
                <w:rFonts w:hint="eastAsia" w:ascii="Times New Roman" w:hAnsi="Times New Roman" w:eastAsia="Times New Roman"/>
                <w:color w:val="auto"/>
                <w:sz w:val="24"/>
                <w:lang w:val="zh-CN"/>
              </w:rPr>
              <w:t>。</w:t>
            </w:r>
            <w:r>
              <w:rPr>
                <w:rFonts w:hint="eastAsia" w:ascii="Times New Roman" w:hAnsi="Times New Roman" w:eastAsia="宋体"/>
                <w:sz w:val="24"/>
                <w:lang w:val="en-US" w:eastAsia="zh-CN"/>
              </w:rPr>
              <w:t>此</w:t>
            </w:r>
            <w:r>
              <w:rPr>
                <w:rFonts w:hint="eastAsia" w:cs="Times New Roman"/>
                <w:color w:val="auto"/>
                <w:sz w:val="24"/>
                <w:szCs w:val="22"/>
                <w:lang w:val="en-US" w:eastAsia="zh-CN"/>
              </w:rPr>
              <w:t>工序会产生有机废气G2，</w:t>
            </w:r>
            <w:r>
              <w:rPr>
                <w:rFonts w:hint="eastAsia" w:ascii="Times New Roman" w:hAnsi="Times New Roman" w:cs="Times New Roman"/>
                <w:color w:val="auto"/>
                <w:sz w:val="24"/>
                <w:szCs w:val="22"/>
                <w:lang w:val="en-US" w:eastAsia="zh-CN"/>
              </w:rPr>
              <w:t>噪声N</w:t>
            </w:r>
            <w:r>
              <w:rPr>
                <w:rFonts w:hint="eastAsia" w:cs="Times New Roman"/>
                <w:color w:val="auto"/>
                <w:sz w:val="24"/>
                <w:szCs w:val="22"/>
                <w:lang w:val="en-US" w:eastAsia="zh-CN"/>
              </w:rPr>
              <w:t>以及</w:t>
            </w:r>
            <w:r>
              <w:rPr>
                <w:rFonts w:hint="default" w:ascii="Times New Roman" w:hAnsi="Times New Roman" w:eastAsia="Times New Roman"/>
                <w:color w:val="auto"/>
                <w:sz w:val="24"/>
                <w:lang w:val="zh-CN"/>
              </w:rPr>
              <w:t>甩干机内壁附着的涂液</w:t>
            </w:r>
            <w:r>
              <w:rPr>
                <w:rFonts w:hint="eastAsia" w:ascii="Times New Roman" w:hAnsi="Times New Roman" w:eastAsia="宋体"/>
                <w:color w:val="auto"/>
                <w:sz w:val="24"/>
                <w:lang w:val="en-US" w:eastAsia="zh-CN"/>
              </w:rPr>
              <w:t>定期</w:t>
            </w:r>
            <w:r>
              <w:rPr>
                <w:rFonts w:hint="default" w:ascii="Times New Roman" w:hAnsi="Times New Roman" w:eastAsia="Times New Roman"/>
                <w:color w:val="auto"/>
                <w:sz w:val="24"/>
                <w:lang w:val="zh-CN"/>
              </w:rPr>
              <w:t>利用刮刀刮落</w:t>
            </w:r>
            <w:r>
              <w:rPr>
                <w:rFonts w:hint="eastAsia" w:ascii="Times New Roman" w:hAnsi="Times New Roman" w:eastAsia="宋体"/>
                <w:color w:val="auto"/>
                <w:sz w:val="24"/>
                <w:lang w:val="en-US" w:eastAsia="zh-CN"/>
              </w:rPr>
              <w:t>产生的废</w:t>
            </w:r>
            <w:r>
              <w:rPr>
                <w:rFonts w:hint="eastAsia" w:cs="Times New Roman"/>
                <w:color w:val="auto"/>
                <w:sz w:val="24"/>
                <w:szCs w:val="22"/>
                <w:lang w:val="en-US" w:eastAsia="zh-CN"/>
              </w:rPr>
              <w:t>渣S4</w:t>
            </w:r>
            <w:r>
              <w:rPr>
                <w:rFonts w:hint="eastAsia" w:ascii="Times New Roman" w:hAnsi="Times New Roman" w:cs="Times New Roman"/>
                <w:color w:val="auto"/>
                <w:sz w:val="24"/>
                <w:szCs w:val="22"/>
                <w:lang w:val="en-US" w:eastAsia="zh-CN"/>
              </w:rPr>
              <w:t>；</w:t>
            </w:r>
          </w:p>
          <w:p>
            <w:pPr>
              <w:widowControl w:val="0"/>
              <w:numPr>
                <w:ilvl w:val="0"/>
                <w:numId w:val="0"/>
              </w:numPr>
              <w:spacing w:line="360" w:lineRule="auto"/>
              <w:ind w:firstLine="482" w:firstLineChars="200"/>
              <w:jc w:val="left"/>
              <w:rPr>
                <w:rFonts w:hint="default" w:ascii="Times New Roman" w:hAnsi="Times New Roman" w:cs="Times New Roman"/>
                <w:b/>
                <w:bCs/>
                <w:color w:val="auto"/>
                <w:sz w:val="24"/>
                <w:szCs w:val="22"/>
                <w:lang w:val="en-US" w:eastAsia="zh-CN"/>
              </w:rPr>
            </w:pPr>
            <w:r>
              <w:rPr>
                <w:rFonts w:hint="eastAsia" w:cs="Times New Roman"/>
                <w:b/>
                <w:bCs/>
                <w:color w:val="auto"/>
                <w:sz w:val="24"/>
                <w:szCs w:val="22"/>
                <w:lang w:val="en-US" w:eastAsia="zh-CN"/>
              </w:rPr>
              <w:t>本项目浸涂桶和及甩干机均位于全封闭浸涂室中，设备上方安装集气罩，产生的有机废气经全部收集后，通过封闭管道引入“UV光氧+多级活性炭吸附”设备处理后，通过1根20m高的排气筒P2有组织排放，不存在无组织排放。</w:t>
            </w:r>
          </w:p>
          <w:p>
            <w:pPr>
              <w:widowControl w:val="0"/>
              <w:numPr>
                <w:ilvl w:val="0"/>
                <w:numId w:val="6"/>
              </w:numPr>
              <w:spacing w:line="360" w:lineRule="auto"/>
              <w:ind w:firstLine="480" w:firstLineChars="200"/>
              <w:jc w:val="both"/>
              <w:rPr>
                <w:rFonts w:hint="eastAsia" w:ascii="Times New Roman" w:hAnsi="Times New Roman" w:cs="Times New Roman"/>
                <w:color w:val="auto"/>
                <w:sz w:val="24"/>
                <w:szCs w:val="22"/>
                <w:lang w:val="en-US" w:eastAsia="zh-CN"/>
              </w:rPr>
            </w:pPr>
            <w:r>
              <w:rPr>
                <w:rFonts w:hint="eastAsia" w:cs="Times New Roman"/>
                <w:color w:val="auto"/>
                <w:sz w:val="24"/>
                <w:szCs w:val="22"/>
                <w:lang w:val="en-US" w:eastAsia="zh-CN"/>
              </w:rPr>
              <w:t>喷粉</w:t>
            </w:r>
            <w:r>
              <w:rPr>
                <w:rFonts w:hint="eastAsia" w:ascii="Times New Roman" w:hAnsi="Times New Roman" w:cs="Times New Roman"/>
                <w:color w:val="auto"/>
                <w:sz w:val="24"/>
                <w:szCs w:val="22"/>
                <w:lang w:val="en-US" w:eastAsia="zh-CN"/>
              </w:rPr>
              <w:t>：</w:t>
            </w:r>
            <w:r>
              <w:rPr>
                <w:rFonts w:hint="eastAsia" w:cs="Times New Roman"/>
                <w:color w:val="auto"/>
                <w:sz w:val="24"/>
                <w:szCs w:val="22"/>
                <w:lang w:val="en-US" w:eastAsia="zh-CN"/>
              </w:rPr>
              <w:t>根据客户要求，少量五金件金属产品需要进行喷粉处理</w:t>
            </w:r>
            <w:r>
              <w:rPr>
                <w:rFonts w:hint="eastAsia" w:ascii="Times New Roman" w:hAnsi="Times New Roman" w:cs="Times New Roman"/>
                <w:color w:val="auto"/>
                <w:sz w:val="24"/>
                <w:szCs w:val="22"/>
                <w:lang w:val="en-US" w:eastAsia="zh-CN"/>
              </w:rPr>
              <w:t>，</w:t>
            </w:r>
            <w:r>
              <w:rPr>
                <w:rFonts w:hint="eastAsia" w:hAnsi="宋体"/>
                <w:color w:val="auto"/>
                <w:sz w:val="24"/>
              </w:rPr>
              <w:t>此工序</w:t>
            </w:r>
            <w:r>
              <w:rPr>
                <w:rFonts w:hAnsi="宋体"/>
                <w:color w:val="auto"/>
                <w:sz w:val="24"/>
              </w:rPr>
              <w:t>所用的</w:t>
            </w:r>
            <w:r>
              <w:rPr>
                <w:rFonts w:hint="eastAsia" w:hAnsi="宋体"/>
                <w:color w:val="auto"/>
                <w:sz w:val="24"/>
                <w:lang w:val="en-US" w:eastAsia="zh-CN"/>
              </w:rPr>
              <w:t>粉末</w:t>
            </w:r>
            <w:r>
              <w:rPr>
                <w:rFonts w:hAnsi="宋体"/>
                <w:color w:val="auto"/>
                <w:sz w:val="24"/>
              </w:rPr>
              <w:t>为</w:t>
            </w:r>
            <w:r>
              <w:rPr>
                <w:rFonts w:hint="eastAsia" w:hAnsi="宋体"/>
                <w:color w:val="auto"/>
                <w:sz w:val="24"/>
                <w:lang w:val="en-US" w:eastAsia="zh-CN"/>
              </w:rPr>
              <w:t>聚酯</w:t>
            </w:r>
            <w:r>
              <w:rPr>
                <w:rFonts w:hAnsi="宋体"/>
                <w:color w:val="auto"/>
                <w:sz w:val="24"/>
              </w:rPr>
              <w:t>树脂，喷</w:t>
            </w:r>
            <w:r>
              <w:rPr>
                <w:rFonts w:hint="eastAsia" w:hAnsi="宋体"/>
                <w:color w:val="auto"/>
                <w:sz w:val="24"/>
              </w:rPr>
              <w:t>粉</w:t>
            </w:r>
            <w:r>
              <w:rPr>
                <w:rFonts w:hAnsi="宋体"/>
                <w:color w:val="auto"/>
                <w:sz w:val="24"/>
              </w:rPr>
              <w:t>在封闭</w:t>
            </w:r>
            <w:r>
              <w:rPr>
                <w:rFonts w:hint="eastAsia" w:hAnsi="宋体"/>
                <w:sz w:val="24"/>
              </w:rPr>
              <w:t>（喷粉</w:t>
            </w:r>
            <w:r>
              <w:rPr>
                <w:rFonts w:hAnsi="宋体"/>
                <w:sz w:val="24"/>
              </w:rPr>
              <w:t>除尘装置设有吸风泵将喷粉</w:t>
            </w:r>
            <w:r>
              <w:rPr>
                <w:rFonts w:hint="eastAsia" w:hAnsi="宋体"/>
                <w:sz w:val="24"/>
              </w:rPr>
              <w:t>室</w:t>
            </w:r>
            <w:r>
              <w:rPr>
                <w:rFonts w:hAnsi="宋体"/>
                <w:sz w:val="24"/>
              </w:rPr>
              <w:t>产生的粉尘吸入除尘器净化，保持喷粉室处于</w:t>
            </w:r>
            <w:r>
              <w:rPr>
                <w:rFonts w:hint="eastAsia" w:hAnsi="宋体"/>
                <w:sz w:val="24"/>
              </w:rPr>
              <w:t>微负压</w:t>
            </w:r>
            <w:r>
              <w:rPr>
                <w:rFonts w:hAnsi="宋体"/>
                <w:sz w:val="24"/>
              </w:rPr>
              <w:t>状态</w:t>
            </w:r>
            <w:r>
              <w:rPr>
                <w:rFonts w:hint="eastAsia" w:hAnsi="宋体"/>
                <w:sz w:val="24"/>
              </w:rPr>
              <w:t>）</w:t>
            </w:r>
            <w:r>
              <w:rPr>
                <w:rFonts w:hAnsi="宋体"/>
                <w:color w:val="auto"/>
                <w:sz w:val="24"/>
              </w:rPr>
              <w:t>的喷</w:t>
            </w:r>
            <w:r>
              <w:rPr>
                <w:rFonts w:hint="eastAsia" w:hAnsi="宋体"/>
                <w:color w:val="auto"/>
                <w:sz w:val="24"/>
              </w:rPr>
              <w:t>粉</w:t>
            </w:r>
            <w:r>
              <w:rPr>
                <w:rFonts w:hAnsi="宋体"/>
                <w:color w:val="auto"/>
                <w:sz w:val="24"/>
              </w:rPr>
              <w:t>室中进行</w:t>
            </w:r>
            <w:r>
              <w:rPr>
                <w:rFonts w:hint="eastAsia" w:hAnsi="宋体"/>
                <w:color w:val="auto"/>
                <w:sz w:val="24"/>
                <w:lang w:eastAsia="zh-CN"/>
              </w:rPr>
              <w:t>，</w:t>
            </w:r>
            <w:r>
              <w:rPr>
                <w:rFonts w:hint="eastAsia" w:hAnsi="宋体"/>
                <w:color w:val="auto"/>
                <w:sz w:val="24"/>
                <w:lang w:val="en-US" w:eastAsia="zh-CN"/>
              </w:rPr>
              <w:t>喷粉室的几何尺寸为4m（长）</w:t>
            </w:r>
            <w:r>
              <w:rPr>
                <w:rFonts w:hint="default" w:ascii="Arial" w:hAnsi="Arial" w:cs="Arial"/>
                <w:color w:val="auto"/>
                <w:sz w:val="24"/>
                <w:lang w:val="en-US" w:eastAsia="zh-CN"/>
              </w:rPr>
              <w:t>×</w:t>
            </w:r>
            <w:r>
              <w:rPr>
                <w:rFonts w:hint="eastAsia" w:hAnsi="宋体"/>
                <w:color w:val="auto"/>
                <w:sz w:val="24"/>
                <w:lang w:val="en-US" w:eastAsia="zh-CN"/>
              </w:rPr>
              <w:t>4m（宽）</w:t>
            </w:r>
            <w:r>
              <w:rPr>
                <w:rFonts w:hint="default" w:ascii="Arial" w:hAnsi="Arial" w:cs="Arial"/>
                <w:color w:val="auto"/>
                <w:sz w:val="24"/>
                <w:lang w:val="en-US" w:eastAsia="zh-CN"/>
              </w:rPr>
              <w:t>×</w:t>
            </w:r>
            <w:r>
              <w:rPr>
                <w:rFonts w:hint="eastAsia" w:hAnsi="宋体"/>
                <w:color w:val="auto"/>
                <w:sz w:val="24"/>
                <w:lang w:val="en-US" w:eastAsia="zh-CN"/>
              </w:rPr>
              <w:t>5m（高）</w:t>
            </w:r>
            <w:r>
              <w:rPr>
                <w:rFonts w:hint="eastAsia" w:hAnsi="宋体"/>
                <w:color w:val="auto"/>
                <w:sz w:val="24"/>
                <w:lang w:eastAsia="zh-CN"/>
              </w:rPr>
              <w:t>。</w:t>
            </w:r>
            <w:r>
              <w:rPr>
                <w:rFonts w:hint="default" w:ascii="Times New Roman" w:hAnsi="Times New Roman" w:cs="Times New Roman"/>
                <w:color w:val="auto"/>
                <w:sz w:val="24"/>
              </w:rPr>
              <w:t>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厚度控制在60~80µm）时，由于产生静电排斥作用，便不继续吸附</w:t>
            </w:r>
            <w:r>
              <w:rPr>
                <w:rFonts w:hint="eastAsia" w:hAnsi="宋体"/>
                <w:color w:val="auto"/>
                <w:sz w:val="24"/>
                <w:lang w:eastAsia="zh-CN"/>
              </w:rPr>
              <w:t>。</w:t>
            </w:r>
            <w:r>
              <w:rPr>
                <w:rFonts w:hint="eastAsia" w:hAnsi="宋体"/>
                <w:color w:val="auto"/>
                <w:sz w:val="24"/>
                <w:lang w:val="en-US" w:eastAsia="zh-CN"/>
              </w:rPr>
              <w:t>本项目喷粉工序年工作时间约1200h。</w:t>
            </w:r>
            <w:r>
              <w:rPr>
                <w:rFonts w:hint="eastAsia" w:ascii="Times New Roman" w:hAnsi="Times New Roman" w:cs="Times New Roman"/>
                <w:color w:val="auto"/>
                <w:sz w:val="24"/>
                <w:szCs w:val="22"/>
                <w:lang w:val="en-US" w:eastAsia="zh-CN"/>
              </w:rPr>
              <w:t>此工序产生噪声N</w:t>
            </w:r>
            <w:r>
              <w:rPr>
                <w:rFonts w:hint="eastAsia" w:cs="Times New Roman"/>
                <w:color w:val="auto"/>
                <w:sz w:val="24"/>
                <w:szCs w:val="22"/>
                <w:lang w:val="en-US" w:eastAsia="zh-CN"/>
              </w:rPr>
              <w:t>、粉尘G3、盛装粉末的</w:t>
            </w:r>
            <w:r>
              <w:rPr>
                <w:rFonts w:hint="eastAsia"/>
                <w:color w:val="auto"/>
                <w:sz w:val="24"/>
              </w:rPr>
              <w:t>废包装物S</w:t>
            </w:r>
            <w:r>
              <w:rPr>
                <w:rFonts w:hint="eastAsia"/>
                <w:color w:val="auto"/>
                <w:sz w:val="24"/>
                <w:lang w:val="en-US" w:eastAsia="zh-CN"/>
              </w:rPr>
              <w:t>3以</w:t>
            </w:r>
            <w:r>
              <w:rPr>
                <w:rFonts w:hint="eastAsia"/>
                <w:color w:val="000000"/>
                <w:sz w:val="24"/>
                <w:lang w:val="en-US" w:eastAsia="zh-CN"/>
              </w:rPr>
              <w:t>及布袋内收集的粉末，喷粉过程中约20%的粉末会损失，项目年用粉末量约5t，即布袋除尘器收集的粉末量约1t，收集后回用于生产</w:t>
            </w:r>
            <w:r>
              <w:rPr>
                <w:rFonts w:hint="eastAsia"/>
                <w:color w:val="000000"/>
                <w:sz w:val="24"/>
                <w:lang w:eastAsia="zh-CN"/>
              </w:rPr>
              <w:t>。</w:t>
            </w:r>
          </w:p>
          <w:p>
            <w:pPr>
              <w:widowControl w:val="0"/>
              <w:numPr>
                <w:ilvl w:val="0"/>
                <w:numId w:val="0"/>
              </w:numPr>
              <w:spacing w:line="360" w:lineRule="auto"/>
              <w:ind w:firstLine="482" w:firstLineChars="200"/>
              <w:jc w:val="both"/>
              <w:rPr>
                <w:rFonts w:hint="default" w:ascii="Times New Roman" w:hAnsi="Times New Roman" w:cs="Times New Roman"/>
                <w:color w:val="auto"/>
                <w:sz w:val="24"/>
                <w:szCs w:val="22"/>
                <w:lang w:val="en-US" w:eastAsia="zh-CN"/>
              </w:rPr>
            </w:pPr>
            <w:r>
              <w:rPr>
                <w:rFonts w:hint="eastAsia"/>
                <w:b/>
                <w:bCs/>
                <w:color w:val="auto"/>
                <w:sz w:val="24"/>
                <w:lang w:val="en-US" w:eastAsia="zh-CN"/>
              </w:rPr>
              <w:t>本项目喷粉工序在封闭的喷粉室中进行，喷粉过程产生的粉尘经侧方集气罩全部收集后引至2#布袋除尘器内净化处理，尾气与抛丸工序粉尘共用20m高排气筒P1排放，不存在无组织排放。</w:t>
            </w:r>
          </w:p>
          <w:p>
            <w:pPr>
              <w:widowControl w:val="0"/>
              <w:numPr>
                <w:ilvl w:val="0"/>
                <w:numId w:val="6"/>
              </w:numPr>
              <w:spacing w:line="360" w:lineRule="auto"/>
              <w:ind w:firstLine="480" w:firstLineChars="200"/>
              <w:jc w:val="left"/>
              <w:rPr>
                <w:rFonts w:hint="eastAsia" w:ascii="Times New Roman" w:hAnsi="Times New Roman" w:cs="Times New Roman"/>
                <w:color w:val="auto"/>
                <w:sz w:val="24"/>
                <w:szCs w:val="22"/>
                <w:lang w:val="en-US" w:eastAsia="zh-CN"/>
              </w:rPr>
            </w:pPr>
            <w:r>
              <w:rPr>
                <w:rFonts w:hint="eastAsia" w:cs="Times New Roman"/>
                <w:color w:val="auto"/>
                <w:sz w:val="24"/>
                <w:szCs w:val="22"/>
                <w:lang w:val="en-US" w:eastAsia="zh-CN"/>
              </w:rPr>
              <w:t>固化</w:t>
            </w:r>
            <w:r>
              <w:rPr>
                <w:rFonts w:hint="eastAsia" w:ascii="Times New Roman" w:hAnsi="Times New Roman" w:cs="Times New Roman"/>
                <w:color w:val="auto"/>
                <w:sz w:val="24"/>
                <w:szCs w:val="22"/>
                <w:lang w:val="en-US" w:eastAsia="zh-CN"/>
              </w:rPr>
              <w:t>：</w:t>
            </w:r>
            <w:r>
              <w:rPr>
                <w:rFonts w:hint="eastAsia" w:cs="Times New Roman"/>
                <w:color w:val="auto"/>
                <w:sz w:val="24"/>
                <w:szCs w:val="22"/>
                <w:lang w:val="en-US" w:eastAsia="zh-CN"/>
              </w:rPr>
              <w:t>浸涂、喷粉后的金属制品放入</w:t>
            </w:r>
            <w:r>
              <w:rPr>
                <w:rFonts w:hint="eastAsia"/>
                <w:color w:val="auto"/>
                <w:sz w:val="24"/>
                <w:lang w:val="en-US" w:eastAsia="zh-CN"/>
              </w:rPr>
              <w:t>履带式烤炉进行固化</w:t>
            </w:r>
            <w:r>
              <w:rPr>
                <w:rFonts w:hint="eastAsia" w:cs="Times New Roman"/>
                <w:color w:val="auto"/>
                <w:sz w:val="24"/>
                <w:szCs w:val="22"/>
                <w:lang w:val="en-US" w:eastAsia="zh-CN"/>
              </w:rPr>
              <w:t>，烘干机采用电加热。浸涂达克罗液的金属制品设置</w:t>
            </w:r>
            <w:r>
              <w:rPr>
                <w:rFonts w:hint="default" w:ascii="Times New Roman" w:hAnsi="Times New Roman" w:cs="Times New Roman"/>
                <w:color w:val="auto"/>
                <w:sz w:val="24"/>
                <w:szCs w:val="22"/>
                <w:lang w:val="en-US" w:eastAsia="zh-CN"/>
              </w:rPr>
              <w:t>100℃左右</w:t>
            </w:r>
            <w:r>
              <w:rPr>
                <w:rFonts w:hint="eastAsia" w:cs="Times New Roman"/>
                <w:color w:val="auto"/>
                <w:sz w:val="24"/>
                <w:szCs w:val="22"/>
                <w:lang w:val="en-US" w:eastAsia="zh-CN"/>
              </w:rPr>
              <w:t>的预热区，180</w:t>
            </w:r>
            <w:r>
              <w:rPr>
                <w:sz w:val="24"/>
              </w:rPr>
              <w:t>℃</w:t>
            </w:r>
            <w:r>
              <w:rPr>
                <w:rFonts w:hint="eastAsia"/>
                <w:sz w:val="24"/>
                <w:lang w:val="en-US" w:eastAsia="zh-CN"/>
              </w:rPr>
              <w:t>的</w:t>
            </w:r>
            <w:r>
              <w:rPr>
                <w:rFonts w:hint="eastAsia" w:cs="Times New Roman"/>
                <w:color w:val="auto"/>
                <w:sz w:val="24"/>
                <w:szCs w:val="22"/>
                <w:lang w:val="en-US" w:eastAsia="zh-CN"/>
              </w:rPr>
              <w:t>固化区以及自然冷却区，工件的预热区预烘时间为10分钟，以去除涂液中的水分，在固化区固化20分钟形成涂层。固化过程中涂料中剩余的所有溶剂与助剂全部挥发，产生有机废气G2（丙二醇、羟乙基纤维素，以VOCs计），柠檬酸175℃以上分解产生水及二氧化碳，由于柠檬酸带酸味，本项目以恶臭气体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2"/>
                <w:lang w:val="en-US" w:eastAsia="zh-CN"/>
              </w:rPr>
            </w:pPr>
            <w:r>
              <w:rPr>
                <w:rFonts w:hint="eastAsia" w:cs="Times New Roman"/>
                <w:color w:val="auto"/>
                <w:sz w:val="24"/>
                <w:szCs w:val="22"/>
                <w:lang w:val="en-US" w:eastAsia="zh-CN"/>
              </w:rPr>
              <w:t>本项目喷涂粉末成分为聚酯树脂及固化剂、颜填料和助剂的混合型粉末涂料，静电粉末喷涂后的粉体烘烤固化温度为280℃，</w:t>
            </w:r>
            <w:r>
              <w:rPr>
                <w:sz w:val="24"/>
              </w:rPr>
              <w:t>使粉末熔融固化成均匀、连续、平整、光滑的涂膜</w:t>
            </w:r>
            <w:r>
              <w:rPr>
                <w:rFonts w:hint="eastAsia" w:cs="Times New Roman"/>
                <w:color w:val="auto"/>
                <w:sz w:val="24"/>
                <w:szCs w:val="22"/>
                <w:lang w:val="en-US" w:eastAsia="zh-CN"/>
              </w:rPr>
              <w:t>。聚酯树脂的热分解温度在360℃以上，固化时间为15分钟。因此从固化机理、固化条件及树脂的热分解温度可知，烘干过程中助剂挥发产生少量的有机废气VOCs。本项目浸涂、甩干与烘干工序每天运行12h。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szCs w:val="22"/>
                <w:lang w:val="en-US" w:eastAsia="zh-CN"/>
              </w:rPr>
            </w:pPr>
            <w:r>
              <w:rPr>
                <w:rFonts w:hint="eastAsia" w:cs="Times New Roman"/>
                <w:b/>
                <w:bCs/>
                <w:color w:val="auto"/>
                <w:sz w:val="24"/>
                <w:szCs w:val="22"/>
                <w:lang w:val="en-US" w:eastAsia="zh-CN"/>
              </w:rPr>
              <w:t>本项目两台履带式烤炉均为密闭设备，仅留有进出口，进口均位于全密闭操作室中，进口及出口都在设备自带集气口上方安装集气管，将烘干工序产生的有机废气经全部收集后，通过封闭管道引入浸涂室配套“UV光氧+多级活性炭吸附”设备处理后，和浸涂甩干工序共用20m高排气筒P1有组织排放，不存在无组织排放。</w:t>
            </w:r>
          </w:p>
          <w:p>
            <w:pPr>
              <w:widowControl w:val="0"/>
              <w:tabs>
                <w:tab w:val="left" w:pos="3400"/>
              </w:tabs>
              <w:spacing w:line="360" w:lineRule="auto"/>
              <w:ind w:firstLine="480" w:firstLineChars="200"/>
              <w:jc w:val="left"/>
              <w:rPr>
                <w:rFonts w:hint="default" w:ascii="Times New Roman" w:hAnsi="Times New Roman" w:eastAsia="Times New Roman"/>
                <w:sz w:val="24"/>
                <w:lang w:val="zh-CN"/>
              </w:rPr>
            </w:pPr>
            <w:r>
              <w:rPr>
                <w:rFonts w:hint="eastAsia" w:cs="Times New Roman"/>
                <w:color w:val="auto"/>
                <w:sz w:val="24"/>
                <w:szCs w:val="22"/>
                <w:lang w:val="en-US" w:eastAsia="zh-CN"/>
              </w:rPr>
              <w:t>6、检验入库</w:t>
            </w:r>
            <w:r>
              <w:rPr>
                <w:rFonts w:hint="eastAsia" w:ascii="Times New Roman" w:hAnsi="Times New Roman" w:cs="Times New Roman"/>
                <w:color w:val="auto"/>
                <w:sz w:val="24"/>
                <w:szCs w:val="22"/>
                <w:lang w:val="en-US" w:eastAsia="zh-CN"/>
              </w:rPr>
              <w:t>：</w:t>
            </w:r>
            <w:r>
              <w:rPr>
                <w:rFonts w:hint="eastAsia" w:cs="Times New Roman"/>
                <w:color w:val="auto"/>
                <w:sz w:val="24"/>
                <w:szCs w:val="22"/>
                <w:lang w:val="en-US" w:eastAsia="zh-CN"/>
              </w:rPr>
              <w:t>固化后的工件需要进行盐雾试验检验工件的防腐性能是否能够达到要求。</w:t>
            </w:r>
            <w:r>
              <w:rPr>
                <w:rFonts w:hint="eastAsia" w:ascii="Times New Roman" w:hAnsi="Times New Roman" w:cs="Times New Roman"/>
                <w:color w:val="auto"/>
                <w:sz w:val="24"/>
                <w:szCs w:val="22"/>
                <w:lang w:val="en-US" w:eastAsia="zh-CN"/>
              </w:rPr>
              <w:t>盐雾试验是一种主要利用盐雾试验设备所创造的人工模拟盐雾环境条件来考核产品或金属材料耐腐蚀性能的</w:t>
            </w:r>
            <w:r>
              <w:rPr>
                <w:rFonts w:hint="eastAsia" w:ascii="Times New Roman" w:hAnsi="Times New Roman" w:cs="Times New Roman"/>
                <w:color w:val="auto"/>
                <w:sz w:val="24"/>
                <w:szCs w:val="22"/>
                <w:lang w:val="en-US" w:eastAsia="zh-CN"/>
              </w:rPr>
              <w:fldChar w:fldCharType="begin"/>
            </w:r>
            <w:r>
              <w:rPr>
                <w:rFonts w:hint="eastAsia" w:ascii="Times New Roman" w:hAnsi="Times New Roman" w:cs="Times New Roman"/>
                <w:color w:val="auto"/>
                <w:sz w:val="24"/>
                <w:szCs w:val="22"/>
                <w:lang w:val="en-US" w:eastAsia="zh-CN"/>
              </w:rPr>
              <w:instrText xml:space="preserve"> HYPERLINK "https://baike.so.com/doc/62670-66066.html" \t "https://baike.so.com/doc/_blank" </w:instrText>
            </w:r>
            <w:r>
              <w:rPr>
                <w:rFonts w:hint="eastAsia" w:ascii="Times New Roman" w:hAnsi="Times New Roman" w:cs="Times New Roman"/>
                <w:color w:val="auto"/>
                <w:sz w:val="24"/>
                <w:szCs w:val="22"/>
                <w:lang w:val="en-US" w:eastAsia="zh-CN"/>
              </w:rPr>
              <w:fldChar w:fldCharType="separate"/>
            </w:r>
            <w:r>
              <w:rPr>
                <w:rFonts w:hint="eastAsia" w:ascii="Times New Roman" w:hAnsi="Times New Roman" w:cs="Times New Roman"/>
                <w:color w:val="auto"/>
                <w:sz w:val="24"/>
                <w:szCs w:val="22"/>
                <w:lang w:val="en-US" w:eastAsia="zh-CN"/>
              </w:rPr>
              <w:t>环境试验</w:t>
            </w:r>
            <w:r>
              <w:rPr>
                <w:rFonts w:hint="eastAsia" w:ascii="Times New Roman" w:hAnsi="Times New Roman" w:cs="Times New Roman"/>
                <w:color w:val="auto"/>
                <w:sz w:val="24"/>
                <w:szCs w:val="22"/>
                <w:lang w:val="en-US" w:eastAsia="zh-CN"/>
              </w:rPr>
              <w:fldChar w:fldCharType="end"/>
            </w:r>
            <w:r>
              <w:rPr>
                <w:rFonts w:hint="eastAsia" w:cs="Times New Roman"/>
                <w:color w:val="auto"/>
                <w:sz w:val="24"/>
                <w:szCs w:val="22"/>
                <w:lang w:val="en-US" w:eastAsia="zh-CN"/>
              </w:rPr>
              <w:t>。具体工艺流程如下：首先在盐雾试验箱中加入0.5L的纯水，再加入25g氯化钠，配制成5%的氯化钠溶液，试验箱进行电加热产生盐雾，将固化后的五金件金属制品放入烟雾试验箱内，72h后，观察金属制品腐蚀程度、生锈程度。</w:t>
            </w:r>
            <w:r>
              <w:rPr>
                <w:rFonts w:hint="default" w:ascii="Times New Roman" w:hAnsi="Times New Roman" w:eastAsia="Times New Roman"/>
                <w:color w:val="auto"/>
                <w:sz w:val="24"/>
                <w:lang w:val="zh-CN"/>
              </w:rPr>
              <w:t>盐雾试</w:t>
            </w:r>
            <w:r>
              <w:rPr>
                <w:rFonts w:hint="default" w:ascii="Times New Roman" w:hAnsi="Times New Roman" w:eastAsia="Times New Roman"/>
                <w:sz w:val="24"/>
                <w:lang w:val="zh-CN"/>
              </w:rPr>
              <w:t>验中，等到盐雾试验箱降至室温再打开箱门取出试验样品，因此没有盐雾逸出。此试验会有一定量废盐水</w:t>
            </w:r>
            <w:r>
              <w:rPr>
                <w:rFonts w:hint="eastAsia" w:ascii="Times New Roman" w:hAnsi="Times New Roman" w:eastAsia="宋体"/>
                <w:sz w:val="24"/>
                <w:lang w:val="en-US" w:eastAsia="zh-CN"/>
              </w:rPr>
              <w:t>W1以及盛装氯化钠的废包装容器S</w:t>
            </w:r>
            <w:r>
              <w:rPr>
                <w:rFonts w:hint="eastAsia"/>
                <w:sz w:val="24"/>
                <w:lang w:val="en-US" w:eastAsia="zh-CN"/>
              </w:rPr>
              <w:t>5</w:t>
            </w:r>
            <w:r>
              <w:rPr>
                <w:rFonts w:hint="default" w:ascii="Times New Roman" w:hAnsi="Times New Roman" w:eastAsia="Times New Roman"/>
                <w:sz w:val="24"/>
                <w:lang w:val="zh-CN"/>
              </w:rPr>
              <w:t>产生。</w:t>
            </w:r>
          </w:p>
          <w:p>
            <w:pPr>
              <w:widowControl w:val="0"/>
              <w:tabs>
                <w:tab w:val="left" w:pos="3400"/>
              </w:tabs>
              <w:spacing w:line="360" w:lineRule="auto"/>
              <w:ind w:firstLine="482" w:firstLineChars="200"/>
              <w:jc w:val="left"/>
              <w:rPr>
                <w:rFonts w:hint="default" w:cs="Times New Roman"/>
                <w:b/>
                <w:bCs/>
                <w:color w:val="auto"/>
                <w:sz w:val="24"/>
                <w:szCs w:val="22"/>
                <w:lang w:val="en-US" w:eastAsia="zh-CN"/>
              </w:rPr>
            </w:pPr>
            <w:r>
              <w:rPr>
                <w:rFonts w:hint="eastAsia" w:cs="Times New Roman"/>
                <w:b/>
                <w:bCs/>
                <w:color w:val="auto"/>
                <w:sz w:val="24"/>
                <w:szCs w:val="22"/>
                <w:lang w:val="en-US" w:eastAsia="zh-CN"/>
              </w:rPr>
              <w:t>布袋除尘器：</w:t>
            </w:r>
            <w:r>
              <w:rPr>
                <w:rFonts w:hint="default" w:ascii="Times New Roman" w:hAnsi="Times New Roman" w:cs="Times New Roman"/>
                <w:sz w:val="24"/>
                <w:szCs w:val="24"/>
                <w:lang w:val="en-US" w:eastAsia="zh-CN"/>
              </w:rPr>
              <w:t>本项目含尘废气经MC-Ⅱ型脉冲式布袋除尘器过滤，其原理为含尘气体由除尘器进风口进入下箱体，通过滤袋进入上箱体的过程中由于滤袋的过滤作用将粉尘气体分离，粉尘被吸附在滤袋上，而气体穿过滤袋由文氏管进入上箱体，从出风口排出。随着时间增加，沉积在滤袋上的粉尘越来越多，滤袋阻力增加，当阻力升到限定范围时，由控制仪发出指令按顺序触发各控制阀，开启脉冲阀。气包内的压缩空气由喷吹管各孔经文氏管喷射到各对应的滤袋内，滤袋在气流瞬间反向作用下急剧膨胀，使积在滤袋表面的粉尘脱落，滤袋再生。被清掉的粉尘落入灰斗经排灰系统排出收集。</w:t>
            </w:r>
          </w:p>
          <w:p>
            <w:pPr>
              <w:widowControl w:val="0"/>
              <w:tabs>
                <w:tab w:val="left" w:pos="3400"/>
              </w:tabs>
              <w:spacing w:line="360" w:lineRule="auto"/>
              <w:ind w:firstLine="482" w:firstLineChars="200"/>
              <w:jc w:val="left"/>
              <w:rPr>
                <w:rFonts w:hint="default" w:cs="Times New Roman"/>
                <w:color w:val="auto"/>
                <w:sz w:val="24"/>
                <w:szCs w:val="22"/>
                <w:lang w:val="en-US" w:eastAsia="zh-CN"/>
              </w:rPr>
            </w:pPr>
            <w:r>
              <w:rPr>
                <w:rFonts w:hint="default" w:cs="Times New Roman"/>
                <w:b/>
                <w:bCs/>
                <w:color w:val="auto"/>
                <w:sz w:val="24"/>
                <w:szCs w:val="22"/>
                <w:lang w:val="en-US" w:eastAsia="zh-CN"/>
              </w:rPr>
              <w:t>有机废气处理措施</w:t>
            </w:r>
            <w:r>
              <w:rPr>
                <w:rFonts w:hint="default" w:cs="Times New Roman"/>
                <w:color w:val="auto"/>
                <w:sz w:val="24"/>
                <w:szCs w:val="22"/>
                <w:lang w:val="en-US" w:eastAsia="zh-CN"/>
              </w:rPr>
              <w:t>：</w:t>
            </w:r>
            <w:r>
              <w:rPr>
                <w:rFonts w:hint="eastAsia" w:cs="Times New Roman"/>
                <w:color w:val="auto"/>
                <w:sz w:val="24"/>
                <w:szCs w:val="22"/>
                <w:lang w:val="en-US" w:eastAsia="zh-CN"/>
              </w:rPr>
              <w:t>浸涂及固化工序产生的</w:t>
            </w:r>
            <w:r>
              <w:rPr>
                <w:rFonts w:hint="default" w:cs="Times New Roman"/>
                <w:color w:val="auto"/>
                <w:sz w:val="24"/>
                <w:szCs w:val="22"/>
                <w:lang w:val="en-US" w:eastAsia="zh-CN"/>
              </w:rPr>
              <w:t>有机废气经</w:t>
            </w:r>
            <w:r>
              <w:rPr>
                <w:rFonts w:hint="eastAsia" w:cs="Times New Roman"/>
                <w:color w:val="auto"/>
                <w:sz w:val="24"/>
                <w:szCs w:val="22"/>
                <w:lang w:val="en-US" w:eastAsia="zh-CN"/>
              </w:rPr>
              <w:t>全部</w:t>
            </w:r>
            <w:r>
              <w:rPr>
                <w:rFonts w:hint="default" w:cs="Times New Roman"/>
                <w:color w:val="auto"/>
                <w:sz w:val="24"/>
                <w:szCs w:val="22"/>
                <w:lang w:val="en-US" w:eastAsia="zh-CN"/>
              </w:rPr>
              <w:t>收集后进入</w:t>
            </w:r>
            <w:r>
              <w:rPr>
                <w:rFonts w:hint="eastAsia" w:cs="Times New Roman"/>
                <w:color w:val="auto"/>
                <w:sz w:val="24"/>
                <w:szCs w:val="22"/>
                <w:lang w:val="en-US" w:eastAsia="zh-CN"/>
              </w:rPr>
              <w:t>UV光氧</w:t>
            </w:r>
            <w:r>
              <w:rPr>
                <w:rFonts w:hint="default" w:cs="Times New Roman"/>
                <w:color w:val="auto"/>
                <w:sz w:val="24"/>
                <w:szCs w:val="22"/>
                <w:lang w:val="en-US" w:eastAsia="zh-CN"/>
              </w:rPr>
              <w:t>处理设备，光催化作用是在特定波长（388nm）的光照射下，把光能转化为化学能而赋予光催化剂颗粒表面很强的氧化能力，可氧化分解各种有机化合物和矿化部分无机物，并具有抗菌的作用。在光照射下，光催化剂颗粒能吸收相当于带隙能量以下的光能，使其表面发生激励而产生电子（e-）和空穴h+）。这些电子和空穴具有很强的还原和氧化能力，能与水或容存的氧反应，产生羟基自由基（-OH）和超级阴氧离子（-O）。这些空穴和羟基自由基的氧化能大于120kcal/mol，具有很强的氧化能力，几乎能将所有构成有机物分子的化学键切断分解。因此可以将各种有害化学物质、恶臭物质分解或无害化处理，达到净化空气、抗污除臭的作用。</w:t>
            </w:r>
          </w:p>
          <w:p>
            <w:pPr>
              <w:widowControl w:val="0"/>
              <w:tabs>
                <w:tab w:val="left" w:pos="3400"/>
              </w:tabs>
              <w:spacing w:line="360" w:lineRule="auto"/>
              <w:ind w:firstLine="480" w:firstLineChars="200"/>
              <w:jc w:val="left"/>
              <w:rPr>
                <w:rFonts w:hint="default" w:cs="Times New Roman"/>
                <w:color w:val="auto"/>
                <w:sz w:val="24"/>
                <w:szCs w:val="22"/>
                <w:lang w:val="en-US" w:eastAsia="zh-CN"/>
              </w:rPr>
            </w:pPr>
            <w:r>
              <w:rPr>
                <w:rFonts w:hint="default" w:cs="Times New Roman"/>
                <w:color w:val="auto"/>
                <w:sz w:val="24"/>
                <w:szCs w:val="22"/>
                <w:lang w:val="en-US" w:eastAsia="zh-CN"/>
              </w:rPr>
              <w:t>光催化剂可以有效地降解甲醛、苯、甲苯、二甲苯、氨、酯类、醇类、醚类、TVOC等污染物，并具有高效广谱的消毒性能，能将细菌或真菌释放出的毒素分解及无害化处理。在反应过程中，光催化剂颗粒本身不会发生变化和损耗，在光的照射下可以持续不断的净化污染物，具有时间持久、持续作用的优点。无毒、无害，对人体安全可靠；最终的反应产物为二氧化硫、二氧化氮、水和其他无害物质，不会产生二次污染。光催化装置能高效去除挥发性有机物、无机物、二硫化碳、硫化氢、氨气、硫醇等主要污染物以及各类恶臭异味。对酯类、醇类、苯系类、醚类等有机物的去除效率治理效率高，极大减少VOCs废气的排放量，确保达标排放。为了保证有机废气的去除效率，在光催化废气净化器后设置了活性炭</w:t>
            </w:r>
            <w:r>
              <w:rPr>
                <w:rFonts w:hint="eastAsia" w:cs="Times New Roman"/>
                <w:color w:val="auto"/>
                <w:sz w:val="24"/>
                <w:szCs w:val="22"/>
                <w:lang w:val="en-US" w:eastAsia="zh-CN"/>
              </w:rPr>
              <w:t>吸附</w:t>
            </w:r>
            <w:r>
              <w:rPr>
                <w:rFonts w:hint="default" w:cs="Times New Roman"/>
                <w:color w:val="auto"/>
                <w:sz w:val="24"/>
                <w:szCs w:val="22"/>
                <w:lang w:val="en-US" w:eastAsia="zh-CN"/>
              </w:rPr>
              <w:t>装置。</w:t>
            </w:r>
          </w:p>
          <w:p>
            <w:pPr>
              <w:pStyle w:val="9"/>
              <w:spacing w:line="360" w:lineRule="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活性炭吸附装置：本项目活性炭吸附装置设置2个吸附床。吸附床外壳为碳钢结构，内部填充蜂窝状活性炭，呈砌墙式填装。较普通活性炭而言，蜂窝状活性炭比表面积和孔隙率大，吸附能力强，具有较好的机械强度、化学稳定性和热稳定性，净化效率高达85%以上。活性炭吸附法具有较高的适应，可吸附任意种类的废气及有害物质，使用效果良好，安全稳定。在保证更换频次，及时更换活性炭的情况下，可保证其净化效率。</w:t>
            </w:r>
          </w:p>
          <w:p>
            <w:pPr>
              <w:pStyle w:val="9"/>
              <w:spacing w:line="360" w:lineRule="auto"/>
              <w:rPr>
                <w:rFonts w:hint="default" w:ascii="Times New Roman" w:hAnsi="Times New Roman" w:eastAsia="宋体" w:cs="Times New Roman"/>
                <w:color w:val="FF0000"/>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活性炭吸附装置工作原理：进入吸附装置的高浓度废气在流经活性炭层时被比表面积很大的活性炭截留，在其颗粒表面形成一层平衡的表面浓度，并将有机物等吸附活性炭的细孔。建设单位应设置压差检测装置，当吸附箱中的活性炭饱和时，压差检测仪报警提醒，活性炭失效，需更换新的活性炭，以保证有机废气净化效率。</w:t>
            </w:r>
          </w:p>
          <w:p>
            <w:pPr>
              <w:widowControl w:val="0"/>
              <w:tabs>
                <w:tab w:val="left" w:pos="3400"/>
              </w:tabs>
              <w:spacing w:line="360" w:lineRule="auto"/>
              <w:ind w:firstLine="480" w:firstLineChars="200"/>
              <w:jc w:val="center"/>
              <w:rPr>
                <w:rFonts w:hint="default" w:cs="Times New Roman"/>
                <w:color w:val="auto"/>
                <w:sz w:val="24"/>
                <w:szCs w:val="22"/>
                <w:lang w:val="en-US" w:eastAsia="zh-CN"/>
              </w:rPr>
            </w:pPr>
            <w:r>
              <w:rPr>
                <w:rFonts w:hint="default" w:cs="Times New Roman"/>
                <w:color w:val="auto"/>
                <w:sz w:val="24"/>
                <w:szCs w:val="22"/>
                <w:lang w:val="en-US" w:eastAsia="zh-CN"/>
              </w:rPr>
              <w:drawing>
                <wp:inline distT="0" distB="0" distL="114300" distR="114300">
                  <wp:extent cx="4466590" cy="3282315"/>
                  <wp:effectExtent l="0" t="0" r="10160" b="13335"/>
                  <wp:docPr id="5" name="图片 5" descr="1566703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66703951(1)"/>
                          <pic:cNvPicPr>
                            <a:picLocks noChangeAspect="1"/>
                          </pic:cNvPicPr>
                        </pic:nvPicPr>
                        <pic:blipFill>
                          <a:blip r:embed="rId48"/>
                          <a:srcRect l="20860" b="13082"/>
                          <a:stretch>
                            <a:fillRect/>
                          </a:stretch>
                        </pic:blipFill>
                        <pic:spPr>
                          <a:xfrm>
                            <a:off x="0" y="0"/>
                            <a:ext cx="4466590" cy="3282315"/>
                          </a:xfrm>
                          <a:prstGeom prst="rect">
                            <a:avLst/>
                          </a:prstGeom>
                        </pic:spPr>
                      </pic:pic>
                    </a:graphicData>
                  </a:graphic>
                </wp:inline>
              </w:drawing>
            </w:r>
          </w:p>
          <w:p>
            <w:pPr>
              <w:widowControl w:val="0"/>
              <w:tabs>
                <w:tab w:val="left" w:pos="3400"/>
              </w:tabs>
              <w:spacing w:line="360" w:lineRule="auto"/>
              <w:ind w:firstLine="480" w:firstLineChars="200"/>
              <w:jc w:val="center"/>
              <w:rPr>
                <w:rFonts w:hint="default" w:cs="Times New Roman"/>
                <w:color w:val="auto"/>
                <w:sz w:val="24"/>
                <w:szCs w:val="22"/>
                <w:lang w:val="en-US" w:eastAsia="zh-CN"/>
              </w:rPr>
            </w:pPr>
            <w:r>
              <w:rPr>
                <w:rFonts w:hint="default" w:cs="Times New Roman"/>
                <w:color w:val="auto"/>
                <w:sz w:val="24"/>
                <w:szCs w:val="22"/>
                <w:lang w:val="en-US" w:eastAsia="zh-CN"/>
              </w:rPr>
              <w:t>图5</w:t>
            </w:r>
            <w:r>
              <w:rPr>
                <w:rFonts w:hint="eastAsia" w:cs="Times New Roman"/>
                <w:color w:val="auto"/>
                <w:sz w:val="24"/>
                <w:szCs w:val="22"/>
                <w:lang w:val="en-US" w:eastAsia="zh-CN"/>
              </w:rPr>
              <w:t>-3</w:t>
            </w:r>
            <w:r>
              <w:rPr>
                <w:rFonts w:hint="default" w:cs="Times New Roman"/>
                <w:color w:val="auto"/>
                <w:sz w:val="24"/>
                <w:szCs w:val="22"/>
                <w:lang w:val="en-US" w:eastAsia="zh-CN"/>
              </w:rPr>
              <w:t xml:space="preserve"> 有机废气净化处理图</w:t>
            </w:r>
          </w:p>
          <w:p>
            <w:pPr>
              <w:widowControl w:val="0"/>
              <w:tabs>
                <w:tab w:val="left" w:pos="3400"/>
              </w:tabs>
              <w:spacing w:line="360" w:lineRule="auto"/>
              <w:jc w:val="left"/>
              <w:rPr>
                <w:rFonts w:hint="eastAsia" w:ascii="Times New Roman" w:hAnsi="Times New Roman" w:eastAsia="宋体" w:cs="Times New Roman"/>
                <w:color w:val="0000FF"/>
                <w:sz w:val="24"/>
                <w:lang w:eastAsia="zh-CN"/>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bCs w:val="0"/>
                <w:color w:val="auto"/>
                <w:sz w:val="28"/>
                <w:szCs w:val="28"/>
              </w:rPr>
            </w:pPr>
          </w:p>
          <w:p>
            <w:pPr>
              <w:pStyle w:val="48"/>
              <w:spacing w:line="500" w:lineRule="exact"/>
              <w:ind w:left="0" w:leftChars="0" w:firstLine="0" w:firstLineChars="0"/>
              <w:rPr>
                <w:rFonts w:hint="eastAsia"/>
                <w:b w:val="0"/>
                <w:bCs/>
                <w:color w:val="auto"/>
                <w:sz w:val="24"/>
                <w:szCs w:val="24"/>
              </w:rPr>
            </w:pPr>
            <w:r>
              <w:rPr>
                <w:rFonts w:hint="eastAsia"/>
                <w:b/>
                <w:bCs w:val="0"/>
                <w:color w:val="auto"/>
                <w:sz w:val="28"/>
                <w:szCs w:val="28"/>
              </w:rPr>
              <w:t>主要污染工序</w:t>
            </w:r>
          </w:p>
          <w:p>
            <w:pPr>
              <w:widowControl w:val="0"/>
              <w:numPr>
                <w:ilvl w:val="0"/>
                <w:numId w:val="7"/>
              </w:numPr>
              <w:spacing w:line="360" w:lineRule="auto"/>
              <w:ind w:firstLine="482" w:firstLineChars="200"/>
              <w:jc w:val="left"/>
              <w:rPr>
                <w:b/>
                <w:sz w:val="24"/>
                <w:szCs w:val="24"/>
              </w:rPr>
            </w:pPr>
            <w:r>
              <w:rPr>
                <w:b/>
                <w:sz w:val="24"/>
                <w:szCs w:val="24"/>
              </w:rPr>
              <w:t>施工期主要污染工序</w:t>
            </w:r>
          </w:p>
          <w:p>
            <w:pPr>
              <w:spacing w:line="360" w:lineRule="auto"/>
              <w:ind w:firstLine="480" w:firstLineChars="200"/>
              <w:rPr>
                <w:sz w:val="24"/>
              </w:rPr>
            </w:pPr>
            <w:r>
              <w:rPr>
                <w:sz w:val="24"/>
              </w:rPr>
              <w:t>本项目</w:t>
            </w:r>
            <w:r>
              <w:rPr>
                <w:rFonts w:hint="eastAsia"/>
                <w:sz w:val="24"/>
                <w:lang w:val="en-US" w:eastAsia="zh-CN"/>
              </w:rPr>
              <w:t>扩建</w:t>
            </w:r>
            <w:r>
              <w:rPr>
                <w:sz w:val="24"/>
              </w:rPr>
              <w:t>利用现有已建成厂房，</w:t>
            </w:r>
            <w:r>
              <w:rPr>
                <w:sz w:val="24"/>
                <w:szCs w:val="24"/>
              </w:rPr>
              <w:t>无土建工程，</w:t>
            </w:r>
            <w:r>
              <w:rPr>
                <w:sz w:val="24"/>
              </w:rPr>
              <w:t>施工期主要为厂房隔断、设备的安装与调试，施工过程产生零星敲打产生的噪声，具有间歇性或阵发性，随着施工期结束，对环境的影响便随之消失。</w:t>
            </w:r>
          </w:p>
          <w:p>
            <w:pPr>
              <w:widowControl w:val="0"/>
              <w:spacing w:line="360" w:lineRule="auto"/>
              <w:ind w:firstLine="482" w:firstLineChars="200"/>
              <w:rPr>
                <w:b/>
                <w:sz w:val="24"/>
                <w:szCs w:val="22"/>
              </w:rPr>
            </w:pPr>
            <w:r>
              <w:rPr>
                <w:b/>
                <w:sz w:val="24"/>
                <w:szCs w:val="22"/>
              </w:rPr>
              <w:t>1.废气</w:t>
            </w:r>
          </w:p>
          <w:p>
            <w:pPr>
              <w:widowControl w:val="0"/>
              <w:spacing w:line="360" w:lineRule="auto"/>
              <w:ind w:firstLine="480" w:firstLineChars="200"/>
              <w:rPr>
                <w:sz w:val="24"/>
                <w:szCs w:val="22"/>
              </w:rPr>
            </w:pPr>
            <w:r>
              <w:rPr>
                <w:sz w:val="24"/>
                <w:szCs w:val="22"/>
              </w:rPr>
              <w:t>本项目施工期主要为厂房隔断，生产设备以及环保设备的安装与调试，施工期时间较短，主要产生扬尘、粉尘、物料堆放搬运产生的二次扬尘等。</w:t>
            </w:r>
          </w:p>
          <w:p>
            <w:pPr>
              <w:widowControl w:val="0"/>
              <w:spacing w:line="360" w:lineRule="auto"/>
              <w:ind w:firstLine="482" w:firstLineChars="200"/>
              <w:rPr>
                <w:b/>
                <w:sz w:val="24"/>
                <w:szCs w:val="22"/>
              </w:rPr>
            </w:pPr>
            <w:r>
              <w:rPr>
                <w:b/>
                <w:sz w:val="24"/>
                <w:szCs w:val="22"/>
              </w:rPr>
              <w:t>2.噪声</w:t>
            </w:r>
          </w:p>
          <w:p>
            <w:pPr>
              <w:widowControl w:val="0"/>
              <w:spacing w:line="360" w:lineRule="auto"/>
              <w:ind w:firstLine="480" w:firstLineChars="200"/>
              <w:rPr>
                <w:sz w:val="24"/>
              </w:rPr>
            </w:pPr>
            <w:r>
              <w:rPr>
                <w:sz w:val="24"/>
                <w:szCs w:val="22"/>
              </w:rPr>
              <w:t>施工期</w:t>
            </w:r>
            <w:r>
              <w:rPr>
                <w:sz w:val="24"/>
              </w:rPr>
              <w:t>的噪声主要是仪器设备的装卸、安装噪声，车间隔断以及施工人员的生活噪声。施工期噪声源强约为70~80dB（A），经厂房隔声以及距离衰减后，场界噪声值能满足《建筑施工场界环境噪声排放标准》（GB12523-2011）相关标准限值。</w:t>
            </w:r>
          </w:p>
          <w:p>
            <w:pPr>
              <w:widowControl w:val="0"/>
              <w:spacing w:line="360" w:lineRule="auto"/>
              <w:ind w:firstLine="482" w:firstLineChars="200"/>
              <w:rPr>
                <w:b/>
                <w:sz w:val="24"/>
                <w:szCs w:val="22"/>
              </w:rPr>
            </w:pPr>
            <w:r>
              <w:rPr>
                <w:b/>
                <w:sz w:val="24"/>
                <w:szCs w:val="22"/>
              </w:rPr>
              <w:t>3.废水</w:t>
            </w:r>
          </w:p>
          <w:p>
            <w:pPr>
              <w:widowControl w:val="0"/>
              <w:spacing w:line="360" w:lineRule="auto"/>
              <w:ind w:firstLine="480" w:firstLineChars="200"/>
              <w:rPr>
                <w:sz w:val="24"/>
                <w:szCs w:val="22"/>
              </w:rPr>
            </w:pPr>
            <w:r>
              <w:rPr>
                <w:sz w:val="24"/>
                <w:szCs w:val="22"/>
              </w:rPr>
              <w:t>施工期施工人员约为5人，生活用水量按20L/人·d计，则生活用水量约为0.1m</w:t>
            </w:r>
            <w:r>
              <w:rPr>
                <w:sz w:val="24"/>
                <w:szCs w:val="22"/>
                <w:vertAlign w:val="superscript"/>
              </w:rPr>
              <w:t>3</w:t>
            </w:r>
            <w:r>
              <w:rPr>
                <w:sz w:val="24"/>
                <w:szCs w:val="22"/>
              </w:rPr>
              <w:t>/d，生活污水依托</w:t>
            </w:r>
            <w:r>
              <w:rPr>
                <w:rFonts w:hint="eastAsia"/>
                <w:sz w:val="24"/>
                <w:szCs w:val="22"/>
                <w:lang w:val="en-US" w:eastAsia="zh-CN"/>
              </w:rPr>
              <w:t>厂</w:t>
            </w:r>
            <w:r>
              <w:rPr>
                <w:sz w:val="24"/>
                <w:szCs w:val="22"/>
              </w:rPr>
              <w:t>区办公楼，经化粪池沉淀后排入</w:t>
            </w:r>
            <w:r>
              <w:rPr>
                <w:rFonts w:hint="eastAsia"/>
                <w:sz w:val="24"/>
                <w:szCs w:val="22"/>
                <w:lang w:val="en-US" w:eastAsia="zh-CN"/>
              </w:rPr>
              <w:t>北辰科技园区</w:t>
            </w:r>
            <w:r>
              <w:rPr>
                <w:sz w:val="24"/>
                <w:szCs w:val="22"/>
              </w:rPr>
              <w:t>污水处理厂，处理达标后外排；不排放至周边水体。</w:t>
            </w:r>
          </w:p>
          <w:p>
            <w:pPr>
              <w:widowControl w:val="0"/>
              <w:spacing w:line="360" w:lineRule="auto"/>
              <w:ind w:firstLine="482" w:firstLineChars="200"/>
              <w:rPr>
                <w:b/>
                <w:sz w:val="24"/>
                <w:szCs w:val="22"/>
              </w:rPr>
            </w:pPr>
            <w:r>
              <w:rPr>
                <w:b/>
                <w:sz w:val="24"/>
                <w:szCs w:val="22"/>
              </w:rPr>
              <w:t>4.固体废物</w:t>
            </w:r>
          </w:p>
          <w:p>
            <w:pPr>
              <w:spacing w:line="360" w:lineRule="auto"/>
              <w:ind w:firstLine="480" w:firstLineChars="200"/>
              <w:rPr>
                <w:sz w:val="24"/>
              </w:rPr>
            </w:pPr>
            <w:r>
              <w:rPr>
                <w:sz w:val="24"/>
                <w:szCs w:val="22"/>
              </w:rPr>
              <w:t>施工期固体废物主要包括生活垃圾以及施工废物。项目施工期生活垃圾产生量约为5kg/d，统一收集后交由环卫部门清运。施工废物主要包括建筑垃圾，产生量约为1t，此部分废物日产日清，委托环卫部门清运。</w:t>
            </w:r>
          </w:p>
          <w:p>
            <w:pPr>
              <w:spacing w:line="360" w:lineRule="auto"/>
              <w:ind w:firstLine="482" w:firstLineChars="200"/>
              <w:rPr>
                <w:rFonts w:hint="eastAsia"/>
                <w:sz w:val="24"/>
                <w:lang w:val="en-US" w:eastAsia="zh-CN"/>
              </w:rPr>
            </w:pPr>
            <w:r>
              <w:rPr>
                <w:rFonts w:hint="eastAsia"/>
                <w:b/>
                <w:sz w:val="24"/>
                <w:szCs w:val="24"/>
                <w:lang w:val="en-US" w:eastAsia="zh-CN"/>
              </w:rPr>
              <w:t>二、</w:t>
            </w:r>
            <w:r>
              <w:rPr>
                <w:b/>
                <w:sz w:val="24"/>
                <w:szCs w:val="24"/>
              </w:rPr>
              <w:t>营运期主要污染工序</w:t>
            </w:r>
          </w:p>
          <w:p>
            <w:pPr>
              <w:widowControl w:val="0"/>
              <w:tabs>
                <w:tab w:val="left" w:pos="2610"/>
              </w:tabs>
              <w:spacing w:line="360" w:lineRule="auto"/>
              <w:ind w:firstLine="480"/>
              <w:rPr>
                <w:bCs/>
                <w:sz w:val="24"/>
                <w:szCs w:val="24"/>
              </w:rPr>
            </w:pPr>
            <w:r>
              <w:rPr>
                <w:bCs/>
                <w:sz w:val="24"/>
                <w:szCs w:val="24"/>
              </w:rPr>
              <w:t>本项目主要污染物的产生情况见</w:t>
            </w:r>
            <w:r>
              <w:rPr>
                <w:rFonts w:hint="eastAsia"/>
                <w:bCs/>
                <w:sz w:val="24"/>
                <w:szCs w:val="24"/>
                <w:lang w:val="en-US" w:eastAsia="zh-CN"/>
              </w:rPr>
              <w:t>下表</w:t>
            </w:r>
            <w:r>
              <w:rPr>
                <w:bCs/>
                <w:sz w:val="24"/>
                <w:szCs w:val="24"/>
              </w:rPr>
              <w:t>。</w:t>
            </w:r>
          </w:p>
          <w:p>
            <w:pPr>
              <w:spacing w:line="360" w:lineRule="auto"/>
              <w:ind w:firstLine="480" w:firstLineChars="200"/>
              <w:jc w:val="center"/>
              <w:rPr>
                <w:rFonts w:ascii="Times New Roman" w:hAnsi="Times New Roman" w:cs="Times New Roman"/>
                <w:sz w:val="24"/>
                <w:szCs w:val="22"/>
              </w:rPr>
            </w:pPr>
            <w:r>
              <w:rPr>
                <w:rFonts w:ascii="Times New Roman" w:hAnsi="Times New Roman" w:cs="Times New Roman"/>
                <w:sz w:val="24"/>
                <w:szCs w:val="22"/>
              </w:rPr>
              <w:t>表</w:t>
            </w:r>
            <w:r>
              <w:rPr>
                <w:rFonts w:hint="eastAsia" w:cs="Times New Roman"/>
                <w:sz w:val="24"/>
                <w:szCs w:val="22"/>
                <w:lang w:val="en-US" w:eastAsia="zh-CN"/>
              </w:rPr>
              <w:t>5-1</w:t>
            </w:r>
            <w:r>
              <w:rPr>
                <w:rFonts w:hint="eastAsia" w:ascii="Times New Roman" w:hAnsi="Times New Roman" w:cs="Times New Roman"/>
                <w:sz w:val="24"/>
                <w:szCs w:val="22"/>
                <w:lang w:val="en-US" w:eastAsia="zh-CN"/>
              </w:rPr>
              <w:t xml:space="preserve"> </w:t>
            </w:r>
            <w:r>
              <w:rPr>
                <w:rFonts w:ascii="Times New Roman" w:hAnsi="Times New Roman" w:cs="Times New Roman"/>
                <w:sz w:val="24"/>
                <w:szCs w:val="22"/>
              </w:rPr>
              <w:t xml:space="preserve"> 主要排污节点汇总一览表</w:t>
            </w:r>
          </w:p>
          <w:tbl>
            <w:tblPr>
              <w:tblStyle w:val="34"/>
              <w:tblW w:w="888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348"/>
              <w:gridCol w:w="1605"/>
              <w:gridCol w:w="1065"/>
              <w:gridCol w:w="4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shd w:val="clear" w:color="auto" w:fill="E7E6E6"/>
                  <w:noWrap w:val="0"/>
                  <w:vAlign w:val="center"/>
                </w:tcPr>
                <w:p>
                  <w:pPr>
                    <w:widowControl w:val="0"/>
                    <w:tabs>
                      <w:tab w:val="left" w:pos="2610"/>
                    </w:tabs>
                    <w:jc w:val="center"/>
                    <w:rPr>
                      <w:szCs w:val="21"/>
                    </w:rPr>
                  </w:pPr>
                  <w:r>
                    <w:rPr>
                      <w:szCs w:val="21"/>
                    </w:rPr>
                    <w:t>类别</w:t>
                  </w:r>
                </w:p>
              </w:tc>
              <w:tc>
                <w:tcPr>
                  <w:tcW w:w="1348" w:type="dxa"/>
                  <w:tcBorders>
                    <w:tl2br w:val="nil"/>
                    <w:tr2bl w:val="nil"/>
                  </w:tcBorders>
                  <w:shd w:val="clear" w:color="auto" w:fill="E7E6E6"/>
                  <w:noWrap w:val="0"/>
                  <w:vAlign w:val="center"/>
                </w:tcPr>
                <w:p>
                  <w:pPr>
                    <w:widowControl w:val="0"/>
                    <w:tabs>
                      <w:tab w:val="left" w:pos="2610"/>
                    </w:tabs>
                    <w:jc w:val="center"/>
                    <w:rPr>
                      <w:szCs w:val="21"/>
                    </w:rPr>
                  </w:pPr>
                  <w:r>
                    <w:rPr>
                      <w:szCs w:val="21"/>
                    </w:rPr>
                    <w:t>生产工序</w:t>
                  </w:r>
                </w:p>
              </w:tc>
              <w:tc>
                <w:tcPr>
                  <w:tcW w:w="1605" w:type="dxa"/>
                  <w:tcBorders>
                    <w:tl2br w:val="nil"/>
                    <w:tr2bl w:val="nil"/>
                  </w:tcBorders>
                  <w:shd w:val="clear" w:color="auto" w:fill="E7E6E6"/>
                  <w:noWrap w:val="0"/>
                  <w:vAlign w:val="center"/>
                </w:tcPr>
                <w:p>
                  <w:pPr>
                    <w:widowControl w:val="0"/>
                    <w:tabs>
                      <w:tab w:val="left" w:pos="2610"/>
                    </w:tabs>
                    <w:jc w:val="center"/>
                    <w:rPr>
                      <w:szCs w:val="21"/>
                    </w:rPr>
                  </w:pPr>
                  <w:r>
                    <w:rPr>
                      <w:szCs w:val="21"/>
                    </w:rPr>
                    <w:t>主要污染物</w:t>
                  </w:r>
                </w:p>
              </w:tc>
              <w:tc>
                <w:tcPr>
                  <w:tcW w:w="1065" w:type="dxa"/>
                  <w:tcBorders>
                    <w:tl2br w:val="nil"/>
                    <w:tr2bl w:val="nil"/>
                  </w:tcBorders>
                  <w:shd w:val="clear" w:color="auto" w:fill="E7E6E6"/>
                  <w:noWrap w:val="0"/>
                  <w:vAlign w:val="center"/>
                </w:tcPr>
                <w:p>
                  <w:pPr>
                    <w:widowControl w:val="0"/>
                    <w:tabs>
                      <w:tab w:val="left" w:pos="2610"/>
                    </w:tabs>
                    <w:jc w:val="center"/>
                    <w:rPr>
                      <w:szCs w:val="21"/>
                    </w:rPr>
                  </w:pPr>
                  <w:r>
                    <w:rPr>
                      <w:szCs w:val="21"/>
                    </w:rPr>
                    <w:t>排放特征</w:t>
                  </w:r>
                </w:p>
              </w:tc>
              <w:tc>
                <w:tcPr>
                  <w:tcW w:w="4188" w:type="dxa"/>
                  <w:tcBorders>
                    <w:tl2br w:val="nil"/>
                    <w:tr2bl w:val="nil"/>
                  </w:tcBorders>
                  <w:shd w:val="clear" w:color="auto" w:fill="E7E6E6"/>
                  <w:noWrap w:val="0"/>
                  <w:vAlign w:val="center"/>
                </w:tcPr>
                <w:p>
                  <w:pPr>
                    <w:widowControl w:val="0"/>
                    <w:tabs>
                      <w:tab w:val="left" w:pos="2610"/>
                    </w:tabs>
                    <w:jc w:val="center"/>
                    <w:rPr>
                      <w:szCs w:val="21"/>
                    </w:rPr>
                  </w:pPr>
                  <w:r>
                    <w:rPr>
                      <w:szCs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l2br w:val="nil"/>
                    <w:tr2bl w:val="nil"/>
                  </w:tcBorders>
                  <w:noWrap w:val="0"/>
                  <w:vAlign w:val="center"/>
                </w:tcPr>
                <w:p>
                  <w:pPr>
                    <w:widowControl w:val="0"/>
                    <w:tabs>
                      <w:tab w:val="left" w:pos="2610"/>
                    </w:tabs>
                    <w:jc w:val="center"/>
                    <w:rPr>
                      <w:szCs w:val="21"/>
                    </w:rPr>
                  </w:pPr>
                  <w:r>
                    <w:rPr>
                      <w:szCs w:val="21"/>
                    </w:rPr>
                    <w:t>废气</w:t>
                  </w:r>
                </w:p>
              </w:tc>
              <w:tc>
                <w:tcPr>
                  <w:tcW w:w="1348" w:type="dxa"/>
                  <w:tcBorders>
                    <w:tl2br w:val="nil"/>
                    <w:tr2bl w:val="nil"/>
                  </w:tcBorders>
                  <w:noWrap w:val="0"/>
                  <w:vAlign w:val="center"/>
                </w:tcPr>
                <w:p>
                  <w:pPr>
                    <w:widowControl w:val="0"/>
                    <w:tabs>
                      <w:tab w:val="left" w:pos="2610"/>
                    </w:tabs>
                    <w:jc w:val="center"/>
                    <w:rPr>
                      <w:rFonts w:hint="default" w:eastAsia="宋体"/>
                      <w:szCs w:val="21"/>
                      <w:lang w:val="en-US" w:eastAsia="zh-CN"/>
                    </w:rPr>
                  </w:pPr>
                  <w:r>
                    <w:rPr>
                      <w:rFonts w:hint="eastAsia"/>
                      <w:szCs w:val="21"/>
                      <w:lang w:val="en-US" w:eastAsia="zh-CN"/>
                    </w:rPr>
                    <w:t>抛丸、喷粉</w:t>
                  </w:r>
                </w:p>
              </w:tc>
              <w:tc>
                <w:tcPr>
                  <w:tcW w:w="1605" w:type="dxa"/>
                  <w:tcBorders>
                    <w:tl2br w:val="nil"/>
                    <w:tr2bl w:val="nil"/>
                  </w:tcBorders>
                  <w:noWrap w:val="0"/>
                  <w:vAlign w:val="center"/>
                </w:tcPr>
                <w:p>
                  <w:pPr>
                    <w:widowControl w:val="0"/>
                    <w:tabs>
                      <w:tab w:val="left" w:pos="2610"/>
                    </w:tabs>
                    <w:jc w:val="center"/>
                    <w:rPr>
                      <w:szCs w:val="21"/>
                    </w:rPr>
                  </w:pPr>
                  <w:r>
                    <w:rPr>
                      <w:szCs w:val="21"/>
                    </w:rPr>
                    <w:t>颗粒物</w:t>
                  </w:r>
                </w:p>
              </w:tc>
              <w:tc>
                <w:tcPr>
                  <w:tcW w:w="1065"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间歇</w:t>
                  </w:r>
                </w:p>
              </w:tc>
              <w:tc>
                <w:tcPr>
                  <w:tcW w:w="4188"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抛丸废气经自带1#布袋除尘器处理，喷粉废气经2#布袋除尘器处理后，共用一根20m高的排气筒P1排放，不存在无组织排放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szCs w:val="21"/>
                    </w:rPr>
                  </w:pPr>
                </w:p>
              </w:tc>
              <w:tc>
                <w:tcPr>
                  <w:tcW w:w="1348"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浸涂、固化</w:t>
                  </w:r>
                </w:p>
              </w:tc>
              <w:tc>
                <w:tcPr>
                  <w:tcW w:w="1605" w:type="dxa"/>
                  <w:tcBorders>
                    <w:tl2br w:val="nil"/>
                    <w:tr2bl w:val="nil"/>
                  </w:tcBorders>
                  <w:noWrap w:val="0"/>
                  <w:vAlign w:val="center"/>
                </w:tcPr>
                <w:p>
                  <w:pPr>
                    <w:widowControl w:val="0"/>
                    <w:tabs>
                      <w:tab w:val="left" w:pos="2610"/>
                    </w:tabs>
                    <w:jc w:val="center"/>
                    <w:rPr>
                      <w:rFonts w:hint="default" w:eastAsia="宋体"/>
                      <w:szCs w:val="21"/>
                      <w:lang w:val="en-US" w:eastAsia="zh-CN"/>
                    </w:rPr>
                  </w:pPr>
                  <w:r>
                    <w:rPr>
                      <w:rFonts w:hint="eastAsia"/>
                      <w:lang w:val="en-US" w:eastAsia="zh-CN"/>
                    </w:rPr>
                    <w:t>VOCs</w:t>
                  </w:r>
                </w:p>
              </w:tc>
              <w:tc>
                <w:tcPr>
                  <w:tcW w:w="1065"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连续</w:t>
                  </w:r>
                </w:p>
              </w:tc>
              <w:tc>
                <w:tcPr>
                  <w:tcW w:w="4188"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浸涂固化产生的有机废气经全部收集后，通过“UV光氧+多级活性炭吸附”净化处理后，由一根20m高的排气筒P2排放，不存在无组织排放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l2br w:val="nil"/>
                    <w:tr2bl w:val="nil"/>
                  </w:tcBorders>
                  <w:noWrap w:val="0"/>
                  <w:vAlign w:val="center"/>
                </w:tcPr>
                <w:p>
                  <w:pPr>
                    <w:widowControl w:val="0"/>
                    <w:tabs>
                      <w:tab w:val="left" w:pos="2610"/>
                    </w:tabs>
                    <w:jc w:val="center"/>
                    <w:rPr>
                      <w:szCs w:val="21"/>
                    </w:rPr>
                  </w:pPr>
                  <w:r>
                    <w:rPr>
                      <w:szCs w:val="21"/>
                    </w:rPr>
                    <w:t>固废</w:t>
                  </w:r>
                </w:p>
              </w:tc>
              <w:tc>
                <w:tcPr>
                  <w:tcW w:w="1348"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抛丸</w:t>
                  </w:r>
                </w:p>
              </w:tc>
              <w:tc>
                <w:tcPr>
                  <w:tcW w:w="1605"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金属粉尘</w:t>
                  </w:r>
                </w:p>
              </w:tc>
              <w:tc>
                <w:tcPr>
                  <w:tcW w:w="1065" w:type="dxa"/>
                  <w:tcBorders>
                    <w:tl2br w:val="nil"/>
                    <w:tr2bl w:val="nil"/>
                  </w:tcBorders>
                  <w:noWrap w:val="0"/>
                  <w:vAlign w:val="center"/>
                </w:tcPr>
                <w:p>
                  <w:pPr>
                    <w:widowControl w:val="0"/>
                    <w:tabs>
                      <w:tab w:val="left" w:pos="2610"/>
                    </w:tabs>
                    <w:jc w:val="center"/>
                    <w:rPr>
                      <w:szCs w:val="21"/>
                    </w:rPr>
                  </w:pPr>
                  <w:r>
                    <w:rPr>
                      <w:szCs w:val="21"/>
                    </w:rPr>
                    <w:t>间歇</w:t>
                  </w:r>
                </w:p>
              </w:tc>
              <w:tc>
                <w:tcPr>
                  <w:tcW w:w="4188" w:type="dxa"/>
                  <w:vMerge w:val="restart"/>
                  <w:tcBorders>
                    <w:tl2br w:val="nil"/>
                    <w:tr2bl w:val="nil"/>
                  </w:tcBorders>
                  <w:noWrap w:val="0"/>
                  <w:vAlign w:val="center"/>
                </w:tcPr>
                <w:p>
                  <w:pPr>
                    <w:widowControl w:val="0"/>
                    <w:tabs>
                      <w:tab w:val="left" w:pos="2610"/>
                    </w:tabs>
                    <w:jc w:val="center"/>
                    <w:rPr>
                      <w:rFonts w:hint="eastAsia" w:eastAsia="宋体"/>
                      <w:szCs w:val="21"/>
                      <w:lang w:eastAsia="zh-CN"/>
                    </w:rPr>
                  </w:pPr>
                  <w:r>
                    <w:rPr>
                      <w:rFonts w:hint="eastAsia"/>
                      <w:szCs w:val="21"/>
                      <w:lang w:val="en-US" w:eastAsia="zh-CN"/>
                    </w:rPr>
                    <w:t>物资回收部门回收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szCs w:val="21"/>
                    </w:rPr>
                  </w:pPr>
                </w:p>
              </w:tc>
              <w:tc>
                <w:tcPr>
                  <w:tcW w:w="1348" w:type="dxa"/>
                  <w:tcBorders>
                    <w:tl2br w:val="nil"/>
                    <w:tr2bl w:val="nil"/>
                  </w:tcBorders>
                  <w:noWrap w:val="0"/>
                  <w:vAlign w:val="center"/>
                </w:tcPr>
                <w:p>
                  <w:pPr>
                    <w:widowControl w:val="0"/>
                    <w:tabs>
                      <w:tab w:val="left" w:pos="2610"/>
                    </w:tabs>
                    <w:jc w:val="center"/>
                    <w:rPr>
                      <w:rFonts w:hint="default" w:eastAsia="宋体"/>
                      <w:szCs w:val="21"/>
                      <w:lang w:val="en-US" w:eastAsia="zh-CN"/>
                    </w:rPr>
                  </w:pPr>
                  <w:r>
                    <w:rPr>
                      <w:rFonts w:hint="eastAsia"/>
                      <w:szCs w:val="21"/>
                      <w:lang w:val="en-US" w:eastAsia="zh-CN"/>
                    </w:rPr>
                    <w:t>原辅料拆包</w:t>
                  </w:r>
                </w:p>
              </w:tc>
              <w:tc>
                <w:tcPr>
                  <w:tcW w:w="1605" w:type="dxa"/>
                  <w:tcBorders>
                    <w:tl2br w:val="nil"/>
                    <w:tr2bl w:val="nil"/>
                  </w:tcBorders>
                  <w:noWrap w:val="0"/>
                  <w:vAlign w:val="center"/>
                </w:tcPr>
                <w:p>
                  <w:pPr>
                    <w:widowControl w:val="0"/>
                    <w:tabs>
                      <w:tab w:val="left" w:pos="2610"/>
                    </w:tabs>
                    <w:jc w:val="center"/>
                    <w:rPr>
                      <w:rFonts w:hint="eastAsia" w:eastAsia="宋体"/>
                      <w:color w:val="auto"/>
                      <w:szCs w:val="21"/>
                      <w:lang w:val="en-US" w:eastAsia="zh-CN"/>
                    </w:rPr>
                  </w:pPr>
                  <w:r>
                    <w:rPr>
                      <w:rFonts w:hint="eastAsia"/>
                      <w:color w:val="auto"/>
                      <w:lang w:val="en-US" w:eastAsia="zh-CN"/>
                    </w:rPr>
                    <w:t>废包装袋</w:t>
                  </w:r>
                </w:p>
              </w:tc>
              <w:tc>
                <w:tcPr>
                  <w:tcW w:w="1065" w:type="dxa"/>
                  <w:tcBorders>
                    <w:tl2br w:val="nil"/>
                    <w:tr2bl w:val="nil"/>
                  </w:tcBorders>
                  <w:noWrap w:val="0"/>
                  <w:vAlign w:val="center"/>
                </w:tcPr>
                <w:p>
                  <w:pPr>
                    <w:widowControl w:val="0"/>
                    <w:jc w:val="center"/>
                    <w:rPr>
                      <w:szCs w:val="21"/>
                    </w:rPr>
                  </w:pPr>
                  <w:r>
                    <w:rPr>
                      <w:szCs w:val="21"/>
                    </w:rPr>
                    <w:t>间歇</w:t>
                  </w:r>
                </w:p>
              </w:tc>
              <w:tc>
                <w:tcPr>
                  <w:tcW w:w="4188" w:type="dxa"/>
                  <w:vMerge w:val="continue"/>
                  <w:tcBorders>
                    <w:tl2br w:val="nil"/>
                    <w:tr2bl w:val="nil"/>
                  </w:tcBorders>
                  <w:noWrap w:val="0"/>
                  <w:vAlign w:val="center"/>
                </w:tcPr>
                <w:p>
                  <w:pPr>
                    <w:widowControl w:val="0"/>
                    <w:tabs>
                      <w:tab w:val="left" w:pos="2610"/>
                    </w:tabs>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szCs w:val="21"/>
                    </w:rPr>
                  </w:pPr>
                </w:p>
              </w:tc>
              <w:tc>
                <w:tcPr>
                  <w:tcW w:w="1348"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喷粉</w:t>
                  </w:r>
                </w:p>
              </w:tc>
              <w:tc>
                <w:tcPr>
                  <w:tcW w:w="1605"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聚酯粉末</w:t>
                  </w:r>
                </w:p>
              </w:tc>
              <w:tc>
                <w:tcPr>
                  <w:tcW w:w="1065" w:type="dxa"/>
                  <w:tcBorders>
                    <w:tl2br w:val="nil"/>
                    <w:tr2bl w:val="nil"/>
                  </w:tcBorders>
                  <w:noWrap w:val="0"/>
                  <w:vAlign w:val="center"/>
                </w:tcPr>
                <w:p>
                  <w:pPr>
                    <w:widowControl w:val="0"/>
                    <w:jc w:val="center"/>
                    <w:rPr>
                      <w:szCs w:val="21"/>
                    </w:rPr>
                  </w:pPr>
                  <w:r>
                    <w:rPr>
                      <w:szCs w:val="21"/>
                    </w:rPr>
                    <w:t>间歇</w:t>
                  </w:r>
                </w:p>
              </w:tc>
              <w:tc>
                <w:tcPr>
                  <w:tcW w:w="4188" w:type="dxa"/>
                  <w:tcBorders>
                    <w:tl2br w:val="nil"/>
                    <w:tr2bl w:val="nil"/>
                  </w:tcBorders>
                  <w:noWrap w:val="0"/>
                  <w:vAlign w:val="center"/>
                </w:tcPr>
                <w:p>
                  <w:pPr>
                    <w:widowControl w:val="0"/>
                    <w:tabs>
                      <w:tab w:val="left" w:pos="2610"/>
                    </w:tabs>
                    <w:jc w:val="center"/>
                    <w:rPr>
                      <w:rFonts w:hint="default" w:eastAsia="宋体"/>
                      <w:szCs w:val="21"/>
                      <w:lang w:val="en-US" w:eastAsia="zh-CN"/>
                    </w:rPr>
                  </w:pPr>
                  <w:r>
                    <w:rPr>
                      <w:rFonts w:hint="eastAsia"/>
                      <w:szCs w:val="21"/>
                      <w:lang w:val="en-US" w:eastAsia="zh-CN"/>
                    </w:rPr>
                    <w:t>收集后回用于生产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szCs w:val="21"/>
                    </w:rPr>
                  </w:pPr>
                </w:p>
              </w:tc>
              <w:tc>
                <w:tcPr>
                  <w:tcW w:w="1348"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甩干</w:t>
                  </w:r>
                </w:p>
              </w:tc>
              <w:tc>
                <w:tcPr>
                  <w:tcW w:w="1605"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废渣</w:t>
                  </w:r>
                </w:p>
              </w:tc>
              <w:tc>
                <w:tcPr>
                  <w:tcW w:w="1065" w:type="dxa"/>
                  <w:tcBorders>
                    <w:tl2br w:val="nil"/>
                    <w:tr2bl w:val="nil"/>
                  </w:tcBorders>
                  <w:noWrap w:val="0"/>
                  <w:vAlign w:val="center"/>
                </w:tcPr>
                <w:p>
                  <w:pPr>
                    <w:widowControl w:val="0"/>
                    <w:tabs>
                      <w:tab w:val="left" w:pos="2610"/>
                    </w:tabs>
                    <w:jc w:val="center"/>
                    <w:rPr>
                      <w:szCs w:val="21"/>
                    </w:rPr>
                  </w:pPr>
                  <w:r>
                    <w:rPr>
                      <w:szCs w:val="21"/>
                    </w:rPr>
                    <w:t>间歇</w:t>
                  </w:r>
                </w:p>
              </w:tc>
              <w:tc>
                <w:tcPr>
                  <w:tcW w:w="4188" w:type="dxa"/>
                  <w:vMerge w:val="restart"/>
                  <w:tcBorders>
                    <w:tl2br w:val="nil"/>
                    <w:tr2bl w:val="nil"/>
                  </w:tcBorders>
                  <w:noWrap w:val="0"/>
                  <w:vAlign w:val="center"/>
                </w:tcPr>
                <w:p>
                  <w:pPr>
                    <w:widowControl w:val="0"/>
                    <w:tabs>
                      <w:tab w:val="left" w:pos="2610"/>
                    </w:tabs>
                    <w:jc w:val="center"/>
                    <w:rPr>
                      <w:szCs w:val="21"/>
                    </w:rPr>
                  </w:pPr>
                  <w:r>
                    <w:rPr>
                      <w:szCs w:val="21"/>
                    </w:rPr>
                    <w:t>定期委托有资质单位处置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color w:val="FF0000"/>
                      <w:szCs w:val="21"/>
                    </w:rPr>
                  </w:pPr>
                </w:p>
              </w:tc>
              <w:tc>
                <w:tcPr>
                  <w:tcW w:w="1348" w:type="dxa"/>
                  <w:tcBorders>
                    <w:tl2br w:val="nil"/>
                    <w:tr2bl w:val="nil"/>
                  </w:tcBorders>
                  <w:noWrap w:val="0"/>
                  <w:vAlign w:val="center"/>
                </w:tcPr>
                <w:p>
                  <w:pPr>
                    <w:widowControl w:val="0"/>
                    <w:tabs>
                      <w:tab w:val="left" w:pos="2610"/>
                    </w:tabs>
                    <w:jc w:val="center"/>
                    <w:rPr>
                      <w:rFonts w:hint="eastAsia" w:eastAsia="宋体"/>
                      <w:color w:val="auto"/>
                      <w:szCs w:val="21"/>
                      <w:lang w:val="en-US" w:eastAsia="zh-CN"/>
                    </w:rPr>
                  </w:pPr>
                  <w:r>
                    <w:rPr>
                      <w:rFonts w:hint="eastAsia"/>
                      <w:color w:val="auto"/>
                      <w:szCs w:val="21"/>
                      <w:lang w:val="en-US" w:eastAsia="zh-CN"/>
                    </w:rPr>
                    <w:t>浸涂</w:t>
                  </w:r>
                </w:p>
              </w:tc>
              <w:tc>
                <w:tcPr>
                  <w:tcW w:w="1605" w:type="dxa"/>
                  <w:tcBorders>
                    <w:tl2br w:val="nil"/>
                    <w:tr2bl w:val="nil"/>
                  </w:tcBorders>
                  <w:noWrap w:val="0"/>
                  <w:vAlign w:val="center"/>
                </w:tcPr>
                <w:p>
                  <w:pPr>
                    <w:widowControl w:val="0"/>
                    <w:tabs>
                      <w:tab w:val="left" w:pos="2610"/>
                    </w:tabs>
                    <w:jc w:val="center"/>
                    <w:rPr>
                      <w:rFonts w:hint="eastAsia" w:eastAsia="宋体"/>
                      <w:color w:val="auto"/>
                      <w:szCs w:val="21"/>
                      <w:lang w:val="en-US" w:eastAsia="zh-CN"/>
                    </w:rPr>
                  </w:pPr>
                  <w:r>
                    <w:rPr>
                      <w:rFonts w:hint="eastAsia"/>
                      <w:color w:val="auto"/>
                      <w:szCs w:val="21"/>
                      <w:lang w:val="en-US" w:eastAsia="zh-CN"/>
                    </w:rPr>
                    <w:t>废滤网</w:t>
                  </w:r>
                </w:p>
              </w:tc>
              <w:tc>
                <w:tcPr>
                  <w:tcW w:w="1065" w:type="dxa"/>
                  <w:tcBorders>
                    <w:tl2br w:val="nil"/>
                    <w:tr2bl w:val="nil"/>
                  </w:tcBorders>
                  <w:noWrap w:val="0"/>
                  <w:vAlign w:val="center"/>
                </w:tcPr>
                <w:p>
                  <w:pPr>
                    <w:widowControl w:val="0"/>
                    <w:tabs>
                      <w:tab w:val="left" w:pos="2610"/>
                    </w:tabs>
                    <w:jc w:val="center"/>
                    <w:rPr>
                      <w:szCs w:val="21"/>
                    </w:rPr>
                  </w:pPr>
                  <w:r>
                    <w:rPr>
                      <w:szCs w:val="21"/>
                    </w:rPr>
                    <w:t>间歇</w:t>
                  </w:r>
                </w:p>
              </w:tc>
              <w:tc>
                <w:tcPr>
                  <w:tcW w:w="4188" w:type="dxa"/>
                  <w:vMerge w:val="continue"/>
                  <w:tcBorders>
                    <w:tl2br w:val="nil"/>
                    <w:tr2bl w:val="nil"/>
                  </w:tcBorders>
                  <w:noWrap w:val="0"/>
                  <w:vAlign w:val="center"/>
                </w:tcPr>
                <w:p>
                  <w:pPr>
                    <w:widowControl w:val="0"/>
                    <w:tabs>
                      <w:tab w:val="left" w:pos="2610"/>
                    </w:tabs>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color w:val="FF0000"/>
                      <w:szCs w:val="21"/>
                    </w:rPr>
                  </w:pPr>
                </w:p>
              </w:tc>
              <w:tc>
                <w:tcPr>
                  <w:tcW w:w="1348" w:type="dxa"/>
                  <w:tcBorders>
                    <w:tl2br w:val="nil"/>
                    <w:tr2bl w:val="nil"/>
                  </w:tcBorders>
                  <w:noWrap w:val="0"/>
                  <w:vAlign w:val="center"/>
                </w:tcPr>
                <w:p>
                  <w:pPr>
                    <w:widowControl w:val="0"/>
                    <w:tabs>
                      <w:tab w:val="left" w:pos="2610"/>
                    </w:tabs>
                    <w:jc w:val="center"/>
                    <w:rPr>
                      <w:rFonts w:hint="eastAsia" w:eastAsia="宋体"/>
                      <w:color w:val="auto"/>
                      <w:szCs w:val="21"/>
                      <w:lang w:val="en-US" w:eastAsia="zh-CN"/>
                    </w:rPr>
                  </w:pPr>
                  <w:r>
                    <w:rPr>
                      <w:rFonts w:hint="eastAsia"/>
                      <w:color w:val="auto"/>
                      <w:szCs w:val="21"/>
                      <w:lang w:val="en-US" w:eastAsia="zh-CN"/>
                    </w:rPr>
                    <w:t>浸涂</w:t>
                  </w:r>
                </w:p>
              </w:tc>
              <w:tc>
                <w:tcPr>
                  <w:tcW w:w="1605"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废包装桶</w:t>
                  </w:r>
                </w:p>
              </w:tc>
              <w:tc>
                <w:tcPr>
                  <w:tcW w:w="1065" w:type="dxa"/>
                  <w:tcBorders>
                    <w:tl2br w:val="nil"/>
                    <w:tr2bl w:val="nil"/>
                  </w:tcBorders>
                  <w:noWrap w:val="0"/>
                  <w:vAlign w:val="center"/>
                </w:tcPr>
                <w:p>
                  <w:pPr>
                    <w:widowControl w:val="0"/>
                    <w:tabs>
                      <w:tab w:val="left" w:pos="2610"/>
                    </w:tabs>
                    <w:jc w:val="center"/>
                    <w:rPr>
                      <w:szCs w:val="21"/>
                    </w:rPr>
                  </w:pPr>
                  <w:r>
                    <w:rPr>
                      <w:szCs w:val="21"/>
                    </w:rPr>
                    <w:t>间歇</w:t>
                  </w:r>
                </w:p>
              </w:tc>
              <w:tc>
                <w:tcPr>
                  <w:tcW w:w="4188" w:type="dxa"/>
                  <w:vMerge w:val="continue"/>
                  <w:tcBorders>
                    <w:tl2br w:val="nil"/>
                    <w:tr2bl w:val="nil"/>
                  </w:tcBorders>
                  <w:noWrap w:val="0"/>
                  <w:vAlign w:val="center"/>
                </w:tcPr>
                <w:p>
                  <w:pPr>
                    <w:widowControl w:val="0"/>
                    <w:tabs>
                      <w:tab w:val="left" w:pos="2610"/>
                    </w:tabs>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color w:val="FF0000"/>
                      <w:szCs w:val="21"/>
                    </w:rPr>
                  </w:pPr>
                </w:p>
              </w:tc>
              <w:tc>
                <w:tcPr>
                  <w:tcW w:w="1348" w:type="dxa"/>
                  <w:vMerge w:val="restart"/>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有机废气治理</w:t>
                  </w:r>
                </w:p>
              </w:tc>
              <w:tc>
                <w:tcPr>
                  <w:tcW w:w="1605" w:type="dxa"/>
                  <w:tcBorders>
                    <w:tl2br w:val="nil"/>
                    <w:tr2bl w:val="nil"/>
                  </w:tcBorders>
                  <w:noWrap w:val="0"/>
                  <w:vAlign w:val="center"/>
                </w:tcPr>
                <w:p>
                  <w:pPr>
                    <w:widowControl w:val="0"/>
                    <w:tabs>
                      <w:tab w:val="left" w:pos="2610"/>
                    </w:tabs>
                    <w:jc w:val="center"/>
                    <w:rPr>
                      <w:rFonts w:hint="default" w:eastAsia="宋体"/>
                      <w:color w:val="auto"/>
                      <w:szCs w:val="21"/>
                      <w:lang w:val="en-US" w:eastAsia="zh-CN"/>
                    </w:rPr>
                  </w:pPr>
                  <w:r>
                    <w:rPr>
                      <w:rFonts w:hint="eastAsia"/>
                      <w:color w:val="auto"/>
                      <w:szCs w:val="21"/>
                      <w:lang w:val="en-US" w:eastAsia="zh-CN"/>
                    </w:rPr>
                    <w:t>废活性炭</w:t>
                  </w:r>
                </w:p>
              </w:tc>
              <w:tc>
                <w:tcPr>
                  <w:tcW w:w="1065"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连续</w:t>
                  </w:r>
                </w:p>
              </w:tc>
              <w:tc>
                <w:tcPr>
                  <w:tcW w:w="4188" w:type="dxa"/>
                  <w:vMerge w:val="continue"/>
                  <w:tcBorders>
                    <w:tl2br w:val="nil"/>
                    <w:tr2bl w:val="nil"/>
                  </w:tcBorders>
                  <w:noWrap w:val="0"/>
                  <w:vAlign w:val="center"/>
                </w:tcPr>
                <w:p>
                  <w:pPr>
                    <w:widowControl w:val="0"/>
                    <w:tabs>
                      <w:tab w:val="left" w:pos="2610"/>
                    </w:tabs>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noWrap w:val="0"/>
                  <w:vAlign w:val="center"/>
                </w:tcPr>
                <w:p>
                  <w:pPr>
                    <w:widowControl w:val="0"/>
                    <w:tabs>
                      <w:tab w:val="left" w:pos="2610"/>
                    </w:tabs>
                    <w:jc w:val="center"/>
                    <w:rPr>
                      <w:color w:val="FF0000"/>
                      <w:szCs w:val="21"/>
                    </w:rPr>
                  </w:pPr>
                </w:p>
              </w:tc>
              <w:tc>
                <w:tcPr>
                  <w:tcW w:w="1348" w:type="dxa"/>
                  <w:vMerge w:val="continue"/>
                  <w:tcBorders>
                    <w:tl2br w:val="nil"/>
                    <w:tr2bl w:val="nil"/>
                  </w:tcBorders>
                  <w:noWrap w:val="0"/>
                  <w:vAlign w:val="center"/>
                </w:tcPr>
                <w:p>
                  <w:pPr>
                    <w:widowControl w:val="0"/>
                    <w:tabs>
                      <w:tab w:val="left" w:pos="2610"/>
                    </w:tabs>
                    <w:jc w:val="center"/>
                    <w:rPr>
                      <w:color w:val="FF0000"/>
                      <w:szCs w:val="21"/>
                    </w:rPr>
                  </w:pPr>
                </w:p>
              </w:tc>
              <w:tc>
                <w:tcPr>
                  <w:tcW w:w="1605" w:type="dxa"/>
                  <w:tcBorders>
                    <w:tl2br w:val="nil"/>
                    <w:tr2bl w:val="nil"/>
                  </w:tcBorders>
                  <w:noWrap w:val="0"/>
                  <w:vAlign w:val="center"/>
                </w:tcPr>
                <w:p>
                  <w:pPr>
                    <w:widowControl w:val="0"/>
                    <w:adjustRightInd w:val="0"/>
                    <w:jc w:val="center"/>
                    <w:textAlignment w:val="baseline"/>
                    <w:rPr>
                      <w:rFonts w:hint="default" w:eastAsia="宋体"/>
                      <w:color w:val="FF0000"/>
                      <w:szCs w:val="21"/>
                      <w:lang w:val="en-US" w:eastAsia="zh-CN"/>
                    </w:rPr>
                  </w:pPr>
                  <w:r>
                    <w:rPr>
                      <w:rFonts w:hint="eastAsia"/>
                      <w:szCs w:val="21"/>
                      <w:lang w:val="en-US" w:eastAsia="zh-CN"/>
                    </w:rPr>
                    <w:t>废UV灯管</w:t>
                  </w:r>
                </w:p>
              </w:tc>
              <w:tc>
                <w:tcPr>
                  <w:tcW w:w="1065" w:type="dxa"/>
                  <w:tcBorders>
                    <w:tl2br w:val="nil"/>
                    <w:tr2bl w:val="nil"/>
                  </w:tcBorders>
                  <w:noWrap w:val="0"/>
                  <w:vAlign w:val="center"/>
                </w:tcPr>
                <w:p>
                  <w:pPr>
                    <w:widowControl w:val="0"/>
                    <w:tabs>
                      <w:tab w:val="left" w:pos="2610"/>
                    </w:tabs>
                    <w:jc w:val="center"/>
                    <w:rPr>
                      <w:rFonts w:hint="eastAsia" w:eastAsia="宋体"/>
                      <w:szCs w:val="21"/>
                      <w:lang w:val="en-US" w:eastAsia="zh-CN"/>
                    </w:rPr>
                  </w:pPr>
                  <w:r>
                    <w:rPr>
                      <w:rFonts w:hint="eastAsia"/>
                      <w:szCs w:val="21"/>
                      <w:lang w:val="en-US" w:eastAsia="zh-CN"/>
                    </w:rPr>
                    <w:t>连续</w:t>
                  </w:r>
                </w:p>
              </w:tc>
              <w:tc>
                <w:tcPr>
                  <w:tcW w:w="4188" w:type="dxa"/>
                  <w:vMerge w:val="continue"/>
                  <w:tcBorders>
                    <w:tl2br w:val="nil"/>
                    <w:tr2bl w:val="nil"/>
                  </w:tcBorders>
                  <w:noWrap w:val="0"/>
                  <w:vAlign w:val="center"/>
                </w:tcPr>
                <w:p>
                  <w:pPr>
                    <w:widowControl w:val="0"/>
                    <w:tabs>
                      <w:tab w:val="left" w:pos="2610"/>
                    </w:tabs>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noWrap w:val="0"/>
                  <w:vAlign w:val="center"/>
                </w:tcPr>
                <w:p>
                  <w:pPr>
                    <w:widowControl w:val="0"/>
                    <w:tabs>
                      <w:tab w:val="left" w:pos="2610"/>
                    </w:tabs>
                    <w:jc w:val="center"/>
                    <w:rPr>
                      <w:b/>
                      <w:sz w:val="24"/>
                      <w:szCs w:val="24"/>
                    </w:rPr>
                  </w:pPr>
                  <w:r>
                    <w:rPr>
                      <w:szCs w:val="21"/>
                    </w:rPr>
                    <w:t>噪声</w:t>
                  </w:r>
                </w:p>
              </w:tc>
              <w:tc>
                <w:tcPr>
                  <w:tcW w:w="1348" w:type="dxa"/>
                  <w:tcBorders>
                    <w:tl2br w:val="nil"/>
                    <w:tr2bl w:val="nil"/>
                  </w:tcBorders>
                  <w:noWrap w:val="0"/>
                  <w:vAlign w:val="center"/>
                </w:tcPr>
                <w:p>
                  <w:pPr>
                    <w:widowControl w:val="0"/>
                    <w:tabs>
                      <w:tab w:val="left" w:pos="2610"/>
                    </w:tabs>
                    <w:jc w:val="center"/>
                    <w:rPr>
                      <w:b/>
                      <w:sz w:val="24"/>
                      <w:szCs w:val="24"/>
                    </w:rPr>
                  </w:pPr>
                  <w:r>
                    <w:rPr>
                      <w:b/>
                      <w:sz w:val="24"/>
                      <w:szCs w:val="24"/>
                    </w:rPr>
                    <w:t>/</w:t>
                  </w:r>
                </w:p>
              </w:tc>
              <w:tc>
                <w:tcPr>
                  <w:tcW w:w="1605" w:type="dxa"/>
                  <w:tcBorders>
                    <w:tl2br w:val="nil"/>
                    <w:tr2bl w:val="nil"/>
                  </w:tcBorders>
                  <w:noWrap w:val="0"/>
                  <w:vAlign w:val="center"/>
                </w:tcPr>
                <w:p>
                  <w:pPr>
                    <w:widowControl w:val="0"/>
                    <w:tabs>
                      <w:tab w:val="left" w:pos="2610"/>
                    </w:tabs>
                    <w:jc w:val="center"/>
                    <w:rPr>
                      <w:b/>
                      <w:sz w:val="24"/>
                      <w:szCs w:val="24"/>
                    </w:rPr>
                  </w:pPr>
                  <w:r>
                    <w:rPr>
                      <w:szCs w:val="21"/>
                    </w:rPr>
                    <w:t>Leq</w:t>
                  </w:r>
                </w:p>
              </w:tc>
              <w:tc>
                <w:tcPr>
                  <w:tcW w:w="1065" w:type="dxa"/>
                  <w:tcBorders>
                    <w:tl2br w:val="nil"/>
                    <w:tr2bl w:val="nil"/>
                  </w:tcBorders>
                  <w:noWrap w:val="0"/>
                  <w:vAlign w:val="center"/>
                </w:tcPr>
                <w:p>
                  <w:pPr>
                    <w:widowControl w:val="0"/>
                    <w:tabs>
                      <w:tab w:val="left" w:pos="2610"/>
                    </w:tabs>
                    <w:jc w:val="center"/>
                    <w:rPr>
                      <w:b/>
                      <w:sz w:val="24"/>
                      <w:szCs w:val="24"/>
                    </w:rPr>
                  </w:pPr>
                  <w:r>
                    <w:rPr>
                      <w:szCs w:val="21"/>
                    </w:rPr>
                    <w:t>连续</w:t>
                  </w:r>
                </w:p>
              </w:tc>
              <w:tc>
                <w:tcPr>
                  <w:tcW w:w="4188" w:type="dxa"/>
                  <w:tcBorders>
                    <w:tl2br w:val="nil"/>
                    <w:tr2bl w:val="nil"/>
                  </w:tcBorders>
                  <w:noWrap w:val="0"/>
                  <w:vAlign w:val="center"/>
                </w:tcPr>
                <w:p>
                  <w:pPr>
                    <w:widowControl w:val="0"/>
                    <w:tabs>
                      <w:tab w:val="left" w:pos="2610"/>
                    </w:tabs>
                    <w:jc w:val="center"/>
                    <w:rPr>
                      <w:b/>
                      <w:sz w:val="24"/>
                      <w:szCs w:val="24"/>
                    </w:rPr>
                  </w:pPr>
                  <w:r>
                    <w:rPr>
                      <w:szCs w:val="21"/>
                    </w:rPr>
                    <w:t>厂房隔声、基础减震、距离衰减</w:t>
                  </w:r>
                </w:p>
              </w:tc>
            </w:tr>
          </w:tbl>
          <w:p>
            <w:pPr>
              <w:spacing w:line="360" w:lineRule="auto"/>
              <w:ind w:firstLine="482" w:firstLineChars="200"/>
              <w:rPr>
                <w:rFonts w:hint="eastAsia" w:cs="Times New Roman"/>
                <w:color w:val="FF0000"/>
                <w:sz w:val="24"/>
                <w:lang w:val="en-US" w:eastAsia="zh-CN"/>
              </w:rPr>
            </w:pPr>
            <w:r>
              <w:rPr>
                <w:rFonts w:hint="eastAsia" w:ascii="宋体" w:hAnsi="宋体" w:cs="宋体"/>
                <w:b/>
                <w:bCs/>
                <w:color w:val="auto"/>
                <w:sz w:val="24"/>
                <w:lang w:val="en-US" w:eastAsia="zh-CN"/>
              </w:rPr>
              <w:t>1、废气</w:t>
            </w:r>
          </w:p>
          <w:p>
            <w:pPr>
              <w:spacing w:line="360" w:lineRule="auto"/>
              <w:ind w:firstLine="480" w:firstLineChars="200"/>
              <w:rPr>
                <w:rFonts w:hint="default"/>
                <w:color w:val="auto"/>
                <w:sz w:val="24"/>
                <w:szCs w:val="22"/>
                <w:lang w:val="en-US" w:eastAsia="zh-CN"/>
              </w:rPr>
            </w:pPr>
            <w:r>
              <w:rPr>
                <w:rFonts w:hint="eastAsia"/>
                <w:color w:val="auto"/>
                <w:sz w:val="24"/>
                <w:szCs w:val="22"/>
                <w:lang w:val="en-US" w:eastAsia="zh-CN"/>
              </w:rPr>
              <w:t>（1）粉尘</w:t>
            </w:r>
          </w:p>
          <w:p>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①</w:t>
            </w:r>
            <w:r>
              <w:rPr>
                <w:rFonts w:hint="eastAsia" w:ascii="Times New Roman" w:hAnsi="Times New Roman" w:cs="Times New Roman"/>
                <w:color w:val="auto"/>
                <w:sz w:val="24"/>
                <w:szCs w:val="22"/>
                <w:lang w:val="en-US" w:eastAsia="zh-CN"/>
              </w:rPr>
              <w:t>抛丸粉尘</w:t>
            </w:r>
          </w:p>
          <w:p>
            <w:pPr>
              <w:widowControl w:val="0"/>
              <w:adjustRightInd w:val="0"/>
              <w:spacing w:line="360" w:lineRule="auto"/>
              <w:ind w:firstLine="480" w:firstLineChars="200"/>
              <w:textAlignment w:val="baseline"/>
              <w:rPr>
                <w:rFonts w:hint="eastAsia" w:eastAsia="宋体"/>
                <w:sz w:val="24"/>
                <w:szCs w:val="24"/>
                <w:lang w:eastAsia="zh-CN"/>
              </w:rPr>
            </w:pPr>
            <w:r>
              <w:rPr>
                <w:sz w:val="24"/>
                <w:szCs w:val="24"/>
              </w:rPr>
              <w:t>本项目</w:t>
            </w:r>
            <w:r>
              <w:rPr>
                <w:rFonts w:hint="eastAsia" w:cs="Times New Roman"/>
                <w:color w:val="auto"/>
                <w:sz w:val="24"/>
                <w:lang w:val="en-US" w:eastAsia="zh-CN"/>
              </w:rPr>
              <w:t>五金件金属制品、弹簧金属制品</w:t>
            </w:r>
            <w:r>
              <w:rPr>
                <w:rFonts w:hint="eastAsia"/>
                <w:sz w:val="24"/>
                <w:szCs w:val="24"/>
                <w:lang w:val="en-US" w:eastAsia="zh-CN"/>
              </w:rPr>
              <w:t>需进行</w:t>
            </w:r>
            <w:r>
              <w:rPr>
                <w:sz w:val="24"/>
                <w:szCs w:val="24"/>
              </w:rPr>
              <w:t>抛丸</w:t>
            </w:r>
            <w:r>
              <w:rPr>
                <w:rFonts w:hint="eastAsia"/>
                <w:sz w:val="24"/>
                <w:szCs w:val="24"/>
                <w:lang w:val="en-US" w:eastAsia="zh-CN"/>
              </w:rPr>
              <w:t>处理</w:t>
            </w:r>
            <w:r>
              <w:rPr>
                <w:sz w:val="24"/>
                <w:szCs w:val="24"/>
              </w:rPr>
              <w:t>，</w:t>
            </w:r>
            <w:r>
              <w:rPr>
                <w:rFonts w:hint="eastAsia"/>
                <w:sz w:val="24"/>
                <w:szCs w:val="24"/>
                <w:lang w:val="en-US" w:eastAsia="zh-CN"/>
              </w:rPr>
              <w:t>履带式抛丸机在运行过程中会产生粉尘</w:t>
            </w:r>
            <w:r>
              <w:rPr>
                <w:sz w:val="24"/>
                <w:szCs w:val="24"/>
              </w:rPr>
              <w:t>，</w:t>
            </w:r>
            <w:r>
              <w:rPr>
                <w:rFonts w:hint="eastAsia"/>
                <w:color w:val="auto"/>
                <w:sz w:val="24"/>
                <w:szCs w:val="24"/>
              </w:rPr>
              <w:t>粉尘通过</w:t>
            </w:r>
            <w:r>
              <w:rPr>
                <w:rFonts w:hint="eastAsia"/>
                <w:color w:val="auto"/>
                <w:sz w:val="24"/>
                <w:szCs w:val="24"/>
                <w:lang w:val="en-US" w:eastAsia="zh-CN"/>
              </w:rPr>
              <w:t>设备</w:t>
            </w:r>
            <w:r>
              <w:rPr>
                <w:rFonts w:hint="eastAsia"/>
                <w:color w:val="auto"/>
                <w:sz w:val="24"/>
                <w:szCs w:val="24"/>
              </w:rPr>
              <w:t>密闭集尘系统收集后经</w:t>
            </w:r>
            <w:r>
              <w:rPr>
                <w:rFonts w:hint="eastAsia"/>
                <w:color w:val="auto"/>
                <w:sz w:val="24"/>
                <w:szCs w:val="24"/>
                <w:lang w:val="en-US" w:eastAsia="zh-CN"/>
              </w:rPr>
              <w:t>抛丸机自带1#</w:t>
            </w:r>
            <w:r>
              <w:rPr>
                <w:rFonts w:hint="eastAsia"/>
                <w:color w:val="auto"/>
                <w:sz w:val="24"/>
                <w:szCs w:val="24"/>
              </w:rPr>
              <w:t>布袋</w:t>
            </w:r>
            <w:r>
              <w:rPr>
                <w:rFonts w:hint="eastAsia"/>
                <w:color w:val="auto"/>
                <w:sz w:val="24"/>
                <w:szCs w:val="24"/>
                <w:lang w:val="en-US" w:eastAsia="zh-CN"/>
              </w:rPr>
              <w:t>除尘器进行净化处理</w:t>
            </w:r>
            <w:r>
              <w:rPr>
                <w:color w:val="auto"/>
                <w:sz w:val="24"/>
                <w:szCs w:val="24"/>
              </w:rPr>
              <w:t>，</w:t>
            </w:r>
            <w:r>
              <w:rPr>
                <w:rFonts w:hint="eastAsia"/>
                <w:sz w:val="24"/>
                <w:szCs w:val="24"/>
              </w:rPr>
              <w:t>尾气</w:t>
            </w:r>
            <w:r>
              <w:rPr>
                <w:rFonts w:hint="eastAsia"/>
                <w:sz w:val="24"/>
                <w:szCs w:val="24"/>
                <w:lang w:val="en-US" w:eastAsia="zh-CN"/>
              </w:rPr>
              <w:t>与喷粉废气共用一根20</w:t>
            </w:r>
            <w:r>
              <w:rPr>
                <w:rFonts w:hint="eastAsia"/>
                <w:sz w:val="24"/>
                <w:szCs w:val="24"/>
              </w:rPr>
              <w:t>米高排气筒</w:t>
            </w:r>
            <w:r>
              <w:rPr>
                <w:rFonts w:hint="eastAsia"/>
                <w:sz w:val="24"/>
                <w:szCs w:val="24"/>
                <w:lang w:val="en-US" w:eastAsia="zh-CN"/>
              </w:rPr>
              <w:t>P1</w:t>
            </w:r>
            <w:r>
              <w:rPr>
                <w:rFonts w:hint="eastAsia"/>
                <w:sz w:val="24"/>
                <w:szCs w:val="24"/>
              </w:rPr>
              <w:t>排放。</w:t>
            </w:r>
            <w:r>
              <w:rPr>
                <w:sz w:val="24"/>
                <w:szCs w:val="24"/>
              </w:rPr>
              <w:t>抛丸风机风量</w:t>
            </w:r>
            <w:r>
              <w:rPr>
                <w:rFonts w:hint="eastAsia"/>
                <w:sz w:val="24"/>
                <w:szCs w:val="24"/>
              </w:rPr>
              <w:t>为</w:t>
            </w:r>
            <w:r>
              <w:rPr>
                <w:rFonts w:hint="eastAsia"/>
                <w:sz w:val="24"/>
                <w:szCs w:val="24"/>
                <w:lang w:val="en-US" w:eastAsia="zh-CN"/>
              </w:rPr>
              <w:t>35</w:t>
            </w:r>
            <w:r>
              <w:rPr>
                <w:rFonts w:hint="eastAsia"/>
                <w:sz w:val="24"/>
                <w:szCs w:val="24"/>
              </w:rPr>
              <w:t>00m</w:t>
            </w:r>
            <w:r>
              <w:rPr>
                <w:rFonts w:hint="eastAsia"/>
                <w:sz w:val="24"/>
                <w:szCs w:val="24"/>
                <w:vertAlign w:val="superscript"/>
              </w:rPr>
              <w:t>3</w:t>
            </w:r>
            <w:r>
              <w:rPr>
                <w:rFonts w:hint="eastAsia"/>
                <w:sz w:val="24"/>
                <w:szCs w:val="24"/>
              </w:rPr>
              <w:t>/h，</w:t>
            </w:r>
            <w:r>
              <w:rPr>
                <w:rFonts w:hint="eastAsia"/>
                <w:sz w:val="24"/>
                <w:szCs w:val="24"/>
                <w:lang w:val="en-US" w:eastAsia="zh-CN"/>
              </w:rPr>
              <w:t>喷粉废气</w:t>
            </w:r>
            <w:r>
              <w:rPr>
                <w:kern w:val="0"/>
                <w:sz w:val="24"/>
                <w:szCs w:val="24"/>
              </w:rPr>
              <w:t>风机风量为</w:t>
            </w:r>
            <w:r>
              <w:rPr>
                <w:rFonts w:hint="eastAsia"/>
                <w:kern w:val="0"/>
                <w:sz w:val="24"/>
                <w:szCs w:val="24"/>
                <w:lang w:val="en-US" w:eastAsia="zh-CN"/>
              </w:rPr>
              <w:t>5</w:t>
            </w:r>
            <w:r>
              <w:rPr>
                <w:kern w:val="0"/>
                <w:sz w:val="24"/>
                <w:szCs w:val="24"/>
              </w:rPr>
              <w:t>000m</w:t>
            </w:r>
            <w:r>
              <w:rPr>
                <w:kern w:val="0"/>
                <w:sz w:val="24"/>
                <w:szCs w:val="24"/>
                <w:vertAlign w:val="superscript"/>
              </w:rPr>
              <w:t>3</w:t>
            </w:r>
            <w:r>
              <w:rPr>
                <w:kern w:val="0"/>
                <w:sz w:val="24"/>
                <w:szCs w:val="24"/>
              </w:rPr>
              <w:t>/h</w:t>
            </w:r>
            <w:r>
              <w:rPr>
                <w:rFonts w:hint="eastAsia"/>
                <w:kern w:val="0"/>
                <w:sz w:val="24"/>
                <w:szCs w:val="24"/>
                <w:lang w:eastAsia="zh-CN"/>
              </w:rPr>
              <w:t>，</w:t>
            </w:r>
            <w:r>
              <w:rPr>
                <w:kern w:val="0"/>
                <w:sz w:val="24"/>
                <w:szCs w:val="24"/>
              </w:rPr>
              <w:t>故本项目排气筒出口风量为</w:t>
            </w:r>
            <w:r>
              <w:rPr>
                <w:rFonts w:hint="eastAsia"/>
                <w:kern w:val="0"/>
                <w:sz w:val="24"/>
                <w:szCs w:val="24"/>
                <w:lang w:val="en-US" w:eastAsia="zh-CN"/>
              </w:rPr>
              <w:t>85</w:t>
            </w:r>
            <w:r>
              <w:rPr>
                <w:kern w:val="0"/>
                <w:sz w:val="24"/>
                <w:szCs w:val="24"/>
              </w:rPr>
              <w:t>00m</w:t>
            </w:r>
            <w:r>
              <w:rPr>
                <w:kern w:val="0"/>
                <w:sz w:val="24"/>
                <w:szCs w:val="24"/>
                <w:vertAlign w:val="superscript"/>
              </w:rPr>
              <w:t>3</w:t>
            </w:r>
            <w:r>
              <w:rPr>
                <w:kern w:val="0"/>
                <w:sz w:val="24"/>
                <w:szCs w:val="24"/>
              </w:rPr>
              <w:t>/h</w:t>
            </w:r>
            <w:r>
              <w:rPr>
                <w:rFonts w:hint="eastAsia"/>
                <w:kern w:val="0"/>
                <w:sz w:val="24"/>
                <w:szCs w:val="24"/>
                <w:lang w:eastAsia="zh-CN"/>
              </w:rPr>
              <w:t>。</w:t>
            </w:r>
          </w:p>
          <w:p>
            <w:pPr>
              <w:spacing w:line="360" w:lineRule="auto"/>
              <w:ind w:firstLine="480" w:firstLineChars="200"/>
              <w:rPr>
                <w:color w:val="auto"/>
                <w:kern w:val="0"/>
                <w:sz w:val="24"/>
                <w:szCs w:val="24"/>
              </w:rPr>
            </w:pPr>
            <w:r>
              <w:rPr>
                <w:sz w:val="24"/>
                <w:szCs w:val="24"/>
              </w:rPr>
              <w:t>根据类别同类企业，抛丸过程中粉尘产生系数为0.1%，本项目</w:t>
            </w:r>
            <w:r>
              <w:rPr>
                <w:rFonts w:hint="eastAsia"/>
                <w:sz w:val="24"/>
                <w:szCs w:val="24"/>
                <w:lang w:val="en-US" w:eastAsia="zh-CN"/>
              </w:rPr>
              <w:t>需要使用履带式抛丸机进行处理</w:t>
            </w:r>
            <w:r>
              <w:rPr>
                <w:sz w:val="24"/>
                <w:szCs w:val="24"/>
              </w:rPr>
              <w:t>的</w:t>
            </w:r>
            <w:r>
              <w:rPr>
                <w:rFonts w:hint="eastAsia"/>
                <w:sz w:val="24"/>
                <w:szCs w:val="24"/>
                <w:lang w:val="en-US" w:eastAsia="zh-CN"/>
              </w:rPr>
              <w:t>工件</w:t>
            </w:r>
            <w:r>
              <w:rPr>
                <w:rFonts w:hint="eastAsia"/>
                <w:color w:val="auto"/>
                <w:sz w:val="24"/>
                <w:szCs w:val="24"/>
                <w:lang w:val="en-US" w:eastAsia="zh-CN"/>
              </w:rPr>
              <w:t>约</w:t>
            </w:r>
            <w:r>
              <w:rPr>
                <w:color w:val="auto"/>
                <w:sz w:val="24"/>
                <w:szCs w:val="24"/>
              </w:rPr>
              <w:t>1200t/a，故粉尘产生量为1.2t/a。</w:t>
            </w:r>
            <w:r>
              <w:rPr>
                <w:color w:val="auto"/>
                <w:kern w:val="0"/>
                <w:sz w:val="24"/>
                <w:szCs w:val="24"/>
              </w:rPr>
              <w:t>本项目</w:t>
            </w:r>
            <w:r>
              <w:rPr>
                <w:rFonts w:hint="eastAsia"/>
                <w:color w:val="auto"/>
                <w:kern w:val="0"/>
                <w:sz w:val="24"/>
                <w:szCs w:val="24"/>
                <w:lang w:val="en-US" w:eastAsia="zh-CN"/>
              </w:rPr>
              <w:t>抛丸机自带1#</w:t>
            </w:r>
            <w:r>
              <w:rPr>
                <w:color w:val="auto"/>
                <w:kern w:val="0"/>
                <w:sz w:val="24"/>
                <w:szCs w:val="24"/>
              </w:rPr>
              <w:t>布袋除尘器风机风量为</w:t>
            </w:r>
            <w:r>
              <w:rPr>
                <w:rFonts w:hint="eastAsia"/>
                <w:color w:val="auto"/>
                <w:kern w:val="0"/>
                <w:sz w:val="24"/>
                <w:szCs w:val="24"/>
                <w:lang w:val="en-US" w:eastAsia="zh-CN"/>
              </w:rPr>
              <w:t>35</w:t>
            </w:r>
            <w:r>
              <w:rPr>
                <w:color w:val="auto"/>
                <w:kern w:val="0"/>
                <w:sz w:val="24"/>
                <w:szCs w:val="24"/>
              </w:rPr>
              <w:t>00m</w:t>
            </w:r>
            <w:r>
              <w:rPr>
                <w:color w:val="auto"/>
                <w:kern w:val="0"/>
                <w:sz w:val="24"/>
                <w:szCs w:val="24"/>
                <w:vertAlign w:val="superscript"/>
              </w:rPr>
              <w:t>3</w:t>
            </w:r>
            <w:r>
              <w:rPr>
                <w:color w:val="auto"/>
                <w:kern w:val="0"/>
                <w:sz w:val="24"/>
                <w:szCs w:val="24"/>
              </w:rPr>
              <w:t>/h，处理效率按9</w:t>
            </w:r>
            <w:r>
              <w:rPr>
                <w:rFonts w:hint="eastAsia"/>
                <w:color w:val="auto"/>
                <w:kern w:val="0"/>
                <w:sz w:val="24"/>
                <w:szCs w:val="24"/>
                <w:lang w:val="en-US" w:eastAsia="zh-CN"/>
              </w:rPr>
              <w:t>8</w:t>
            </w:r>
            <w:r>
              <w:rPr>
                <w:color w:val="auto"/>
                <w:kern w:val="0"/>
                <w:sz w:val="24"/>
                <w:szCs w:val="24"/>
              </w:rPr>
              <w:t>%计，排气筒出口风量为</w:t>
            </w:r>
            <w:r>
              <w:rPr>
                <w:rFonts w:hint="eastAsia"/>
                <w:color w:val="auto"/>
                <w:kern w:val="0"/>
                <w:sz w:val="24"/>
                <w:szCs w:val="24"/>
                <w:lang w:val="en-US" w:eastAsia="zh-CN"/>
              </w:rPr>
              <w:t>85</w:t>
            </w:r>
            <w:r>
              <w:rPr>
                <w:color w:val="auto"/>
                <w:kern w:val="0"/>
                <w:sz w:val="24"/>
                <w:szCs w:val="24"/>
              </w:rPr>
              <w:t>00m</w:t>
            </w:r>
            <w:r>
              <w:rPr>
                <w:color w:val="auto"/>
                <w:kern w:val="0"/>
                <w:sz w:val="24"/>
                <w:szCs w:val="24"/>
                <w:vertAlign w:val="superscript"/>
              </w:rPr>
              <w:t>3</w:t>
            </w:r>
            <w:r>
              <w:rPr>
                <w:color w:val="auto"/>
                <w:kern w:val="0"/>
                <w:sz w:val="24"/>
                <w:szCs w:val="24"/>
              </w:rPr>
              <w:t>/h，抛丸工序年工作时长为1200h，故本项目颗粒物产生速率为1.0kg/h，产生浓度为</w:t>
            </w:r>
            <w:r>
              <w:rPr>
                <w:rFonts w:hint="eastAsia"/>
                <w:color w:val="auto"/>
                <w:kern w:val="0"/>
                <w:sz w:val="24"/>
                <w:szCs w:val="24"/>
                <w:lang w:val="en-US" w:eastAsia="zh-CN"/>
              </w:rPr>
              <w:t>117.6</w:t>
            </w:r>
            <w:r>
              <w:rPr>
                <w:color w:val="auto"/>
                <w:kern w:val="0"/>
                <w:sz w:val="24"/>
                <w:szCs w:val="24"/>
              </w:rPr>
              <w:t>mg/m</w:t>
            </w:r>
            <w:r>
              <w:rPr>
                <w:color w:val="auto"/>
                <w:kern w:val="0"/>
                <w:sz w:val="24"/>
                <w:szCs w:val="24"/>
                <w:vertAlign w:val="superscript"/>
              </w:rPr>
              <w:t>3</w:t>
            </w:r>
            <w:r>
              <w:rPr>
                <w:color w:val="auto"/>
                <w:kern w:val="0"/>
                <w:sz w:val="24"/>
                <w:szCs w:val="24"/>
              </w:rPr>
              <w:t>；颗粒物排放量为0.0</w:t>
            </w:r>
            <w:r>
              <w:rPr>
                <w:rFonts w:hint="eastAsia"/>
                <w:color w:val="auto"/>
                <w:kern w:val="0"/>
                <w:sz w:val="24"/>
                <w:szCs w:val="24"/>
                <w:lang w:val="en-US" w:eastAsia="zh-CN"/>
              </w:rPr>
              <w:t>24</w:t>
            </w:r>
            <w:r>
              <w:rPr>
                <w:color w:val="auto"/>
                <w:kern w:val="0"/>
                <w:sz w:val="24"/>
                <w:szCs w:val="24"/>
              </w:rPr>
              <w:t>t/a，排放速率为0.0</w:t>
            </w:r>
            <w:r>
              <w:rPr>
                <w:rFonts w:hint="eastAsia"/>
                <w:color w:val="auto"/>
                <w:kern w:val="0"/>
                <w:sz w:val="24"/>
                <w:szCs w:val="24"/>
                <w:lang w:val="en-US" w:eastAsia="zh-CN"/>
              </w:rPr>
              <w:t>2</w:t>
            </w:r>
            <w:r>
              <w:rPr>
                <w:color w:val="auto"/>
                <w:kern w:val="0"/>
                <w:sz w:val="24"/>
                <w:szCs w:val="24"/>
              </w:rPr>
              <w:t>kg/h，排放浓度为</w:t>
            </w:r>
            <w:r>
              <w:rPr>
                <w:rFonts w:hint="eastAsia"/>
                <w:color w:val="auto"/>
                <w:kern w:val="0"/>
                <w:sz w:val="24"/>
                <w:szCs w:val="24"/>
                <w:lang w:val="en-US" w:eastAsia="zh-CN"/>
              </w:rPr>
              <w:t>2.35</w:t>
            </w:r>
            <w:r>
              <w:rPr>
                <w:color w:val="auto"/>
                <w:kern w:val="0"/>
                <w:sz w:val="24"/>
                <w:szCs w:val="24"/>
              </w:rPr>
              <w:t>mg/m</w:t>
            </w:r>
            <w:r>
              <w:rPr>
                <w:color w:val="auto"/>
                <w:kern w:val="0"/>
                <w:sz w:val="24"/>
                <w:szCs w:val="24"/>
                <w:vertAlign w:val="superscript"/>
              </w:rPr>
              <w:t>3</w:t>
            </w:r>
            <w:r>
              <w:rPr>
                <w:color w:val="auto"/>
                <w:kern w:val="0"/>
                <w:sz w:val="24"/>
                <w:szCs w:val="24"/>
              </w:rPr>
              <w:t>。</w:t>
            </w:r>
          </w:p>
          <w:p>
            <w:pPr>
              <w:spacing w:line="360" w:lineRule="auto"/>
              <w:ind w:firstLine="480" w:firstLineChars="200"/>
              <w:rPr>
                <w:rFonts w:hint="default"/>
                <w:color w:val="FF0000"/>
                <w:sz w:val="24"/>
                <w:szCs w:val="22"/>
                <w:lang w:val="en-US" w:eastAsia="zh-CN"/>
              </w:rPr>
            </w:pPr>
            <w:r>
              <w:rPr>
                <w:rFonts w:hint="default" w:ascii="Times New Roman" w:hAnsi="Times New Roman" w:cs="Times New Roman"/>
                <w:color w:val="auto"/>
                <w:sz w:val="24"/>
                <w:szCs w:val="22"/>
                <w:lang w:val="en-US" w:eastAsia="zh-CN"/>
              </w:rPr>
              <w:t>②</w:t>
            </w:r>
            <w:r>
              <w:rPr>
                <w:rFonts w:hint="eastAsia"/>
                <w:color w:val="auto"/>
                <w:sz w:val="24"/>
                <w:szCs w:val="22"/>
                <w:lang w:val="en-US" w:eastAsia="zh-CN"/>
              </w:rPr>
              <w:t>喷涂粉尘</w:t>
            </w:r>
          </w:p>
          <w:p>
            <w:pPr>
              <w:spacing w:line="360" w:lineRule="auto"/>
              <w:ind w:firstLine="480" w:firstLineChars="200"/>
              <w:rPr>
                <w:rFonts w:hint="eastAsia"/>
                <w:color w:val="auto"/>
                <w:sz w:val="24"/>
                <w:szCs w:val="22"/>
                <w:lang w:val="en-US" w:eastAsia="zh-CN"/>
              </w:rPr>
            </w:pPr>
            <w:r>
              <w:rPr>
                <w:rFonts w:hint="eastAsia"/>
                <w:color w:val="auto"/>
                <w:sz w:val="24"/>
                <w:szCs w:val="22"/>
                <w:lang w:val="en-US" w:eastAsia="zh-CN"/>
              </w:rPr>
              <w:t>粉末静电喷涂就是利用高压静电电晕电场的原理，在喷枪头部金属导流标上接上高压负极（一般为60～100kV），被喷涂工件接地形成正极，使喷枪和工件之间形成一个较强的静电电场。利用压缩空气作为运载气体将粉末涂料经粉管送到喷枪的导流杆时，由于导流杆接上高压负极产生的电晕放电，在其附近产生了密集的负电荷，使粉末带上负电荷，并进入了电场强度很高的静电场，在静电力和运载气体的双重作用下，粉末均匀地飞向接地工件表面形成厚薄均匀的粉层。</w:t>
            </w:r>
          </w:p>
          <w:p>
            <w:pPr>
              <w:spacing w:line="360" w:lineRule="auto"/>
              <w:ind w:firstLine="480" w:firstLineChars="200"/>
              <w:rPr>
                <w:rFonts w:hint="eastAsia"/>
                <w:color w:val="auto"/>
                <w:sz w:val="24"/>
                <w:szCs w:val="22"/>
                <w:lang w:val="en-US" w:eastAsia="zh-CN"/>
              </w:rPr>
            </w:pPr>
            <w:r>
              <w:rPr>
                <w:rFonts w:hint="eastAsia"/>
                <w:color w:val="auto"/>
                <w:sz w:val="24"/>
                <w:szCs w:val="22"/>
                <w:lang w:val="en-US" w:eastAsia="zh-CN"/>
              </w:rPr>
              <w:t>扩建项目粉末喷涂在封闭喷粉室内进行，通过静电高压将粉末以气流的形式通过工件。</w:t>
            </w:r>
            <w:r>
              <w:rPr>
                <w:rFonts w:hint="default" w:ascii="Times New Roman" w:hAnsi="Times New Roman" w:eastAsia="Times New Roman"/>
                <w:sz w:val="24"/>
                <w:lang w:val="zh-CN"/>
              </w:rPr>
              <w:t>根据《喷粉行业污染物源强估算及治理方法探讨》（王世杰、朱童琪等，中国环境干部学院学报，2016，26-6），静电喷粉过程中喷粉附着率一般为80%~90%，本评价以8</w:t>
            </w:r>
            <w:r>
              <w:rPr>
                <w:rFonts w:hint="eastAsia"/>
                <w:sz w:val="24"/>
                <w:lang w:val="en-US" w:eastAsia="zh-CN"/>
              </w:rPr>
              <w:t>0</w:t>
            </w:r>
            <w:r>
              <w:rPr>
                <w:rFonts w:hint="default" w:ascii="Times New Roman" w:hAnsi="Times New Roman" w:eastAsia="Times New Roman"/>
                <w:sz w:val="24"/>
                <w:lang w:val="zh-CN"/>
              </w:rPr>
              <w:t>%计</w:t>
            </w:r>
            <w:r>
              <w:rPr>
                <w:rFonts w:hint="eastAsia"/>
                <w:color w:val="auto"/>
                <w:sz w:val="24"/>
                <w:szCs w:val="22"/>
                <w:lang w:val="en-US" w:eastAsia="zh-CN"/>
              </w:rPr>
              <w:t>，则20%的粉末会损失。喷粉室为封闭设置，损失的粉末涂料侧方集气罩全部引至2#布袋除尘器内进行净化，布袋除尘效率可达98%，过滤后的粉尘通过20m高排气筒P1高空排放。根据建设单位的资料，本项目喷粉量约为5t/a，年喷粉时间为1200h。因此粉尘产生量为1t/a，产生速率为0.833kg/h；粉尘排放量为0.02t/a，排放速率为0.0167kg/h，排放浓度为1.96mg/m</w:t>
            </w:r>
            <w:r>
              <w:rPr>
                <w:rFonts w:hint="eastAsia"/>
                <w:color w:val="auto"/>
                <w:sz w:val="24"/>
                <w:szCs w:val="22"/>
                <w:vertAlign w:val="superscript"/>
                <w:lang w:val="en-US" w:eastAsia="zh-CN"/>
              </w:rPr>
              <w:t>3</w:t>
            </w:r>
            <w:r>
              <w:rPr>
                <w:rFonts w:hint="eastAsia"/>
                <w:color w:val="auto"/>
                <w:sz w:val="24"/>
                <w:szCs w:val="22"/>
                <w:lang w:val="en-US" w:eastAsia="zh-CN"/>
              </w:rPr>
              <w:t>。</w:t>
            </w:r>
          </w:p>
          <w:p>
            <w:pPr>
              <w:widowControl w:val="0"/>
              <w:spacing w:line="360" w:lineRule="auto"/>
              <w:ind w:firstLine="480" w:firstLineChars="200"/>
              <w:outlineLvl w:val="0"/>
              <w:rPr>
                <w:color w:val="auto"/>
                <w:sz w:val="24"/>
                <w:szCs w:val="24"/>
              </w:rPr>
            </w:pPr>
            <w:r>
              <w:rPr>
                <w:rFonts w:hint="default" w:ascii="Times New Roman" w:hAnsi="Times New Roman" w:cs="Times New Roman"/>
                <w:color w:val="auto"/>
                <w:sz w:val="24"/>
                <w:szCs w:val="24"/>
                <w:lang w:val="en-US" w:eastAsia="zh-CN"/>
              </w:rPr>
              <w:t>根据上述分析，结合《排污许可证申请与核发技术规范 总则》（HJ942-2018）关于废气排放内容相关要求，</w:t>
            </w:r>
            <w:r>
              <w:rPr>
                <w:sz w:val="24"/>
                <w:szCs w:val="24"/>
              </w:rPr>
              <w:t>本</w:t>
            </w:r>
            <w:r>
              <w:rPr>
                <w:color w:val="auto"/>
                <w:sz w:val="24"/>
                <w:szCs w:val="24"/>
              </w:rPr>
              <w:t>项目颗粒物产生及排放情况见下表5-2。</w:t>
            </w:r>
          </w:p>
          <w:p>
            <w:pPr>
              <w:widowControl w:val="0"/>
              <w:adjustRightInd w:val="0"/>
              <w:spacing w:line="440" w:lineRule="exact"/>
              <w:ind w:firstLine="480" w:firstLineChars="200"/>
              <w:jc w:val="center"/>
              <w:textAlignment w:val="baseline"/>
              <w:rPr>
                <w:rFonts w:hint="eastAsia"/>
                <w:color w:val="auto"/>
                <w:sz w:val="24"/>
                <w:szCs w:val="24"/>
                <w:lang w:eastAsia="zh-CN"/>
              </w:rPr>
            </w:pPr>
            <w:r>
              <w:rPr>
                <w:rFonts w:hint="eastAsia"/>
                <w:color w:val="auto"/>
                <w:sz w:val="24"/>
                <w:szCs w:val="22"/>
                <w:lang w:val="en-US" w:eastAsia="zh-CN"/>
              </w:rPr>
              <w:t>表5-2  P1排气筒污染物排放情况</w:t>
            </w:r>
          </w:p>
          <w:tbl>
            <w:tblPr>
              <w:tblStyle w:val="34"/>
              <w:tblW w:w="88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08"/>
              <w:gridCol w:w="750"/>
              <w:gridCol w:w="900"/>
              <w:gridCol w:w="751"/>
              <w:gridCol w:w="761"/>
              <w:gridCol w:w="711"/>
              <w:gridCol w:w="518"/>
              <w:gridCol w:w="764"/>
              <w:gridCol w:w="843"/>
              <w:gridCol w:w="666"/>
              <w:gridCol w:w="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工序</w:t>
                  </w:r>
                </w:p>
              </w:tc>
              <w:tc>
                <w:tcPr>
                  <w:tcW w:w="708"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污染源</w:t>
                  </w:r>
                </w:p>
              </w:tc>
              <w:tc>
                <w:tcPr>
                  <w:tcW w:w="750"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污染物</w:t>
                  </w:r>
                </w:p>
              </w:tc>
              <w:tc>
                <w:tcPr>
                  <w:tcW w:w="2412" w:type="dxa"/>
                  <w:gridSpan w:val="3"/>
                  <w:tcBorders>
                    <w:tl2br w:val="nil"/>
                    <w:tr2bl w:val="nil"/>
                  </w:tcBorders>
                  <w:noWrap w:val="0"/>
                  <w:vAlign w:val="center"/>
                </w:tcPr>
                <w:p>
                  <w:pPr>
                    <w:pStyle w:val="81"/>
                    <w:spacing w:line="240" w:lineRule="auto"/>
                    <w:rPr>
                      <w:spacing w:val="-10"/>
                      <w:sz w:val="21"/>
                      <w:szCs w:val="21"/>
                    </w:rPr>
                  </w:pPr>
                  <w:r>
                    <w:rPr>
                      <w:spacing w:val="-10"/>
                      <w:sz w:val="21"/>
                      <w:szCs w:val="21"/>
                    </w:rPr>
                    <w:t>污染物产生</w:t>
                  </w:r>
                </w:p>
              </w:tc>
              <w:tc>
                <w:tcPr>
                  <w:tcW w:w="1229" w:type="dxa"/>
                  <w:gridSpan w:val="2"/>
                  <w:tcBorders>
                    <w:tl2br w:val="nil"/>
                    <w:tr2bl w:val="nil"/>
                  </w:tcBorders>
                  <w:noWrap w:val="0"/>
                  <w:vAlign w:val="center"/>
                </w:tcPr>
                <w:p>
                  <w:pPr>
                    <w:pStyle w:val="81"/>
                    <w:spacing w:line="240" w:lineRule="auto"/>
                    <w:rPr>
                      <w:spacing w:val="-10"/>
                      <w:sz w:val="21"/>
                      <w:szCs w:val="21"/>
                    </w:rPr>
                  </w:pPr>
                  <w:r>
                    <w:rPr>
                      <w:spacing w:val="-10"/>
                      <w:sz w:val="21"/>
                      <w:szCs w:val="21"/>
                    </w:rPr>
                    <w:t>治理措施</w:t>
                  </w:r>
                </w:p>
              </w:tc>
              <w:tc>
                <w:tcPr>
                  <w:tcW w:w="2273" w:type="dxa"/>
                  <w:gridSpan w:val="3"/>
                  <w:tcBorders>
                    <w:tl2br w:val="nil"/>
                    <w:tr2bl w:val="nil"/>
                  </w:tcBorders>
                  <w:noWrap w:val="0"/>
                  <w:vAlign w:val="center"/>
                </w:tcPr>
                <w:p>
                  <w:pPr>
                    <w:pStyle w:val="81"/>
                    <w:spacing w:line="240" w:lineRule="auto"/>
                    <w:rPr>
                      <w:spacing w:val="-10"/>
                      <w:sz w:val="21"/>
                      <w:szCs w:val="21"/>
                    </w:rPr>
                  </w:pPr>
                  <w:r>
                    <w:rPr>
                      <w:spacing w:val="-10"/>
                      <w:sz w:val="21"/>
                      <w:szCs w:val="21"/>
                    </w:rPr>
                    <w:t>污染物排放</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排放时间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4" w:type="dxa"/>
                  <w:vMerge w:val="continue"/>
                  <w:tcBorders>
                    <w:tl2br w:val="nil"/>
                    <w:tr2bl w:val="nil"/>
                  </w:tcBorders>
                  <w:noWrap w:val="0"/>
                  <w:vAlign w:val="center"/>
                </w:tcPr>
                <w:p>
                  <w:pPr>
                    <w:pStyle w:val="81"/>
                    <w:spacing w:line="240" w:lineRule="auto"/>
                    <w:rPr>
                      <w:spacing w:val="-10"/>
                      <w:sz w:val="21"/>
                      <w:szCs w:val="21"/>
                    </w:rPr>
                  </w:pPr>
                </w:p>
              </w:tc>
              <w:tc>
                <w:tcPr>
                  <w:tcW w:w="708" w:type="dxa"/>
                  <w:vMerge w:val="continue"/>
                  <w:tcBorders>
                    <w:tl2br w:val="nil"/>
                    <w:tr2bl w:val="nil"/>
                  </w:tcBorders>
                  <w:noWrap w:val="0"/>
                  <w:vAlign w:val="center"/>
                </w:tcPr>
                <w:p>
                  <w:pPr>
                    <w:pStyle w:val="81"/>
                    <w:spacing w:line="240" w:lineRule="auto"/>
                    <w:rPr>
                      <w:spacing w:val="-10"/>
                      <w:sz w:val="21"/>
                      <w:szCs w:val="21"/>
                    </w:rPr>
                  </w:pPr>
                </w:p>
              </w:tc>
              <w:tc>
                <w:tcPr>
                  <w:tcW w:w="750" w:type="dxa"/>
                  <w:vMerge w:val="continue"/>
                  <w:tcBorders>
                    <w:tl2br w:val="nil"/>
                    <w:tr2bl w:val="nil"/>
                  </w:tcBorders>
                  <w:noWrap w:val="0"/>
                  <w:vAlign w:val="center"/>
                </w:tcPr>
                <w:p>
                  <w:pPr>
                    <w:pStyle w:val="81"/>
                    <w:spacing w:line="240" w:lineRule="auto"/>
                    <w:rPr>
                      <w:spacing w:val="-10"/>
                      <w:sz w:val="21"/>
                      <w:szCs w:val="21"/>
                    </w:rPr>
                  </w:pPr>
                </w:p>
              </w:tc>
              <w:tc>
                <w:tcPr>
                  <w:tcW w:w="900" w:type="dxa"/>
                  <w:tcBorders>
                    <w:tl2br w:val="nil"/>
                    <w:tr2bl w:val="nil"/>
                  </w:tcBorders>
                  <w:noWrap w:val="0"/>
                  <w:vAlign w:val="center"/>
                </w:tcPr>
                <w:p>
                  <w:pPr>
                    <w:pStyle w:val="81"/>
                    <w:spacing w:line="240" w:lineRule="auto"/>
                    <w:rPr>
                      <w:spacing w:val="-10"/>
                      <w:sz w:val="21"/>
                      <w:szCs w:val="21"/>
                    </w:rPr>
                  </w:pPr>
                  <w:r>
                    <w:rPr>
                      <w:spacing w:val="-10"/>
                      <w:sz w:val="21"/>
                      <w:szCs w:val="21"/>
                    </w:rPr>
                    <w:t>产生废气量</w:t>
                  </w:r>
                </w:p>
                <w:p>
                  <w:pPr>
                    <w:pStyle w:val="81"/>
                    <w:spacing w:line="240" w:lineRule="auto"/>
                    <w:rPr>
                      <w:spacing w:val="-10"/>
                      <w:sz w:val="21"/>
                      <w:szCs w:val="21"/>
                    </w:rPr>
                  </w:pPr>
                  <w:r>
                    <w:rPr>
                      <w:spacing w:val="-10"/>
                      <w:sz w:val="21"/>
                      <w:szCs w:val="21"/>
                    </w:rPr>
                    <w:t>m</w:t>
                  </w:r>
                  <w:r>
                    <w:rPr>
                      <w:spacing w:val="-10"/>
                      <w:sz w:val="21"/>
                      <w:szCs w:val="21"/>
                      <w:vertAlign w:val="superscript"/>
                    </w:rPr>
                    <w:t>3</w:t>
                  </w:r>
                  <w:r>
                    <w:rPr>
                      <w:spacing w:val="-10"/>
                      <w:sz w:val="21"/>
                      <w:szCs w:val="21"/>
                    </w:rPr>
                    <w:t>/h</w:t>
                  </w:r>
                </w:p>
              </w:tc>
              <w:tc>
                <w:tcPr>
                  <w:tcW w:w="751" w:type="dxa"/>
                  <w:tcBorders>
                    <w:tl2br w:val="nil"/>
                    <w:tr2bl w:val="nil"/>
                  </w:tcBorders>
                  <w:noWrap w:val="0"/>
                  <w:vAlign w:val="center"/>
                </w:tcPr>
                <w:p>
                  <w:pPr>
                    <w:pStyle w:val="81"/>
                    <w:spacing w:line="240" w:lineRule="auto"/>
                    <w:rPr>
                      <w:spacing w:val="-10"/>
                      <w:sz w:val="21"/>
                      <w:szCs w:val="21"/>
                    </w:rPr>
                  </w:pPr>
                  <w:r>
                    <w:rPr>
                      <w:spacing w:val="-10"/>
                      <w:sz w:val="21"/>
                      <w:szCs w:val="21"/>
                    </w:rPr>
                    <w:t>产生</w:t>
                  </w:r>
                </w:p>
                <w:p>
                  <w:pPr>
                    <w:pStyle w:val="81"/>
                    <w:spacing w:line="240" w:lineRule="auto"/>
                    <w:rPr>
                      <w:spacing w:val="-10"/>
                      <w:sz w:val="21"/>
                      <w:szCs w:val="21"/>
                    </w:rPr>
                  </w:pPr>
                  <w:r>
                    <w:rPr>
                      <w:spacing w:val="-10"/>
                      <w:sz w:val="21"/>
                      <w:szCs w:val="21"/>
                    </w:rPr>
                    <w:t>浓度mg/m</w:t>
                  </w:r>
                  <w:r>
                    <w:rPr>
                      <w:spacing w:val="-10"/>
                      <w:sz w:val="21"/>
                      <w:szCs w:val="21"/>
                      <w:vertAlign w:val="superscript"/>
                    </w:rPr>
                    <w:t>3</w:t>
                  </w:r>
                </w:p>
              </w:tc>
              <w:tc>
                <w:tcPr>
                  <w:tcW w:w="761" w:type="dxa"/>
                  <w:tcBorders>
                    <w:tl2br w:val="nil"/>
                    <w:tr2bl w:val="nil"/>
                  </w:tcBorders>
                  <w:noWrap w:val="0"/>
                  <w:vAlign w:val="center"/>
                </w:tcPr>
                <w:p>
                  <w:pPr>
                    <w:pStyle w:val="81"/>
                    <w:spacing w:line="240" w:lineRule="auto"/>
                    <w:rPr>
                      <w:spacing w:val="-10"/>
                      <w:sz w:val="21"/>
                      <w:szCs w:val="21"/>
                    </w:rPr>
                  </w:pPr>
                  <w:r>
                    <w:rPr>
                      <w:spacing w:val="-10"/>
                      <w:sz w:val="21"/>
                      <w:szCs w:val="21"/>
                    </w:rPr>
                    <w:t>产生</w:t>
                  </w:r>
                </w:p>
                <w:p>
                  <w:pPr>
                    <w:pStyle w:val="81"/>
                    <w:spacing w:line="240" w:lineRule="auto"/>
                    <w:rPr>
                      <w:spacing w:val="-10"/>
                      <w:sz w:val="21"/>
                      <w:szCs w:val="21"/>
                    </w:rPr>
                  </w:pPr>
                  <w:r>
                    <w:rPr>
                      <w:spacing w:val="-10"/>
                      <w:sz w:val="21"/>
                      <w:szCs w:val="21"/>
                    </w:rPr>
                    <w:t>速率</w:t>
                  </w:r>
                </w:p>
                <w:p>
                  <w:pPr>
                    <w:pStyle w:val="81"/>
                    <w:spacing w:line="240" w:lineRule="auto"/>
                    <w:rPr>
                      <w:spacing w:val="-10"/>
                      <w:sz w:val="21"/>
                      <w:szCs w:val="21"/>
                    </w:rPr>
                  </w:pPr>
                  <w:r>
                    <w:rPr>
                      <w:spacing w:val="-10"/>
                      <w:sz w:val="21"/>
                      <w:szCs w:val="21"/>
                    </w:rPr>
                    <w:t>kg/h</w:t>
                  </w:r>
                </w:p>
              </w:tc>
              <w:tc>
                <w:tcPr>
                  <w:tcW w:w="711" w:type="dxa"/>
                  <w:tcBorders>
                    <w:tl2br w:val="nil"/>
                    <w:tr2bl w:val="nil"/>
                  </w:tcBorders>
                  <w:noWrap w:val="0"/>
                  <w:vAlign w:val="center"/>
                </w:tcPr>
                <w:p>
                  <w:pPr>
                    <w:pStyle w:val="81"/>
                    <w:spacing w:line="240" w:lineRule="auto"/>
                    <w:rPr>
                      <w:spacing w:val="-10"/>
                      <w:sz w:val="21"/>
                      <w:szCs w:val="21"/>
                    </w:rPr>
                  </w:pPr>
                  <w:r>
                    <w:rPr>
                      <w:spacing w:val="-10"/>
                      <w:sz w:val="21"/>
                      <w:szCs w:val="21"/>
                    </w:rPr>
                    <w:t>工艺</w:t>
                  </w:r>
                </w:p>
              </w:tc>
              <w:tc>
                <w:tcPr>
                  <w:tcW w:w="518" w:type="dxa"/>
                  <w:tcBorders>
                    <w:tl2br w:val="nil"/>
                    <w:tr2bl w:val="nil"/>
                  </w:tcBorders>
                  <w:noWrap w:val="0"/>
                  <w:vAlign w:val="center"/>
                </w:tcPr>
                <w:p>
                  <w:pPr>
                    <w:pStyle w:val="81"/>
                    <w:spacing w:line="240" w:lineRule="auto"/>
                    <w:rPr>
                      <w:spacing w:val="-10"/>
                      <w:sz w:val="21"/>
                      <w:szCs w:val="21"/>
                    </w:rPr>
                  </w:pPr>
                  <w:r>
                    <w:rPr>
                      <w:spacing w:val="-10"/>
                      <w:sz w:val="21"/>
                      <w:szCs w:val="21"/>
                    </w:rPr>
                    <w:t>效率</w:t>
                  </w:r>
                </w:p>
                <w:p>
                  <w:pPr>
                    <w:pStyle w:val="81"/>
                    <w:spacing w:line="240" w:lineRule="auto"/>
                    <w:rPr>
                      <w:spacing w:val="-10"/>
                      <w:sz w:val="21"/>
                      <w:szCs w:val="21"/>
                    </w:rPr>
                  </w:pPr>
                  <w:r>
                    <w:rPr>
                      <w:spacing w:val="-10"/>
                      <w:sz w:val="21"/>
                      <w:szCs w:val="21"/>
                    </w:rPr>
                    <w:t>%</w:t>
                  </w:r>
                </w:p>
              </w:tc>
              <w:tc>
                <w:tcPr>
                  <w:tcW w:w="764" w:type="dxa"/>
                  <w:tcBorders>
                    <w:tl2br w:val="nil"/>
                    <w:tr2bl w:val="nil"/>
                  </w:tcBorders>
                  <w:noWrap w:val="0"/>
                  <w:vAlign w:val="center"/>
                </w:tcPr>
                <w:p>
                  <w:pPr>
                    <w:pStyle w:val="81"/>
                    <w:spacing w:line="240" w:lineRule="auto"/>
                    <w:rPr>
                      <w:spacing w:val="-16"/>
                      <w:sz w:val="21"/>
                      <w:szCs w:val="21"/>
                    </w:rPr>
                  </w:pPr>
                  <w:r>
                    <w:rPr>
                      <w:spacing w:val="-16"/>
                      <w:sz w:val="21"/>
                      <w:szCs w:val="21"/>
                    </w:rPr>
                    <w:t>排放废气量</w:t>
                  </w:r>
                </w:p>
                <w:p>
                  <w:pPr>
                    <w:pStyle w:val="81"/>
                    <w:spacing w:line="240" w:lineRule="auto"/>
                    <w:rPr>
                      <w:spacing w:val="-16"/>
                      <w:sz w:val="21"/>
                      <w:szCs w:val="21"/>
                    </w:rPr>
                  </w:pPr>
                  <w:r>
                    <w:rPr>
                      <w:spacing w:val="-16"/>
                      <w:sz w:val="21"/>
                      <w:szCs w:val="21"/>
                    </w:rPr>
                    <w:t>m</w:t>
                  </w:r>
                  <w:r>
                    <w:rPr>
                      <w:spacing w:val="-16"/>
                      <w:sz w:val="21"/>
                      <w:szCs w:val="21"/>
                      <w:vertAlign w:val="superscript"/>
                    </w:rPr>
                    <w:t>3</w:t>
                  </w:r>
                  <w:r>
                    <w:rPr>
                      <w:spacing w:val="-16"/>
                      <w:sz w:val="21"/>
                      <w:szCs w:val="21"/>
                    </w:rPr>
                    <w:t>/h</w:t>
                  </w:r>
                </w:p>
              </w:tc>
              <w:tc>
                <w:tcPr>
                  <w:tcW w:w="843" w:type="dxa"/>
                  <w:tcBorders>
                    <w:tl2br w:val="nil"/>
                    <w:tr2bl w:val="nil"/>
                  </w:tcBorders>
                  <w:noWrap w:val="0"/>
                  <w:vAlign w:val="center"/>
                </w:tcPr>
                <w:p>
                  <w:pPr>
                    <w:pStyle w:val="81"/>
                    <w:spacing w:line="240" w:lineRule="auto"/>
                    <w:rPr>
                      <w:spacing w:val="-16"/>
                      <w:sz w:val="21"/>
                      <w:szCs w:val="21"/>
                    </w:rPr>
                  </w:pPr>
                  <w:r>
                    <w:rPr>
                      <w:spacing w:val="-16"/>
                      <w:sz w:val="21"/>
                      <w:szCs w:val="21"/>
                    </w:rPr>
                    <w:t>排放浓度mg/m</w:t>
                  </w:r>
                  <w:r>
                    <w:rPr>
                      <w:spacing w:val="-16"/>
                      <w:sz w:val="21"/>
                      <w:szCs w:val="21"/>
                      <w:vertAlign w:val="superscript"/>
                    </w:rPr>
                    <w:t>3</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排放</w:t>
                  </w:r>
                  <w:r>
                    <w:rPr>
                      <w:rFonts w:hint="eastAsia"/>
                      <w:spacing w:val="-10"/>
                      <w:sz w:val="21"/>
                      <w:szCs w:val="21"/>
                      <w:lang w:val="en-US" w:eastAsia="zh-CN"/>
                    </w:rPr>
                    <w:t>速率</w:t>
                  </w:r>
                  <w:r>
                    <w:rPr>
                      <w:spacing w:val="-10"/>
                      <w:sz w:val="21"/>
                      <w:szCs w:val="21"/>
                    </w:rPr>
                    <w:t>kg/h</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trPr>
              <w:tc>
                <w:tcPr>
                  <w:tcW w:w="824" w:type="dxa"/>
                  <w:tcBorders>
                    <w:tl2br w:val="nil"/>
                    <w:tr2bl w:val="nil"/>
                  </w:tcBorders>
                  <w:noWrap w:val="0"/>
                  <w:vAlign w:val="center"/>
                </w:tcPr>
                <w:p>
                  <w:pPr>
                    <w:pStyle w:val="81"/>
                    <w:spacing w:line="240" w:lineRule="auto"/>
                    <w:rPr>
                      <w:rFonts w:hint="eastAsia" w:eastAsia="宋体"/>
                      <w:spacing w:val="-10"/>
                      <w:sz w:val="21"/>
                      <w:szCs w:val="21"/>
                      <w:lang w:val="en-US" w:eastAsia="zh-CN"/>
                    </w:rPr>
                  </w:pPr>
                  <w:r>
                    <w:rPr>
                      <w:rFonts w:hint="eastAsia"/>
                      <w:spacing w:val="-10"/>
                      <w:sz w:val="21"/>
                      <w:szCs w:val="21"/>
                      <w:lang w:val="en-US" w:eastAsia="zh-CN"/>
                    </w:rPr>
                    <w:t>抛丸</w:t>
                  </w:r>
                </w:p>
              </w:tc>
              <w:tc>
                <w:tcPr>
                  <w:tcW w:w="708" w:type="dxa"/>
                  <w:vMerge w:val="restart"/>
                  <w:tcBorders>
                    <w:tl2br w:val="nil"/>
                    <w:tr2bl w:val="nil"/>
                  </w:tcBorders>
                  <w:noWrap w:val="0"/>
                  <w:vAlign w:val="center"/>
                </w:tcPr>
                <w:p>
                  <w:pPr>
                    <w:pStyle w:val="81"/>
                    <w:spacing w:line="240" w:lineRule="auto"/>
                    <w:rPr>
                      <w:rFonts w:hint="eastAsia" w:ascii="Times New Roman" w:hAnsi="Times New Roman" w:eastAsia="宋体" w:cs="Times New Roman"/>
                      <w:spacing w:val="-10"/>
                      <w:kern w:val="2"/>
                      <w:sz w:val="21"/>
                      <w:szCs w:val="21"/>
                      <w:lang w:val="en-US" w:eastAsia="zh-CN" w:bidi="ar-SA"/>
                    </w:rPr>
                  </w:pPr>
                  <w:r>
                    <w:rPr>
                      <w:spacing w:val="-10"/>
                      <w:sz w:val="21"/>
                      <w:szCs w:val="21"/>
                    </w:rPr>
                    <w:t>排气筒P</w:t>
                  </w:r>
                  <w:r>
                    <w:rPr>
                      <w:rFonts w:hint="eastAsia"/>
                      <w:spacing w:val="-10"/>
                      <w:sz w:val="21"/>
                      <w:szCs w:val="21"/>
                      <w:lang w:val="en-US" w:eastAsia="zh-CN"/>
                    </w:rPr>
                    <w:t>1</w:t>
                  </w:r>
                </w:p>
              </w:tc>
              <w:tc>
                <w:tcPr>
                  <w:tcW w:w="750" w:type="dxa"/>
                  <w:vMerge w:val="restart"/>
                  <w:tcBorders>
                    <w:tl2br w:val="nil"/>
                    <w:tr2bl w:val="nil"/>
                  </w:tcBorders>
                  <w:noWrap w:val="0"/>
                  <w:vAlign w:val="center"/>
                </w:tcPr>
                <w:p>
                  <w:pPr>
                    <w:pStyle w:val="81"/>
                    <w:spacing w:line="240" w:lineRule="auto"/>
                    <w:rPr>
                      <w:rFonts w:hint="eastAsia" w:ascii="Times New Roman" w:hAnsi="Times New Roman" w:eastAsia="宋体" w:cs="Times New Roman"/>
                      <w:spacing w:val="-10"/>
                      <w:kern w:val="2"/>
                      <w:sz w:val="21"/>
                      <w:szCs w:val="21"/>
                      <w:lang w:val="en-US" w:eastAsia="zh-CN" w:bidi="ar-SA"/>
                    </w:rPr>
                  </w:pPr>
                  <w:r>
                    <w:rPr>
                      <w:rFonts w:hint="eastAsia"/>
                      <w:spacing w:val="-10"/>
                      <w:sz w:val="21"/>
                      <w:szCs w:val="21"/>
                      <w:lang w:val="en-US" w:eastAsia="zh-CN"/>
                    </w:rPr>
                    <w:t>颗粒物</w:t>
                  </w:r>
                </w:p>
              </w:tc>
              <w:tc>
                <w:tcPr>
                  <w:tcW w:w="900" w:type="dxa"/>
                  <w:vMerge w:val="restart"/>
                  <w:tcBorders>
                    <w:tl2br w:val="nil"/>
                    <w:tr2bl w:val="nil"/>
                  </w:tcBorders>
                  <w:noWrap w:val="0"/>
                  <w:vAlign w:val="center"/>
                </w:tcPr>
                <w:p>
                  <w:pPr>
                    <w:pStyle w:val="81"/>
                    <w:spacing w:line="240" w:lineRule="auto"/>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8500</w:t>
                  </w:r>
                </w:p>
              </w:tc>
              <w:tc>
                <w:tcPr>
                  <w:tcW w:w="751" w:type="dxa"/>
                  <w:tcBorders>
                    <w:tl2br w:val="nil"/>
                    <w:tr2bl w:val="nil"/>
                  </w:tcBorders>
                  <w:noWrap w:val="0"/>
                  <w:vAlign w:val="center"/>
                </w:tcPr>
                <w:p>
                  <w:pPr>
                    <w:spacing w:line="240" w:lineRule="auto"/>
                    <w:jc w:val="center"/>
                    <w:rPr>
                      <w:rFonts w:hint="default" w:eastAsia="宋体"/>
                      <w:color w:val="auto"/>
                      <w:spacing w:val="-10"/>
                      <w:sz w:val="21"/>
                      <w:szCs w:val="21"/>
                      <w:lang w:val="en-US" w:eastAsia="zh-CN"/>
                    </w:rPr>
                  </w:pPr>
                  <w:r>
                    <w:rPr>
                      <w:rFonts w:hint="eastAsia"/>
                      <w:color w:val="auto"/>
                      <w:spacing w:val="-10"/>
                      <w:sz w:val="21"/>
                      <w:szCs w:val="21"/>
                      <w:lang w:val="en-US" w:eastAsia="zh-CN"/>
                    </w:rPr>
                    <w:t>117.6</w:t>
                  </w:r>
                </w:p>
              </w:tc>
              <w:tc>
                <w:tcPr>
                  <w:tcW w:w="761" w:type="dxa"/>
                  <w:tcBorders>
                    <w:tl2br w:val="nil"/>
                    <w:tr2bl w:val="nil"/>
                  </w:tcBorders>
                  <w:noWrap w:val="0"/>
                  <w:vAlign w:val="center"/>
                </w:tcPr>
                <w:p>
                  <w:pPr>
                    <w:pStyle w:val="81"/>
                    <w:spacing w:line="240" w:lineRule="auto"/>
                    <w:rPr>
                      <w:rFonts w:hint="default" w:eastAsia="宋体"/>
                      <w:color w:val="auto"/>
                      <w:spacing w:val="-10"/>
                      <w:sz w:val="21"/>
                      <w:szCs w:val="21"/>
                      <w:lang w:val="en-US" w:eastAsia="zh-CN"/>
                    </w:rPr>
                  </w:pPr>
                  <w:r>
                    <w:rPr>
                      <w:rFonts w:hint="eastAsia"/>
                      <w:color w:val="auto"/>
                      <w:spacing w:val="-10"/>
                      <w:sz w:val="21"/>
                      <w:szCs w:val="21"/>
                      <w:lang w:val="en-US" w:eastAsia="zh-CN"/>
                    </w:rPr>
                    <w:t>1.0</w:t>
                  </w:r>
                </w:p>
              </w:tc>
              <w:tc>
                <w:tcPr>
                  <w:tcW w:w="711" w:type="dxa"/>
                  <w:tcBorders>
                    <w:tl2br w:val="nil"/>
                    <w:tr2bl w:val="nil"/>
                  </w:tcBorders>
                  <w:noWrap w:val="0"/>
                  <w:vAlign w:val="center"/>
                </w:tcPr>
                <w:p>
                  <w:pPr>
                    <w:spacing w:line="240" w:lineRule="auto"/>
                    <w:jc w:val="center"/>
                    <w:rPr>
                      <w:rFonts w:hint="default" w:eastAsia="宋体"/>
                      <w:color w:val="auto"/>
                      <w:spacing w:val="-10"/>
                      <w:sz w:val="21"/>
                      <w:szCs w:val="21"/>
                      <w:lang w:val="en-US" w:eastAsia="zh-CN"/>
                    </w:rPr>
                  </w:pPr>
                  <w:r>
                    <w:rPr>
                      <w:rFonts w:hint="eastAsia"/>
                      <w:color w:val="auto"/>
                      <w:spacing w:val="-10"/>
                      <w:sz w:val="21"/>
                      <w:szCs w:val="21"/>
                      <w:lang w:val="en-US" w:eastAsia="zh-CN"/>
                    </w:rPr>
                    <w:t>1#布袋除尘器</w:t>
                  </w:r>
                </w:p>
              </w:tc>
              <w:tc>
                <w:tcPr>
                  <w:tcW w:w="518" w:type="dxa"/>
                  <w:tcBorders>
                    <w:tl2br w:val="nil"/>
                    <w:tr2bl w:val="nil"/>
                  </w:tcBorders>
                  <w:noWrap w:val="0"/>
                  <w:vAlign w:val="center"/>
                </w:tcPr>
                <w:p>
                  <w:pPr>
                    <w:pStyle w:val="81"/>
                    <w:spacing w:line="240" w:lineRule="auto"/>
                    <w:rPr>
                      <w:rFonts w:hint="default" w:eastAsia="宋体"/>
                      <w:color w:val="auto"/>
                      <w:spacing w:val="-10"/>
                      <w:sz w:val="21"/>
                      <w:szCs w:val="21"/>
                      <w:lang w:val="en-US" w:eastAsia="zh-CN"/>
                    </w:rPr>
                  </w:pPr>
                  <w:r>
                    <w:rPr>
                      <w:rFonts w:hint="eastAsia"/>
                      <w:color w:val="auto"/>
                      <w:spacing w:val="-10"/>
                      <w:sz w:val="21"/>
                      <w:szCs w:val="21"/>
                      <w:lang w:val="en-US" w:eastAsia="zh-CN"/>
                    </w:rPr>
                    <w:t>98</w:t>
                  </w:r>
                </w:p>
              </w:tc>
              <w:tc>
                <w:tcPr>
                  <w:tcW w:w="76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8500</w:t>
                  </w:r>
                </w:p>
              </w:tc>
              <w:tc>
                <w:tcPr>
                  <w:tcW w:w="843" w:type="dxa"/>
                  <w:tcBorders>
                    <w:tl2br w:val="nil"/>
                    <w:tr2bl w:val="nil"/>
                  </w:tcBorders>
                  <w:noWrap w:val="0"/>
                  <w:vAlign w:val="center"/>
                </w:tcPr>
                <w:p>
                  <w:pPr>
                    <w:spacing w:line="240" w:lineRule="auto"/>
                    <w:jc w:val="center"/>
                    <w:rPr>
                      <w:rFonts w:hint="default" w:eastAsia="宋体"/>
                      <w:color w:val="auto"/>
                      <w:spacing w:val="-10"/>
                      <w:sz w:val="21"/>
                      <w:szCs w:val="21"/>
                      <w:lang w:val="en-US" w:eastAsia="zh-CN"/>
                    </w:rPr>
                  </w:pPr>
                  <w:r>
                    <w:rPr>
                      <w:rFonts w:hint="eastAsia"/>
                      <w:color w:val="auto"/>
                      <w:spacing w:val="-10"/>
                      <w:sz w:val="21"/>
                      <w:szCs w:val="21"/>
                      <w:lang w:val="en-US" w:eastAsia="zh-CN"/>
                    </w:rPr>
                    <w:t>2.35</w:t>
                  </w:r>
                </w:p>
              </w:tc>
              <w:tc>
                <w:tcPr>
                  <w:tcW w:w="666" w:type="dxa"/>
                  <w:tcBorders>
                    <w:tl2br w:val="nil"/>
                    <w:tr2bl w:val="nil"/>
                  </w:tcBorders>
                  <w:noWrap w:val="0"/>
                  <w:vAlign w:val="center"/>
                </w:tcPr>
                <w:p>
                  <w:pPr>
                    <w:pStyle w:val="81"/>
                    <w:spacing w:line="240" w:lineRule="auto"/>
                    <w:rPr>
                      <w:rFonts w:hint="default" w:eastAsia="宋体"/>
                      <w:color w:val="auto"/>
                      <w:spacing w:val="-10"/>
                      <w:sz w:val="21"/>
                      <w:szCs w:val="21"/>
                      <w:lang w:val="en-US" w:eastAsia="zh-CN"/>
                    </w:rPr>
                  </w:pPr>
                  <w:r>
                    <w:rPr>
                      <w:rFonts w:hint="eastAsia"/>
                      <w:color w:val="auto"/>
                      <w:spacing w:val="-10"/>
                      <w:sz w:val="21"/>
                      <w:szCs w:val="21"/>
                      <w:lang w:val="en-US" w:eastAsia="zh-CN"/>
                    </w:rPr>
                    <w:t>0.02</w:t>
                  </w:r>
                </w:p>
              </w:tc>
              <w:tc>
                <w:tcPr>
                  <w:tcW w:w="666" w:type="dxa"/>
                  <w:tcBorders>
                    <w:tl2br w:val="nil"/>
                    <w:tr2bl w:val="nil"/>
                  </w:tcBorders>
                  <w:noWrap w:val="0"/>
                  <w:vAlign w:val="center"/>
                </w:tcPr>
                <w:p>
                  <w:pPr>
                    <w:spacing w:line="240" w:lineRule="auto"/>
                    <w:jc w:val="center"/>
                    <w:rPr>
                      <w:rFonts w:hint="default" w:eastAsia="宋体"/>
                      <w:color w:val="auto"/>
                      <w:spacing w:val="-10"/>
                      <w:sz w:val="21"/>
                      <w:szCs w:val="21"/>
                      <w:lang w:val="en-US" w:eastAsia="zh-CN"/>
                    </w:rPr>
                  </w:pPr>
                  <w:r>
                    <w:rPr>
                      <w:rFonts w:hint="eastAsia"/>
                      <w:color w:val="auto"/>
                      <w:spacing w:val="-10"/>
                      <w:sz w:val="21"/>
                      <w:szCs w:val="21"/>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trPr>
              <w:tc>
                <w:tcPr>
                  <w:tcW w:w="824" w:type="dxa"/>
                  <w:tcBorders>
                    <w:tl2br w:val="nil"/>
                    <w:tr2bl w:val="nil"/>
                  </w:tcBorders>
                  <w:noWrap w:val="0"/>
                  <w:vAlign w:val="center"/>
                </w:tcPr>
                <w:p>
                  <w:pPr>
                    <w:pStyle w:val="81"/>
                    <w:spacing w:line="240" w:lineRule="auto"/>
                    <w:rPr>
                      <w:rFonts w:hint="eastAsia" w:ascii="Times New Roman" w:hAnsi="Times New Roman" w:eastAsia="宋体" w:cs="Times New Roman"/>
                      <w:spacing w:val="-10"/>
                      <w:kern w:val="2"/>
                      <w:sz w:val="21"/>
                      <w:szCs w:val="21"/>
                      <w:lang w:val="en-US" w:eastAsia="zh-CN" w:bidi="ar-SA"/>
                    </w:rPr>
                  </w:pPr>
                  <w:r>
                    <w:rPr>
                      <w:rFonts w:hint="eastAsia"/>
                      <w:spacing w:val="-10"/>
                      <w:sz w:val="21"/>
                      <w:szCs w:val="21"/>
                      <w:lang w:val="en-US" w:eastAsia="zh-CN"/>
                    </w:rPr>
                    <w:t>喷粉</w:t>
                  </w:r>
                </w:p>
              </w:tc>
              <w:tc>
                <w:tcPr>
                  <w:tcW w:w="708" w:type="dxa"/>
                  <w:vMerge w:val="continue"/>
                  <w:tcBorders>
                    <w:tl2br w:val="nil"/>
                    <w:tr2bl w:val="nil"/>
                  </w:tcBorders>
                  <w:noWrap w:val="0"/>
                  <w:vAlign w:val="center"/>
                </w:tcPr>
                <w:p>
                  <w:pPr>
                    <w:pStyle w:val="81"/>
                    <w:spacing w:line="240" w:lineRule="auto"/>
                    <w:rPr>
                      <w:rFonts w:hint="eastAsia" w:ascii="Times New Roman" w:hAnsi="Times New Roman" w:eastAsia="宋体" w:cs="Times New Roman"/>
                      <w:spacing w:val="-10"/>
                      <w:kern w:val="2"/>
                      <w:sz w:val="21"/>
                      <w:szCs w:val="21"/>
                      <w:lang w:val="en-US" w:eastAsia="zh-CN" w:bidi="ar-SA"/>
                    </w:rPr>
                  </w:pPr>
                </w:p>
              </w:tc>
              <w:tc>
                <w:tcPr>
                  <w:tcW w:w="750" w:type="dxa"/>
                  <w:vMerge w:val="continue"/>
                  <w:tcBorders>
                    <w:tl2br w:val="nil"/>
                    <w:tr2bl w:val="nil"/>
                  </w:tcBorders>
                  <w:noWrap w:val="0"/>
                  <w:vAlign w:val="center"/>
                </w:tcPr>
                <w:p>
                  <w:pPr>
                    <w:pStyle w:val="81"/>
                    <w:spacing w:line="240" w:lineRule="auto"/>
                    <w:rPr>
                      <w:rFonts w:hint="eastAsia" w:ascii="Times New Roman" w:hAnsi="Times New Roman" w:eastAsia="宋体" w:cs="Times New Roman"/>
                      <w:spacing w:val="-10"/>
                      <w:kern w:val="2"/>
                      <w:sz w:val="21"/>
                      <w:szCs w:val="21"/>
                      <w:lang w:val="en-US" w:eastAsia="zh-CN" w:bidi="ar-SA"/>
                    </w:rPr>
                  </w:pPr>
                </w:p>
              </w:tc>
              <w:tc>
                <w:tcPr>
                  <w:tcW w:w="900" w:type="dxa"/>
                  <w:vMerge w:val="continue"/>
                  <w:tcBorders>
                    <w:tl2br w:val="nil"/>
                    <w:tr2bl w:val="nil"/>
                  </w:tcBorders>
                  <w:noWrap w:val="0"/>
                  <w:vAlign w:val="center"/>
                </w:tcPr>
                <w:p>
                  <w:pPr>
                    <w:pStyle w:val="81"/>
                    <w:spacing w:line="240" w:lineRule="auto"/>
                    <w:rPr>
                      <w:rFonts w:hint="eastAsia" w:ascii="Times New Roman" w:hAnsi="Times New Roman" w:eastAsia="宋体" w:cs="Times New Roman"/>
                      <w:color w:val="auto"/>
                      <w:spacing w:val="-10"/>
                      <w:kern w:val="2"/>
                      <w:sz w:val="21"/>
                      <w:szCs w:val="21"/>
                      <w:lang w:val="en-US" w:eastAsia="zh-CN" w:bidi="ar-SA"/>
                    </w:rPr>
                  </w:pPr>
                </w:p>
              </w:tc>
              <w:tc>
                <w:tcPr>
                  <w:tcW w:w="7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98</w:t>
                  </w:r>
                </w:p>
              </w:tc>
              <w:tc>
                <w:tcPr>
                  <w:tcW w:w="761" w:type="dxa"/>
                  <w:tcBorders>
                    <w:tl2br w:val="nil"/>
                    <w:tr2bl w:val="nil"/>
                  </w:tcBorders>
                  <w:noWrap w:val="0"/>
                  <w:vAlign w:val="center"/>
                </w:tcPr>
                <w:p>
                  <w:pPr>
                    <w:pStyle w:val="81"/>
                    <w:spacing w:line="240" w:lineRule="auto"/>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0.833</w:t>
                  </w:r>
                </w:p>
              </w:tc>
              <w:tc>
                <w:tcPr>
                  <w:tcW w:w="711"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2#布袋除尘器</w:t>
                  </w:r>
                </w:p>
              </w:tc>
              <w:tc>
                <w:tcPr>
                  <w:tcW w:w="518" w:type="dxa"/>
                  <w:tcBorders>
                    <w:tl2br w:val="nil"/>
                    <w:tr2bl w:val="nil"/>
                  </w:tcBorders>
                  <w:noWrap w:val="0"/>
                  <w:vAlign w:val="center"/>
                </w:tcPr>
                <w:p>
                  <w:pPr>
                    <w:pStyle w:val="81"/>
                    <w:spacing w:line="240" w:lineRule="auto"/>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98</w:t>
                  </w:r>
                </w:p>
              </w:tc>
              <w:tc>
                <w:tcPr>
                  <w:tcW w:w="764" w:type="dxa"/>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pacing w:val="-10"/>
                      <w:kern w:val="2"/>
                      <w:sz w:val="21"/>
                      <w:szCs w:val="21"/>
                      <w:lang w:val="en-US" w:eastAsia="zh-CN" w:bidi="ar-SA"/>
                    </w:rPr>
                  </w:pPr>
                </w:p>
              </w:tc>
              <w:tc>
                <w:tcPr>
                  <w:tcW w:w="84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1.96</w:t>
                  </w:r>
                </w:p>
              </w:tc>
              <w:tc>
                <w:tcPr>
                  <w:tcW w:w="666" w:type="dxa"/>
                  <w:tcBorders>
                    <w:tl2br w:val="nil"/>
                    <w:tr2bl w:val="nil"/>
                  </w:tcBorders>
                  <w:noWrap w:val="0"/>
                  <w:vAlign w:val="center"/>
                </w:tcPr>
                <w:p>
                  <w:pPr>
                    <w:pStyle w:val="81"/>
                    <w:spacing w:line="240" w:lineRule="auto"/>
                    <w:rPr>
                      <w:rFonts w:hint="default"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0.0167</w:t>
                  </w:r>
                </w:p>
              </w:tc>
              <w:tc>
                <w:tcPr>
                  <w:tcW w:w="666"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1200</w:t>
                  </w:r>
                </w:p>
              </w:tc>
            </w:tr>
          </w:tbl>
          <w:p>
            <w:pPr>
              <w:spacing w:line="360" w:lineRule="auto"/>
              <w:ind w:firstLine="480" w:firstLineChars="200"/>
              <w:rPr>
                <w:rFonts w:hint="eastAsia"/>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有机废气VOCs</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①</w:t>
            </w:r>
            <w:r>
              <w:rPr>
                <w:rFonts w:hint="eastAsia" w:cs="Times New Roman"/>
                <w:color w:val="auto"/>
                <w:sz w:val="24"/>
                <w:szCs w:val="24"/>
                <w:lang w:val="en-US" w:eastAsia="zh-CN"/>
              </w:rPr>
              <w:t>粉末固化</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本项目小部分五金件金属制品需进行喷粉处理，</w:t>
            </w:r>
            <w:r>
              <w:rPr>
                <w:rFonts w:hint="default" w:ascii="Times New Roman" w:hAnsi="Times New Roman" w:cs="Times New Roman"/>
                <w:color w:val="auto"/>
                <w:sz w:val="24"/>
                <w:szCs w:val="24"/>
                <w:lang w:val="en-US" w:eastAsia="zh-CN"/>
              </w:rPr>
              <w:t>使用的粉末涂料为热固性涂料，主要以热固性树脂作为成膜物质，加入起交联反应的固化剂，加热后能形成质地坚硬的涂层，具有较好的防腐性和机械性能。由于热固性粉末涂料的主要成分为树脂，分解温度在3</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0℃以上，履带式烤炉加热温度为</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80℃左右，因此固化时因分解而产生的有机废气量较少。</w:t>
            </w:r>
          </w:p>
          <w:p>
            <w:pPr>
              <w:spacing w:line="360" w:lineRule="auto"/>
              <w:ind w:firstLine="480" w:firstLineChars="200"/>
              <w:rPr>
                <w:rFonts w:hint="default" w:ascii="Times New Roman" w:hAnsi="Times New Roman" w:cs="Times New Roman"/>
                <w:color w:val="FF0000"/>
                <w:sz w:val="24"/>
                <w:szCs w:val="24"/>
                <w:lang w:val="en-US" w:eastAsia="zh-CN"/>
              </w:rPr>
            </w:pPr>
            <w:r>
              <w:rPr>
                <w:rFonts w:hint="eastAsia"/>
                <w:color w:val="auto"/>
                <w:sz w:val="24"/>
                <w:szCs w:val="22"/>
                <w:lang w:val="en-US" w:eastAsia="zh-CN"/>
              </w:rPr>
              <w:t>根据建设单位提供资料，本项目聚酯粉末年用量为5t，聚酯粉末的主要成分为聚酯树脂61</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2%，固化剂4</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2%，安息香0.5</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0.04%，硫酸钡7.4</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2%，钛白粉27</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2%，颜料0.1</w:t>
            </w:r>
            <w:r>
              <w:rPr>
                <w:rFonts w:hint="default" w:ascii="Times New Roman" w:hAnsi="Times New Roman" w:cs="Times New Roman"/>
                <w:color w:val="auto"/>
                <w:sz w:val="24"/>
                <w:szCs w:val="22"/>
                <w:lang w:val="en-US" w:eastAsia="zh-CN"/>
              </w:rPr>
              <w:t>±</w:t>
            </w:r>
            <w:r>
              <w:rPr>
                <w:rFonts w:hint="eastAsia"/>
                <w:color w:val="auto"/>
                <w:sz w:val="24"/>
                <w:szCs w:val="22"/>
                <w:lang w:val="en-US" w:eastAsia="zh-CN"/>
              </w:rPr>
              <w:t>0.04%。本报告按照聚酯粉末内挥发性有机成分（固化剂和安息香）全部挥发计算，可挥发物质比例为6.54%，则VOCs产生量为0.327t/a，</w:t>
            </w:r>
            <w:r>
              <w:rPr>
                <w:rFonts w:hint="eastAsia" w:ascii="Times New Roman" w:hAnsi="Times New Roman" w:cs="Times New Roman"/>
                <w:color w:val="auto"/>
                <w:sz w:val="24"/>
                <w:lang w:val="en-US" w:eastAsia="zh-CN"/>
              </w:rPr>
              <w:t>该工序年</w:t>
            </w:r>
            <w:r>
              <w:rPr>
                <w:rFonts w:hint="default" w:ascii="Times New Roman" w:hAnsi="Times New Roman" w:cs="Times New Roman"/>
                <w:color w:val="auto"/>
                <w:sz w:val="24"/>
              </w:rPr>
              <w:t>工作</w:t>
            </w:r>
            <w:r>
              <w:rPr>
                <w:rFonts w:hint="eastAsia" w:ascii="Times New Roman" w:hAnsi="Times New Roman" w:cs="Times New Roman"/>
                <w:color w:val="auto"/>
                <w:sz w:val="24"/>
                <w:lang w:val="en-US" w:eastAsia="zh-CN"/>
              </w:rPr>
              <w:t>时间约12</w:t>
            </w:r>
            <w:r>
              <w:rPr>
                <w:rFonts w:hint="default" w:ascii="Times New Roman" w:hAnsi="Times New Roman" w:cs="Times New Roman"/>
                <w:color w:val="auto"/>
                <w:sz w:val="24"/>
              </w:rPr>
              <w:t>00</w:t>
            </w:r>
            <w:r>
              <w:rPr>
                <w:rFonts w:hint="eastAsia" w:ascii="Times New Roman" w:hAnsi="Times New Roman" w:cs="Times New Roman"/>
                <w:color w:val="auto"/>
                <w:sz w:val="24"/>
                <w:lang w:val="en-US" w:eastAsia="zh-CN"/>
              </w:rPr>
              <w:t>h</w:t>
            </w:r>
            <w:r>
              <w:rPr>
                <w:rFonts w:hint="default" w:ascii="Times New Roman" w:hAnsi="Times New Roman" w:cs="Times New Roman"/>
                <w:color w:val="auto"/>
                <w:sz w:val="24"/>
              </w:rPr>
              <w:t>，则产生速率为0.</w:t>
            </w:r>
            <w:r>
              <w:rPr>
                <w:rFonts w:hint="eastAsia" w:ascii="Times New Roman" w:hAnsi="Times New Roman" w:cs="Times New Roman"/>
                <w:color w:val="auto"/>
                <w:sz w:val="24"/>
                <w:lang w:val="en-US" w:eastAsia="zh-CN"/>
              </w:rPr>
              <w:t>27</w:t>
            </w:r>
            <w:r>
              <w:rPr>
                <w:rFonts w:hint="default" w:ascii="Times New Roman" w:hAnsi="Times New Roman" w:cs="Times New Roman"/>
                <w:color w:val="auto"/>
                <w:sz w:val="24"/>
              </w:rPr>
              <w:t>kg/h</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产生浓度为18</w:t>
            </w:r>
            <w:r>
              <w:rPr>
                <w:rFonts w:hint="eastAsia" w:cs="Times New Roman"/>
                <w:color w:val="auto"/>
                <w:sz w:val="24"/>
                <w:szCs w:val="24"/>
                <w:lang w:val="en-US" w:eastAsia="zh-CN"/>
              </w:rPr>
              <w:t>mg/m</w:t>
            </w:r>
            <w:r>
              <w:rPr>
                <w:rFonts w:hint="eastAsia" w:cs="Times New Roman"/>
                <w:color w:val="auto"/>
                <w:sz w:val="24"/>
                <w:szCs w:val="24"/>
                <w:vertAlign w:val="superscript"/>
                <w:lang w:val="en-US" w:eastAsia="zh-CN"/>
              </w:rPr>
              <w:t>3</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2"/>
                <w:lang w:val="en-US" w:eastAsia="zh-CN"/>
              </w:rPr>
              <w:t>根据企业提供的废气收集、处理、排放方案，固化有机废气经负压</w:t>
            </w:r>
            <w:r>
              <w:rPr>
                <w:rFonts w:hint="eastAsia" w:ascii="Times New Roman" w:hAnsi="Times New Roman" w:cs="Times New Roman"/>
                <w:color w:val="auto"/>
                <w:sz w:val="24"/>
                <w:szCs w:val="22"/>
                <w:lang w:val="en-US" w:eastAsia="zh-CN"/>
              </w:rPr>
              <w:t>收集</w:t>
            </w:r>
            <w:r>
              <w:rPr>
                <w:rFonts w:hint="default" w:ascii="Times New Roman" w:hAnsi="Times New Roman" w:cs="Times New Roman"/>
                <w:color w:val="auto"/>
                <w:sz w:val="24"/>
                <w:szCs w:val="22"/>
                <w:lang w:val="en-US" w:eastAsia="zh-CN"/>
              </w:rPr>
              <w:t>后由引风机引至</w:t>
            </w:r>
            <w:r>
              <w:rPr>
                <w:rFonts w:hint="eastAsia" w:ascii="Times New Roman" w:hAnsi="Times New Roman" w:cs="Times New Roman"/>
                <w:color w:val="auto"/>
                <w:sz w:val="24"/>
                <w:szCs w:val="22"/>
                <w:lang w:val="en-US" w:eastAsia="zh-CN"/>
              </w:rPr>
              <w:t>“</w:t>
            </w:r>
            <w:r>
              <w:rPr>
                <w:rFonts w:hint="eastAsia" w:cs="Times New Roman"/>
                <w:color w:val="auto"/>
                <w:sz w:val="24"/>
                <w:szCs w:val="22"/>
                <w:lang w:val="en-US" w:eastAsia="zh-CN"/>
              </w:rPr>
              <w:t>UV光氧+多级活性炭吸附</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系统处理，该系统对有机废气去除率可达</w:t>
            </w:r>
            <w:r>
              <w:rPr>
                <w:rFonts w:hint="eastAsia" w:cs="Times New Roman"/>
                <w:color w:val="auto"/>
                <w:sz w:val="24"/>
                <w:szCs w:val="22"/>
                <w:lang w:val="en-US" w:eastAsia="zh-CN"/>
              </w:rPr>
              <w:t>8</w:t>
            </w:r>
            <w:r>
              <w:rPr>
                <w:rFonts w:hint="eastAsia" w:ascii="Times New Roman" w:hAnsi="Times New Roman" w:cs="Times New Roman"/>
                <w:color w:val="auto"/>
                <w:sz w:val="24"/>
                <w:szCs w:val="22"/>
                <w:lang w:val="en-US" w:eastAsia="zh-CN"/>
              </w:rPr>
              <w:t>0</w:t>
            </w:r>
            <w:r>
              <w:rPr>
                <w:rFonts w:hint="default" w:ascii="Times New Roman" w:hAnsi="Times New Roman" w:cs="Times New Roman"/>
                <w:color w:val="auto"/>
                <w:sz w:val="24"/>
                <w:szCs w:val="22"/>
                <w:lang w:val="en-US" w:eastAsia="zh-CN"/>
              </w:rPr>
              <w:t>%以上，本项目以</w:t>
            </w:r>
            <w:r>
              <w:rPr>
                <w:rFonts w:hint="eastAsia" w:cs="Times New Roman"/>
                <w:color w:val="auto"/>
                <w:sz w:val="24"/>
                <w:szCs w:val="22"/>
                <w:lang w:val="en-US" w:eastAsia="zh-CN"/>
              </w:rPr>
              <w:t>8</w:t>
            </w:r>
            <w:r>
              <w:rPr>
                <w:rFonts w:hint="default" w:ascii="Times New Roman" w:hAnsi="Times New Roman" w:cs="Times New Roman"/>
                <w:color w:val="auto"/>
                <w:sz w:val="24"/>
                <w:szCs w:val="22"/>
                <w:lang w:val="en-US" w:eastAsia="zh-CN"/>
              </w:rPr>
              <w:t>0%计，则固化废气排放量为</w:t>
            </w:r>
            <w:r>
              <w:rPr>
                <w:rFonts w:hint="eastAsia" w:cs="Times New Roman"/>
                <w:color w:val="auto"/>
                <w:sz w:val="24"/>
                <w:szCs w:val="22"/>
                <w:lang w:val="en-US" w:eastAsia="zh-CN"/>
              </w:rPr>
              <w:t>0.0654</w:t>
            </w:r>
            <w:r>
              <w:rPr>
                <w:rFonts w:hint="default" w:ascii="Times New Roman" w:hAnsi="Times New Roman" w:cs="Times New Roman"/>
                <w:color w:val="auto"/>
                <w:sz w:val="24"/>
                <w:szCs w:val="22"/>
                <w:lang w:val="en-US" w:eastAsia="zh-CN"/>
              </w:rPr>
              <w:t>t/a，尾气由一根</w:t>
            </w:r>
            <w:r>
              <w:rPr>
                <w:rFonts w:hint="eastAsia" w:cs="Times New Roman"/>
                <w:color w:val="auto"/>
                <w:sz w:val="24"/>
                <w:szCs w:val="24"/>
                <w:lang w:val="en-US" w:eastAsia="zh-CN"/>
              </w:rPr>
              <w:t>20</w:t>
            </w:r>
            <w:r>
              <w:rPr>
                <w:rFonts w:hint="default" w:ascii="Times New Roman" w:hAnsi="Times New Roman" w:cs="Times New Roman"/>
                <w:color w:val="auto"/>
                <w:sz w:val="24"/>
                <w:szCs w:val="24"/>
                <w:lang w:val="en-US" w:eastAsia="zh-CN"/>
              </w:rPr>
              <w:t>米高排气筒P</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排放，风量约1</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eastAsia" w:cs="Times New Roman"/>
                <w:color w:val="auto"/>
                <w:sz w:val="24"/>
                <w:szCs w:val="24"/>
                <w:lang w:val="en-US" w:eastAsia="zh-CN"/>
              </w:rPr>
              <w:t>，则此工序VOCs排放速率为0.0545</w:t>
            </w:r>
            <w:r>
              <w:rPr>
                <w:rFonts w:hint="default" w:ascii="Times New Roman" w:hAnsi="Times New Roman" w:cs="Times New Roman"/>
                <w:color w:val="auto"/>
                <w:sz w:val="24"/>
              </w:rPr>
              <w:t>kg/h</w:t>
            </w:r>
            <w:r>
              <w:rPr>
                <w:rFonts w:hint="eastAsia" w:cs="Times New Roman"/>
                <w:color w:val="auto"/>
                <w:sz w:val="24"/>
                <w:szCs w:val="24"/>
                <w:lang w:val="en-US" w:eastAsia="zh-CN"/>
              </w:rPr>
              <w:t>，排放浓度为3.63mg/m</w:t>
            </w:r>
            <w:r>
              <w:rPr>
                <w:rFonts w:hint="eastAsia"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②</w:t>
            </w:r>
            <w:r>
              <w:rPr>
                <w:rFonts w:hint="eastAsia" w:cs="Times New Roman"/>
                <w:color w:val="auto"/>
                <w:sz w:val="24"/>
                <w:szCs w:val="24"/>
                <w:lang w:val="en-US" w:eastAsia="zh-CN"/>
              </w:rPr>
              <w:t>达克罗液浸涂、固化</w:t>
            </w:r>
          </w:p>
          <w:p>
            <w:pPr>
              <w:spacing w:line="360" w:lineRule="auto"/>
              <w:ind w:firstLine="480" w:firstLineChars="200"/>
              <w:rPr>
                <w:rFonts w:hint="default"/>
                <w:color w:val="auto"/>
                <w:sz w:val="24"/>
                <w:szCs w:val="22"/>
                <w:lang w:val="en-US" w:eastAsia="zh-CN"/>
              </w:rPr>
            </w:pPr>
            <w:r>
              <w:rPr>
                <w:rFonts w:hint="eastAsia" w:cs="Times New Roman"/>
                <w:color w:val="auto"/>
                <w:sz w:val="24"/>
                <w:szCs w:val="24"/>
                <w:lang w:val="en-US" w:eastAsia="zh-CN"/>
              </w:rPr>
              <w:t>本项目弹簧金属制品及大部分五金件金属制品需浸涂达克罗液，浸涂及烘干工序会产生有机废气VOCs，</w:t>
            </w:r>
            <w:r>
              <w:rPr>
                <w:rFonts w:hint="eastAsia"/>
                <w:color w:val="auto"/>
                <w:sz w:val="24"/>
                <w:szCs w:val="22"/>
                <w:lang w:val="en-US" w:eastAsia="zh-CN"/>
              </w:rPr>
              <w:t>根据建设单位提供资料，本项目达克罗液年使用量为10t，达克罗液的主要成分为锌粉35.4%，铝粉7.8%，柠檬酸2.8%，二丙醇3.4%，水49.1%，增稠剂1.7%。本报告按照达克罗液内挥发性有机成分全部挥发计算，可挥发物质比例为3.4%，则VOCs产生量为0.34t/a，</w:t>
            </w:r>
            <w:r>
              <w:rPr>
                <w:rFonts w:hint="eastAsia" w:ascii="Times New Roman" w:hAnsi="Times New Roman" w:cs="Times New Roman"/>
                <w:color w:val="auto"/>
                <w:sz w:val="24"/>
                <w:lang w:val="en-US" w:eastAsia="zh-CN"/>
              </w:rPr>
              <w:t>该工序年</w:t>
            </w:r>
            <w:r>
              <w:rPr>
                <w:rFonts w:hint="default" w:ascii="Times New Roman" w:hAnsi="Times New Roman" w:cs="Times New Roman"/>
                <w:color w:val="auto"/>
                <w:sz w:val="24"/>
              </w:rPr>
              <w:t>工作</w:t>
            </w:r>
            <w:r>
              <w:rPr>
                <w:rFonts w:hint="eastAsia" w:ascii="Times New Roman" w:hAnsi="Times New Roman" w:cs="Times New Roman"/>
                <w:color w:val="auto"/>
                <w:sz w:val="24"/>
                <w:lang w:val="en-US" w:eastAsia="zh-CN"/>
              </w:rPr>
              <w:t>时间约24</w:t>
            </w:r>
            <w:r>
              <w:rPr>
                <w:rFonts w:hint="default" w:ascii="Times New Roman" w:hAnsi="Times New Roman" w:cs="Times New Roman"/>
                <w:color w:val="auto"/>
                <w:sz w:val="24"/>
              </w:rPr>
              <w:t>00</w:t>
            </w:r>
            <w:r>
              <w:rPr>
                <w:rFonts w:hint="eastAsia" w:ascii="Times New Roman" w:hAnsi="Times New Roman" w:cs="Times New Roman"/>
                <w:color w:val="auto"/>
                <w:sz w:val="24"/>
                <w:lang w:val="en-US" w:eastAsia="zh-CN"/>
              </w:rPr>
              <w:t>h</w:t>
            </w:r>
            <w:r>
              <w:rPr>
                <w:rFonts w:hint="default" w:ascii="Times New Roman" w:hAnsi="Times New Roman" w:cs="Times New Roman"/>
                <w:color w:val="auto"/>
                <w:sz w:val="24"/>
              </w:rPr>
              <w:t>，则产生速率为0.</w:t>
            </w:r>
            <w:r>
              <w:rPr>
                <w:rFonts w:hint="eastAsia" w:cs="Times New Roman"/>
                <w:color w:val="auto"/>
                <w:sz w:val="24"/>
                <w:lang w:val="en-US" w:eastAsia="zh-CN"/>
              </w:rPr>
              <w:t>142</w:t>
            </w:r>
            <w:r>
              <w:rPr>
                <w:rFonts w:hint="default" w:ascii="Times New Roman" w:hAnsi="Times New Roman" w:cs="Times New Roman"/>
                <w:color w:val="auto"/>
                <w:sz w:val="24"/>
              </w:rPr>
              <w:t>kg/h</w:t>
            </w:r>
            <w:r>
              <w:rPr>
                <w:rFonts w:hint="eastAsia" w:cs="Times New Roman"/>
                <w:color w:val="auto"/>
                <w:sz w:val="24"/>
                <w:lang w:eastAsia="zh-CN"/>
              </w:rPr>
              <w:t>，</w:t>
            </w:r>
            <w:r>
              <w:rPr>
                <w:rFonts w:hint="eastAsia" w:cs="Times New Roman"/>
                <w:color w:val="auto"/>
                <w:sz w:val="24"/>
                <w:lang w:val="en-US" w:eastAsia="zh-CN"/>
              </w:rPr>
              <w:t>产生浓度9.47</w:t>
            </w:r>
            <w:r>
              <w:rPr>
                <w:rFonts w:hint="eastAsia" w:cs="Times New Roman"/>
                <w:color w:val="auto"/>
                <w:sz w:val="24"/>
                <w:szCs w:val="24"/>
                <w:lang w:val="en-US" w:eastAsia="zh-CN"/>
              </w:rPr>
              <w:t>mg/m</w:t>
            </w:r>
            <w:r>
              <w:rPr>
                <w:rFonts w:hint="eastAsia" w:cs="Times New Roman"/>
                <w:color w:val="auto"/>
                <w:sz w:val="24"/>
                <w:szCs w:val="24"/>
                <w:vertAlign w:val="superscript"/>
                <w:lang w:val="en-US" w:eastAsia="zh-CN"/>
              </w:rPr>
              <w:t>3</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FF0000"/>
                <w:sz w:val="24"/>
                <w:szCs w:val="22"/>
                <w:lang w:val="en-US" w:eastAsia="zh-CN"/>
              </w:rPr>
            </w:pPr>
            <w:r>
              <w:rPr>
                <w:rFonts w:hint="eastAsia" w:ascii="Times New Roman" w:hAnsi="Times New Roman" w:cs="Times New Roman"/>
                <w:color w:val="auto"/>
                <w:sz w:val="24"/>
                <w:szCs w:val="22"/>
                <w:lang w:eastAsia="zh-CN"/>
              </w:rPr>
              <w:t>本项目</w:t>
            </w:r>
            <w:r>
              <w:rPr>
                <w:rFonts w:hint="eastAsia" w:cs="Times New Roman"/>
                <w:color w:val="auto"/>
                <w:sz w:val="24"/>
                <w:szCs w:val="22"/>
                <w:lang w:val="en-US" w:eastAsia="zh-CN"/>
              </w:rPr>
              <w:t>浸涂桶位于全封闭浸涂室中，履带式烤炉为密闭设备，进出口上方均设置集气管，</w:t>
            </w:r>
            <w:r>
              <w:rPr>
                <w:rFonts w:hint="eastAsia"/>
                <w:color w:val="auto"/>
                <w:sz w:val="24"/>
                <w:szCs w:val="22"/>
                <w:lang w:val="en-US" w:eastAsia="zh-CN"/>
              </w:rPr>
              <w:t>产生的有机废气经全部收集后，</w:t>
            </w:r>
            <w:r>
              <w:rPr>
                <w:rFonts w:hint="eastAsia" w:cs="Times New Roman"/>
                <w:color w:val="auto"/>
                <w:sz w:val="24"/>
                <w:szCs w:val="22"/>
                <w:lang w:val="en-US" w:eastAsia="zh-CN"/>
              </w:rPr>
              <w:t>通过封闭管道引入</w:t>
            </w:r>
            <w:r>
              <w:rPr>
                <w:rFonts w:hint="eastAsia" w:ascii="Times New Roman" w:hAnsi="Times New Roman" w:cs="Times New Roman"/>
                <w:color w:val="auto"/>
                <w:sz w:val="24"/>
                <w:szCs w:val="22"/>
                <w:lang w:eastAsia="zh-CN"/>
              </w:rPr>
              <w:t>“</w:t>
            </w:r>
            <w:r>
              <w:rPr>
                <w:rFonts w:hint="eastAsia" w:cs="Times New Roman"/>
                <w:color w:val="auto"/>
                <w:sz w:val="24"/>
                <w:szCs w:val="22"/>
                <w:lang w:val="en-US" w:eastAsia="zh-CN"/>
              </w:rPr>
              <w:t>UV光氧+多级活性炭吸附</w:t>
            </w:r>
            <w:r>
              <w:rPr>
                <w:rFonts w:hint="eastAsia" w:ascii="Times New Roman" w:hAnsi="Times New Roman" w:cs="Times New Roman"/>
                <w:color w:val="auto"/>
                <w:sz w:val="24"/>
                <w:szCs w:val="22"/>
                <w:lang w:eastAsia="zh-CN"/>
              </w:rPr>
              <w:t>”设备处理后</w:t>
            </w:r>
            <w:r>
              <w:rPr>
                <w:rFonts w:hint="eastAsia" w:cs="Times New Roman"/>
                <w:color w:val="auto"/>
                <w:sz w:val="24"/>
                <w:szCs w:val="22"/>
                <w:lang w:eastAsia="zh-CN"/>
              </w:rPr>
              <w:t>，</w:t>
            </w:r>
            <w:r>
              <w:rPr>
                <w:rFonts w:hint="eastAsia" w:ascii="Times New Roman" w:hAnsi="Times New Roman" w:cs="Times New Roman"/>
                <w:color w:val="auto"/>
                <w:sz w:val="24"/>
                <w:szCs w:val="22"/>
                <w:lang w:val="en-US" w:eastAsia="zh-CN"/>
              </w:rPr>
              <w:t>通过</w:t>
            </w:r>
            <w:r>
              <w:rPr>
                <w:rFonts w:hint="eastAsia" w:ascii="Times New Roman" w:hAnsi="Times New Roman" w:cs="Times New Roman"/>
                <w:color w:val="auto"/>
                <w:sz w:val="24"/>
                <w:szCs w:val="22"/>
                <w:lang w:eastAsia="zh-CN"/>
              </w:rPr>
              <w:t>1根</w:t>
            </w:r>
            <w:r>
              <w:rPr>
                <w:rFonts w:hint="eastAsia" w:cs="Times New Roman"/>
                <w:color w:val="auto"/>
                <w:sz w:val="24"/>
                <w:szCs w:val="22"/>
                <w:lang w:val="en-US" w:eastAsia="zh-CN"/>
              </w:rPr>
              <w:t>20</w:t>
            </w:r>
            <w:r>
              <w:rPr>
                <w:rFonts w:hint="eastAsia" w:ascii="Times New Roman" w:hAnsi="Times New Roman" w:cs="Times New Roman"/>
                <w:color w:val="auto"/>
                <w:sz w:val="24"/>
                <w:szCs w:val="22"/>
                <w:lang w:eastAsia="zh-CN"/>
              </w:rPr>
              <w:t>m高的排气筒P</w:t>
            </w:r>
            <w:r>
              <w:rPr>
                <w:rFonts w:hint="eastAsia" w:cs="Times New Roman"/>
                <w:color w:val="auto"/>
                <w:sz w:val="24"/>
                <w:szCs w:val="22"/>
                <w:lang w:val="en-US" w:eastAsia="zh-CN"/>
              </w:rPr>
              <w:t>2</w:t>
            </w:r>
            <w:r>
              <w:rPr>
                <w:rFonts w:hint="eastAsia" w:ascii="Times New Roman" w:hAnsi="Times New Roman" w:cs="Times New Roman"/>
                <w:color w:val="auto"/>
                <w:sz w:val="24"/>
                <w:szCs w:val="22"/>
                <w:lang w:eastAsia="zh-CN"/>
              </w:rPr>
              <w:t>有组织排放。</w:t>
            </w:r>
            <w:r>
              <w:rPr>
                <w:rFonts w:hint="default" w:ascii="Times New Roman" w:hAnsi="Times New Roman" w:cs="Times New Roman"/>
                <w:color w:val="auto"/>
                <w:sz w:val="24"/>
                <w:szCs w:val="24"/>
                <w:lang w:val="en-US" w:eastAsia="zh-CN"/>
              </w:rPr>
              <w:t>该</w:t>
            </w:r>
            <w:r>
              <w:rPr>
                <w:rFonts w:hint="eastAsia" w:ascii="Times New Roman" w:hAnsi="Times New Roman" w:cs="Times New Roman"/>
                <w:color w:val="auto"/>
                <w:sz w:val="24"/>
                <w:szCs w:val="24"/>
                <w:lang w:val="en-US" w:eastAsia="zh-CN"/>
              </w:rPr>
              <w:t>净化</w:t>
            </w:r>
            <w:r>
              <w:rPr>
                <w:rFonts w:hint="default" w:ascii="Times New Roman" w:hAnsi="Times New Roman" w:cs="Times New Roman"/>
                <w:color w:val="auto"/>
                <w:sz w:val="24"/>
                <w:szCs w:val="24"/>
                <w:lang w:val="en-US" w:eastAsia="zh-CN"/>
              </w:rPr>
              <w:t>系统对有机废气去除率可达</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%以上，</w:t>
            </w:r>
            <w:r>
              <w:rPr>
                <w:rFonts w:hint="eastAsia" w:cs="Times New Roman"/>
                <w:color w:val="auto"/>
                <w:sz w:val="24"/>
                <w:szCs w:val="24"/>
                <w:lang w:val="en-US" w:eastAsia="zh-CN"/>
              </w:rPr>
              <w:t>保守估计，</w:t>
            </w:r>
            <w:r>
              <w:rPr>
                <w:rFonts w:hint="default" w:ascii="Times New Roman" w:hAnsi="Times New Roman" w:cs="Times New Roman"/>
                <w:color w:val="auto"/>
                <w:sz w:val="24"/>
                <w:szCs w:val="24"/>
                <w:lang w:val="en-US" w:eastAsia="zh-CN"/>
              </w:rPr>
              <w:t>本项目以</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en-US" w:eastAsia="zh-CN"/>
              </w:rPr>
              <w:t>0%计，则</w:t>
            </w:r>
            <w:r>
              <w:rPr>
                <w:rFonts w:hint="eastAsia" w:ascii="Times New Roman" w:hAnsi="Times New Roman" w:cs="Times New Roman"/>
                <w:color w:val="auto"/>
                <w:sz w:val="24"/>
                <w:szCs w:val="24"/>
                <w:lang w:val="en-US" w:eastAsia="zh-CN"/>
              </w:rPr>
              <w:t>浸涂、烘干</w:t>
            </w:r>
            <w:r>
              <w:rPr>
                <w:rFonts w:hint="default" w:ascii="Times New Roman" w:hAnsi="Times New Roman" w:cs="Times New Roman"/>
                <w:color w:val="auto"/>
                <w:sz w:val="24"/>
                <w:szCs w:val="24"/>
                <w:lang w:val="en-US" w:eastAsia="zh-CN"/>
              </w:rPr>
              <w:t>废气排放量为</w:t>
            </w:r>
            <w:r>
              <w:rPr>
                <w:rFonts w:hint="eastAsia" w:cs="Times New Roman"/>
                <w:color w:val="auto"/>
                <w:sz w:val="24"/>
                <w:szCs w:val="24"/>
                <w:lang w:val="en-US" w:eastAsia="zh-CN"/>
              </w:rPr>
              <w:t>0.068</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排放速率为</w:t>
            </w:r>
            <w:r>
              <w:rPr>
                <w:rFonts w:hint="eastAsia" w:cs="Times New Roman"/>
                <w:color w:val="auto"/>
                <w:sz w:val="24"/>
                <w:szCs w:val="24"/>
                <w:lang w:val="en-US" w:eastAsia="zh-CN"/>
              </w:rPr>
              <w:t>0.0283kg/h</w:t>
            </w:r>
            <w:r>
              <w:rPr>
                <w:rFonts w:hint="eastAsia" w:ascii="Times New Roman" w:hAnsi="Times New Roman" w:cs="Times New Roman"/>
                <w:color w:val="auto"/>
                <w:sz w:val="24"/>
                <w:szCs w:val="24"/>
                <w:lang w:val="en-US" w:eastAsia="zh-CN"/>
              </w:rPr>
              <w:t>，排放浓度为</w:t>
            </w:r>
            <w:r>
              <w:rPr>
                <w:rFonts w:hint="eastAsia" w:cs="Times New Roman"/>
                <w:color w:val="auto"/>
                <w:sz w:val="24"/>
                <w:szCs w:val="24"/>
                <w:lang w:val="en-US" w:eastAsia="zh-CN"/>
              </w:rPr>
              <w:t>1.89mg/m</w:t>
            </w:r>
            <w:r>
              <w:rPr>
                <w:rFonts w:hint="eastAsia"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根据上述分析，结合《排污许可证申请与核发技术规范 总则》（HJ942-2018）关于废气排放内容相关要求，本项目P</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排气筒废气排情况见下表所示</w:t>
            </w:r>
            <w:r>
              <w:rPr>
                <w:rFonts w:hint="eastAsia" w:cs="Times New Roman"/>
                <w:color w:val="auto"/>
                <w:sz w:val="24"/>
                <w:szCs w:val="24"/>
                <w:lang w:val="en-US" w:eastAsia="zh-CN"/>
              </w:rPr>
              <w:t>。</w:t>
            </w:r>
          </w:p>
          <w:p>
            <w:pPr>
              <w:spacing w:line="360" w:lineRule="auto"/>
              <w:ind w:firstLine="480" w:firstLineChars="200"/>
              <w:jc w:val="center"/>
              <w:rPr>
                <w:bCs/>
                <w:color w:val="auto"/>
                <w:sz w:val="24"/>
              </w:rPr>
            </w:pPr>
            <w:r>
              <w:rPr>
                <w:rFonts w:hint="eastAsia" w:ascii="Times New Roman" w:hAnsi="Times New Roman" w:cs="Times New Roman"/>
                <w:color w:val="auto"/>
                <w:sz w:val="24"/>
                <w:szCs w:val="22"/>
                <w:lang w:val="en-US" w:eastAsia="zh-CN"/>
              </w:rPr>
              <w:t>表</w:t>
            </w:r>
            <w:r>
              <w:rPr>
                <w:rFonts w:hint="eastAsia" w:cs="Times New Roman"/>
                <w:color w:val="auto"/>
                <w:sz w:val="24"/>
                <w:szCs w:val="22"/>
                <w:lang w:val="en-US" w:eastAsia="zh-CN"/>
              </w:rPr>
              <w:t>5-3</w:t>
            </w:r>
            <w:r>
              <w:rPr>
                <w:rFonts w:hint="eastAsia" w:ascii="Times New Roman" w:hAnsi="Times New Roman" w:cs="Times New Roman"/>
                <w:color w:val="auto"/>
                <w:sz w:val="24"/>
                <w:szCs w:val="22"/>
                <w:lang w:val="en-US" w:eastAsia="zh-CN"/>
              </w:rPr>
              <w:t xml:space="preserve">  </w:t>
            </w:r>
            <w:r>
              <w:rPr>
                <w:bCs/>
                <w:color w:val="auto"/>
                <w:sz w:val="24"/>
              </w:rPr>
              <w:t>项目</w:t>
            </w:r>
            <w:r>
              <w:rPr>
                <w:rFonts w:hint="eastAsia"/>
                <w:bCs/>
                <w:color w:val="auto"/>
                <w:sz w:val="24"/>
                <w:lang w:val="en-US" w:eastAsia="zh-CN"/>
              </w:rPr>
              <w:t>有机</w:t>
            </w:r>
            <w:r>
              <w:rPr>
                <w:bCs/>
                <w:color w:val="auto"/>
                <w:sz w:val="24"/>
              </w:rPr>
              <w:t>废气污染源源强核算结果及相关参数一览表</w:t>
            </w:r>
          </w:p>
          <w:tbl>
            <w:tblPr>
              <w:tblStyle w:val="34"/>
              <w:tblW w:w="88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08"/>
              <w:gridCol w:w="750"/>
              <w:gridCol w:w="900"/>
              <w:gridCol w:w="751"/>
              <w:gridCol w:w="761"/>
              <w:gridCol w:w="711"/>
              <w:gridCol w:w="518"/>
              <w:gridCol w:w="764"/>
              <w:gridCol w:w="843"/>
              <w:gridCol w:w="666"/>
              <w:gridCol w:w="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工序</w:t>
                  </w:r>
                </w:p>
              </w:tc>
              <w:tc>
                <w:tcPr>
                  <w:tcW w:w="708"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污染源</w:t>
                  </w:r>
                </w:p>
              </w:tc>
              <w:tc>
                <w:tcPr>
                  <w:tcW w:w="750"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污染物</w:t>
                  </w:r>
                </w:p>
              </w:tc>
              <w:tc>
                <w:tcPr>
                  <w:tcW w:w="2412" w:type="dxa"/>
                  <w:gridSpan w:val="3"/>
                  <w:tcBorders>
                    <w:tl2br w:val="nil"/>
                    <w:tr2bl w:val="nil"/>
                  </w:tcBorders>
                  <w:noWrap w:val="0"/>
                  <w:vAlign w:val="center"/>
                </w:tcPr>
                <w:p>
                  <w:pPr>
                    <w:pStyle w:val="81"/>
                    <w:spacing w:line="240" w:lineRule="auto"/>
                    <w:rPr>
                      <w:spacing w:val="-10"/>
                      <w:sz w:val="21"/>
                      <w:szCs w:val="21"/>
                    </w:rPr>
                  </w:pPr>
                  <w:r>
                    <w:rPr>
                      <w:spacing w:val="-10"/>
                      <w:sz w:val="21"/>
                      <w:szCs w:val="21"/>
                    </w:rPr>
                    <w:t>污染物产生</w:t>
                  </w:r>
                </w:p>
              </w:tc>
              <w:tc>
                <w:tcPr>
                  <w:tcW w:w="1229" w:type="dxa"/>
                  <w:gridSpan w:val="2"/>
                  <w:tcBorders>
                    <w:tl2br w:val="nil"/>
                    <w:tr2bl w:val="nil"/>
                  </w:tcBorders>
                  <w:noWrap w:val="0"/>
                  <w:vAlign w:val="center"/>
                </w:tcPr>
                <w:p>
                  <w:pPr>
                    <w:pStyle w:val="81"/>
                    <w:spacing w:line="240" w:lineRule="auto"/>
                    <w:rPr>
                      <w:spacing w:val="-10"/>
                      <w:sz w:val="21"/>
                      <w:szCs w:val="21"/>
                    </w:rPr>
                  </w:pPr>
                  <w:r>
                    <w:rPr>
                      <w:spacing w:val="-10"/>
                      <w:sz w:val="21"/>
                      <w:szCs w:val="21"/>
                    </w:rPr>
                    <w:t>治理措施</w:t>
                  </w:r>
                </w:p>
              </w:tc>
              <w:tc>
                <w:tcPr>
                  <w:tcW w:w="2273" w:type="dxa"/>
                  <w:gridSpan w:val="3"/>
                  <w:tcBorders>
                    <w:tl2br w:val="nil"/>
                    <w:tr2bl w:val="nil"/>
                  </w:tcBorders>
                  <w:noWrap w:val="0"/>
                  <w:vAlign w:val="center"/>
                </w:tcPr>
                <w:p>
                  <w:pPr>
                    <w:pStyle w:val="81"/>
                    <w:spacing w:line="240" w:lineRule="auto"/>
                    <w:rPr>
                      <w:spacing w:val="-10"/>
                      <w:sz w:val="21"/>
                      <w:szCs w:val="21"/>
                    </w:rPr>
                  </w:pPr>
                  <w:r>
                    <w:rPr>
                      <w:spacing w:val="-10"/>
                      <w:sz w:val="21"/>
                      <w:szCs w:val="21"/>
                    </w:rPr>
                    <w:t>污染物排放</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排放时间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2" w:hRule="atLeast"/>
              </w:trPr>
              <w:tc>
                <w:tcPr>
                  <w:tcW w:w="824" w:type="dxa"/>
                  <w:vMerge w:val="continue"/>
                  <w:tcBorders>
                    <w:tl2br w:val="nil"/>
                    <w:tr2bl w:val="nil"/>
                  </w:tcBorders>
                  <w:noWrap w:val="0"/>
                  <w:vAlign w:val="center"/>
                </w:tcPr>
                <w:p>
                  <w:pPr>
                    <w:pStyle w:val="81"/>
                    <w:spacing w:line="240" w:lineRule="auto"/>
                    <w:rPr>
                      <w:spacing w:val="-10"/>
                      <w:sz w:val="21"/>
                      <w:szCs w:val="21"/>
                    </w:rPr>
                  </w:pPr>
                </w:p>
              </w:tc>
              <w:tc>
                <w:tcPr>
                  <w:tcW w:w="708" w:type="dxa"/>
                  <w:vMerge w:val="continue"/>
                  <w:tcBorders>
                    <w:tl2br w:val="nil"/>
                    <w:tr2bl w:val="nil"/>
                  </w:tcBorders>
                  <w:noWrap w:val="0"/>
                  <w:vAlign w:val="center"/>
                </w:tcPr>
                <w:p>
                  <w:pPr>
                    <w:pStyle w:val="81"/>
                    <w:spacing w:line="240" w:lineRule="auto"/>
                    <w:rPr>
                      <w:spacing w:val="-10"/>
                      <w:sz w:val="21"/>
                      <w:szCs w:val="21"/>
                    </w:rPr>
                  </w:pPr>
                </w:p>
              </w:tc>
              <w:tc>
                <w:tcPr>
                  <w:tcW w:w="750" w:type="dxa"/>
                  <w:vMerge w:val="continue"/>
                  <w:tcBorders>
                    <w:tl2br w:val="nil"/>
                    <w:tr2bl w:val="nil"/>
                  </w:tcBorders>
                  <w:noWrap w:val="0"/>
                  <w:vAlign w:val="center"/>
                </w:tcPr>
                <w:p>
                  <w:pPr>
                    <w:pStyle w:val="81"/>
                    <w:spacing w:line="240" w:lineRule="auto"/>
                    <w:rPr>
                      <w:spacing w:val="-10"/>
                      <w:sz w:val="21"/>
                      <w:szCs w:val="21"/>
                    </w:rPr>
                  </w:pPr>
                </w:p>
              </w:tc>
              <w:tc>
                <w:tcPr>
                  <w:tcW w:w="900" w:type="dxa"/>
                  <w:tcBorders>
                    <w:tl2br w:val="nil"/>
                    <w:tr2bl w:val="nil"/>
                  </w:tcBorders>
                  <w:noWrap w:val="0"/>
                  <w:vAlign w:val="center"/>
                </w:tcPr>
                <w:p>
                  <w:pPr>
                    <w:pStyle w:val="81"/>
                    <w:spacing w:line="240" w:lineRule="auto"/>
                    <w:rPr>
                      <w:spacing w:val="-10"/>
                      <w:sz w:val="21"/>
                      <w:szCs w:val="21"/>
                    </w:rPr>
                  </w:pPr>
                  <w:r>
                    <w:rPr>
                      <w:spacing w:val="-10"/>
                      <w:sz w:val="21"/>
                      <w:szCs w:val="21"/>
                    </w:rPr>
                    <w:t>产生废气量</w:t>
                  </w:r>
                </w:p>
                <w:p>
                  <w:pPr>
                    <w:pStyle w:val="81"/>
                    <w:spacing w:line="240" w:lineRule="auto"/>
                    <w:rPr>
                      <w:spacing w:val="-10"/>
                      <w:sz w:val="21"/>
                      <w:szCs w:val="21"/>
                    </w:rPr>
                  </w:pPr>
                  <w:r>
                    <w:rPr>
                      <w:spacing w:val="-10"/>
                      <w:sz w:val="21"/>
                      <w:szCs w:val="21"/>
                    </w:rPr>
                    <w:t>m</w:t>
                  </w:r>
                  <w:r>
                    <w:rPr>
                      <w:spacing w:val="-10"/>
                      <w:sz w:val="21"/>
                      <w:szCs w:val="21"/>
                      <w:vertAlign w:val="superscript"/>
                    </w:rPr>
                    <w:t>3</w:t>
                  </w:r>
                  <w:r>
                    <w:rPr>
                      <w:spacing w:val="-10"/>
                      <w:sz w:val="21"/>
                      <w:szCs w:val="21"/>
                    </w:rPr>
                    <w:t>/h</w:t>
                  </w:r>
                </w:p>
              </w:tc>
              <w:tc>
                <w:tcPr>
                  <w:tcW w:w="751" w:type="dxa"/>
                  <w:tcBorders>
                    <w:tl2br w:val="nil"/>
                    <w:tr2bl w:val="nil"/>
                  </w:tcBorders>
                  <w:noWrap w:val="0"/>
                  <w:vAlign w:val="center"/>
                </w:tcPr>
                <w:p>
                  <w:pPr>
                    <w:pStyle w:val="81"/>
                    <w:spacing w:line="240" w:lineRule="auto"/>
                    <w:rPr>
                      <w:spacing w:val="-10"/>
                      <w:sz w:val="21"/>
                      <w:szCs w:val="21"/>
                    </w:rPr>
                  </w:pPr>
                  <w:r>
                    <w:rPr>
                      <w:spacing w:val="-10"/>
                      <w:sz w:val="21"/>
                      <w:szCs w:val="21"/>
                    </w:rPr>
                    <w:t>产生</w:t>
                  </w:r>
                </w:p>
                <w:p>
                  <w:pPr>
                    <w:pStyle w:val="81"/>
                    <w:spacing w:line="240" w:lineRule="auto"/>
                    <w:rPr>
                      <w:spacing w:val="-10"/>
                      <w:sz w:val="21"/>
                      <w:szCs w:val="21"/>
                    </w:rPr>
                  </w:pPr>
                  <w:r>
                    <w:rPr>
                      <w:spacing w:val="-10"/>
                      <w:sz w:val="21"/>
                      <w:szCs w:val="21"/>
                    </w:rPr>
                    <w:t>浓度mg/m</w:t>
                  </w:r>
                  <w:r>
                    <w:rPr>
                      <w:spacing w:val="-10"/>
                      <w:sz w:val="21"/>
                      <w:szCs w:val="21"/>
                      <w:vertAlign w:val="superscript"/>
                    </w:rPr>
                    <w:t>3</w:t>
                  </w:r>
                </w:p>
              </w:tc>
              <w:tc>
                <w:tcPr>
                  <w:tcW w:w="761" w:type="dxa"/>
                  <w:tcBorders>
                    <w:tl2br w:val="nil"/>
                    <w:tr2bl w:val="nil"/>
                  </w:tcBorders>
                  <w:noWrap w:val="0"/>
                  <w:vAlign w:val="center"/>
                </w:tcPr>
                <w:p>
                  <w:pPr>
                    <w:pStyle w:val="81"/>
                    <w:spacing w:line="240" w:lineRule="auto"/>
                    <w:rPr>
                      <w:spacing w:val="-10"/>
                      <w:sz w:val="21"/>
                      <w:szCs w:val="21"/>
                    </w:rPr>
                  </w:pPr>
                  <w:r>
                    <w:rPr>
                      <w:spacing w:val="-10"/>
                      <w:sz w:val="21"/>
                      <w:szCs w:val="21"/>
                    </w:rPr>
                    <w:t>产生</w:t>
                  </w:r>
                </w:p>
                <w:p>
                  <w:pPr>
                    <w:pStyle w:val="81"/>
                    <w:spacing w:line="240" w:lineRule="auto"/>
                    <w:rPr>
                      <w:spacing w:val="-10"/>
                      <w:sz w:val="21"/>
                      <w:szCs w:val="21"/>
                    </w:rPr>
                  </w:pPr>
                  <w:r>
                    <w:rPr>
                      <w:spacing w:val="-10"/>
                      <w:sz w:val="21"/>
                      <w:szCs w:val="21"/>
                    </w:rPr>
                    <w:t>速率</w:t>
                  </w:r>
                </w:p>
                <w:p>
                  <w:pPr>
                    <w:pStyle w:val="81"/>
                    <w:spacing w:line="240" w:lineRule="auto"/>
                    <w:rPr>
                      <w:spacing w:val="-10"/>
                      <w:sz w:val="21"/>
                      <w:szCs w:val="21"/>
                    </w:rPr>
                  </w:pPr>
                  <w:r>
                    <w:rPr>
                      <w:spacing w:val="-10"/>
                      <w:sz w:val="21"/>
                      <w:szCs w:val="21"/>
                    </w:rPr>
                    <w:t>kg/h</w:t>
                  </w:r>
                </w:p>
              </w:tc>
              <w:tc>
                <w:tcPr>
                  <w:tcW w:w="711" w:type="dxa"/>
                  <w:tcBorders>
                    <w:tl2br w:val="nil"/>
                    <w:tr2bl w:val="nil"/>
                  </w:tcBorders>
                  <w:noWrap w:val="0"/>
                  <w:vAlign w:val="center"/>
                </w:tcPr>
                <w:p>
                  <w:pPr>
                    <w:pStyle w:val="81"/>
                    <w:spacing w:line="240" w:lineRule="auto"/>
                    <w:rPr>
                      <w:spacing w:val="-10"/>
                      <w:sz w:val="21"/>
                      <w:szCs w:val="21"/>
                    </w:rPr>
                  </w:pPr>
                  <w:r>
                    <w:rPr>
                      <w:spacing w:val="-10"/>
                      <w:sz w:val="21"/>
                      <w:szCs w:val="21"/>
                    </w:rPr>
                    <w:t>工艺</w:t>
                  </w:r>
                </w:p>
              </w:tc>
              <w:tc>
                <w:tcPr>
                  <w:tcW w:w="518" w:type="dxa"/>
                  <w:tcBorders>
                    <w:tl2br w:val="nil"/>
                    <w:tr2bl w:val="nil"/>
                  </w:tcBorders>
                  <w:noWrap w:val="0"/>
                  <w:vAlign w:val="center"/>
                </w:tcPr>
                <w:p>
                  <w:pPr>
                    <w:pStyle w:val="81"/>
                    <w:spacing w:line="240" w:lineRule="auto"/>
                    <w:rPr>
                      <w:spacing w:val="-10"/>
                      <w:sz w:val="21"/>
                      <w:szCs w:val="21"/>
                    </w:rPr>
                  </w:pPr>
                  <w:r>
                    <w:rPr>
                      <w:spacing w:val="-10"/>
                      <w:sz w:val="21"/>
                      <w:szCs w:val="21"/>
                    </w:rPr>
                    <w:t>效率</w:t>
                  </w:r>
                </w:p>
                <w:p>
                  <w:pPr>
                    <w:pStyle w:val="81"/>
                    <w:spacing w:line="240" w:lineRule="auto"/>
                    <w:rPr>
                      <w:spacing w:val="-10"/>
                      <w:sz w:val="21"/>
                      <w:szCs w:val="21"/>
                    </w:rPr>
                  </w:pPr>
                  <w:r>
                    <w:rPr>
                      <w:spacing w:val="-10"/>
                      <w:sz w:val="21"/>
                      <w:szCs w:val="21"/>
                    </w:rPr>
                    <w:t>%</w:t>
                  </w:r>
                </w:p>
              </w:tc>
              <w:tc>
                <w:tcPr>
                  <w:tcW w:w="764" w:type="dxa"/>
                  <w:tcBorders>
                    <w:tl2br w:val="nil"/>
                    <w:tr2bl w:val="nil"/>
                  </w:tcBorders>
                  <w:noWrap w:val="0"/>
                  <w:vAlign w:val="center"/>
                </w:tcPr>
                <w:p>
                  <w:pPr>
                    <w:pStyle w:val="81"/>
                    <w:spacing w:line="240" w:lineRule="auto"/>
                    <w:rPr>
                      <w:spacing w:val="-16"/>
                      <w:sz w:val="21"/>
                      <w:szCs w:val="21"/>
                    </w:rPr>
                  </w:pPr>
                  <w:r>
                    <w:rPr>
                      <w:spacing w:val="-16"/>
                      <w:sz w:val="21"/>
                      <w:szCs w:val="21"/>
                    </w:rPr>
                    <w:t>排放废气量</w:t>
                  </w:r>
                </w:p>
                <w:p>
                  <w:pPr>
                    <w:pStyle w:val="81"/>
                    <w:spacing w:line="240" w:lineRule="auto"/>
                    <w:rPr>
                      <w:spacing w:val="-16"/>
                      <w:sz w:val="21"/>
                      <w:szCs w:val="21"/>
                    </w:rPr>
                  </w:pPr>
                  <w:r>
                    <w:rPr>
                      <w:spacing w:val="-16"/>
                      <w:sz w:val="21"/>
                      <w:szCs w:val="21"/>
                    </w:rPr>
                    <w:t>m</w:t>
                  </w:r>
                  <w:r>
                    <w:rPr>
                      <w:spacing w:val="-16"/>
                      <w:sz w:val="21"/>
                      <w:szCs w:val="21"/>
                      <w:vertAlign w:val="superscript"/>
                    </w:rPr>
                    <w:t>3</w:t>
                  </w:r>
                  <w:r>
                    <w:rPr>
                      <w:spacing w:val="-16"/>
                      <w:sz w:val="21"/>
                      <w:szCs w:val="21"/>
                    </w:rPr>
                    <w:t>/h</w:t>
                  </w:r>
                </w:p>
              </w:tc>
              <w:tc>
                <w:tcPr>
                  <w:tcW w:w="843" w:type="dxa"/>
                  <w:tcBorders>
                    <w:tl2br w:val="nil"/>
                    <w:tr2bl w:val="nil"/>
                  </w:tcBorders>
                  <w:noWrap w:val="0"/>
                  <w:vAlign w:val="center"/>
                </w:tcPr>
                <w:p>
                  <w:pPr>
                    <w:pStyle w:val="81"/>
                    <w:spacing w:line="240" w:lineRule="auto"/>
                    <w:rPr>
                      <w:spacing w:val="-16"/>
                      <w:sz w:val="21"/>
                      <w:szCs w:val="21"/>
                    </w:rPr>
                  </w:pPr>
                  <w:r>
                    <w:rPr>
                      <w:spacing w:val="-16"/>
                      <w:sz w:val="21"/>
                      <w:szCs w:val="21"/>
                    </w:rPr>
                    <w:t>排放浓度mg/m</w:t>
                  </w:r>
                  <w:r>
                    <w:rPr>
                      <w:spacing w:val="-16"/>
                      <w:sz w:val="21"/>
                      <w:szCs w:val="21"/>
                      <w:vertAlign w:val="superscript"/>
                    </w:rPr>
                    <w:t>3</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排放</w:t>
                  </w:r>
                  <w:r>
                    <w:rPr>
                      <w:rFonts w:hint="eastAsia"/>
                      <w:spacing w:val="-10"/>
                      <w:sz w:val="21"/>
                      <w:szCs w:val="21"/>
                      <w:lang w:val="en-US" w:eastAsia="zh-CN"/>
                    </w:rPr>
                    <w:t>速率</w:t>
                  </w:r>
                  <w:r>
                    <w:rPr>
                      <w:spacing w:val="-10"/>
                      <w:sz w:val="21"/>
                      <w:szCs w:val="21"/>
                    </w:rPr>
                    <w:t>kg/h</w:t>
                  </w:r>
                </w:p>
              </w:tc>
              <w:tc>
                <w:tcPr>
                  <w:tcW w:w="666" w:type="dxa"/>
                  <w:tcBorders>
                    <w:tl2br w:val="nil"/>
                    <w:tr2bl w:val="nil"/>
                  </w:tcBorders>
                  <w:noWrap w:val="0"/>
                  <w:vAlign w:val="center"/>
                </w:tcPr>
                <w:p>
                  <w:pPr>
                    <w:pStyle w:val="81"/>
                    <w:spacing w:line="240" w:lineRule="auto"/>
                    <w:rPr>
                      <w:spacing w:val="-10"/>
                      <w:sz w:val="21"/>
                      <w:szCs w:val="21"/>
                    </w:rPr>
                  </w:pPr>
                  <w:r>
                    <w:rPr>
                      <w:spacing w:val="-1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824" w:type="dxa"/>
                  <w:tcBorders>
                    <w:tl2br w:val="nil"/>
                    <w:tr2bl w:val="nil"/>
                  </w:tcBorders>
                  <w:noWrap w:val="0"/>
                  <w:vAlign w:val="center"/>
                </w:tcPr>
                <w:p>
                  <w:pPr>
                    <w:pStyle w:val="81"/>
                    <w:spacing w:line="240" w:lineRule="auto"/>
                    <w:rPr>
                      <w:spacing w:val="-10"/>
                      <w:sz w:val="21"/>
                      <w:szCs w:val="21"/>
                    </w:rPr>
                  </w:pPr>
                  <w:r>
                    <w:rPr>
                      <w:rFonts w:hint="eastAsia"/>
                      <w:spacing w:val="-10"/>
                      <w:sz w:val="21"/>
                      <w:szCs w:val="21"/>
                      <w:lang w:val="en-US" w:eastAsia="zh-CN"/>
                    </w:rPr>
                    <w:t>粉末</w:t>
                  </w:r>
                  <w:r>
                    <w:rPr>
                      <w:spacing w:val="-10"/>
                      <w:sz w:val="21"/>
                      <w:szCs w:val="21"/>
                    </w:rPr>
                    <w:t>固化</w:t>
                  </w:r>
                </w:p>
              </w:tc>
              <w:tc>
                <w:tcPr>
                  <w:tcW w:w="708" w:type="dxa"/>
                  <w:vMerge w:val="restart"/>
                  <w:tcBorders>
                    <w:tl2br w:val="nil"/>
                    <w:tr2bl w:val="nil"/>
                  </w:tcBorders>
                  <w:noWrap w:val="0"/>
                  <w:vAlign w:val="center"/>
                </w:tcPr>
                <w:p>
                  <w:pPr>
                    <w:pStyle w:val="81"/>
                    <w:spacing w:line="240" w:lineRule="auto"/>
                    <w:rPr>
                      <w:rFonts w:hint="eastAsia" w:eastAsia="宋体"/>
                      <w:spacing w:val="-10"/>
                      <w:sz w:val="21"/>
                      <w:szCs w:val="21"/>
                      <w:lang w:eastAsia="zh-CN"/>
                    </w:rPr>
                  </w:pPr>
                  <w:r>
                    <w:rPr>
                      <w:spacing w:val="-10"/>
                      <w:sz w:val="21"/>
                      <w:szCs w:val="21"/>
                    </w:rPr>
                    <w:t>排气筒P</w:t>
                  </w:r>
                  <w:r>
                    <w:rPr>
                      <w:rFonts w:hint="eastAsia"/>
                      <w:spacing w:val="-10"/>
                      <w:sz w:val="21"/>
                      <w:szCs w:val="21"/>
                      <w:lang w:val="en-US" w:eastAsia="zh-CN"/>
                    </w:rPr>
                    <w:t>2</w:t>
                  </w:r>
                </w:p>
              </w:tc>
              <w:tc>
                <w:tcPr>
                  <w:tcW w:w="750"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VOCs</w:t>
                  </w:r>
                </w:p>
              </w:tc>
              <w:tc>
                <w:tcPr>
                  <w:tcW w:w="900"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1</w:t>
                  </w:r>
                  <w:r>
                    <w:rPr>
                      <w:rFonts w:hint="eastAsia"/>
                      <w:spacing w:val="-10"/>
                      <w:sz w:val="21"/>
                      <w:szCs w:val="21"/>
                      <w:lang w:val="en-US" w:eastAsia="zh-CN"/>
                    </w:rPr>
                    <w:t>5</w:t>
                  </w:r>
                  <w:r>
                    <w:rPr>
                      <w:spacing w:val="-10"/>
                      <w:sz w:val="21"/>
                      <w:szCs w:val="21"/>
                    </w:rPr>
                    <w:t>000</w:t>
                  </w:r>
                </w:p>
              </w:tc>
              <w:tc>
                <w:tcPr>
                  <w:tcW w:w="751"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18</w:t>
                  </w:r>
                </w:p>
              </w:tc>
              <w:tc>
                <w:tcPr>
                  <w:tcW w:w="761" w:type="dxa"/>
                  <w:tcBorders>
                    <w:tl2br w:val="nil"/>
                    <w:tr2bl w:val="nil"/>
                  </w:tcBorders>
                  <w:noWrap w:val="0"/>
                  <w:vAlign w:val="center"/>
                </w:tcPr>
                <w:p>
                  <w:pPr>
                    <w:pStyle w:val="81"/>
                    <w:spacing w:line="240" w:lineRule="auto"/>
                    <w:rPr>
                      <w:rFonts w:hint="default" w:eastAsia="宋体"/>
                      <w:spacing w:val="-10"/>
                      <w:sz w:val="21"/>
                      <w:szCs w:val="21"/>
                      <w:lang w:val="en-US" w:eastAsia="zh-CN"/>
                    </w:rPr>
                  </w:pPr>
                  <w:r>
                    <w:rPr>
                      <w:rFonts w:hint="eastAsia"/>
                      <w:spacing w:val="-10"/>
                      <w:sz w:val="21"/>
                      <w:szCs w:val="21"/>
                      <w:lang w:val="en-US" w:eastAsia="zh-CN"/>
                    </w:rPr>
                    <w:t>0.27</w:t>
                  </w:r>
                </w:p>
              </w:tc>
              <w:tc>
                <w:tcPr>
                  <w:tcW w:w="711" w:type="dxa"/>
                  <w:vMerge w:val="restart"/>
                  <w:tcBorders>
                    <w:tl2br w:val="nil"/>
                    <w:tr2bl w:val="nil"/>
                  </w:tcBorders>
                  <w:noWrap w:val="0"/>
                  <w:vAlign w:val="center"/>
                </w:tcPr>
                <w:p>
                  <w:pPr>
                    <w:pStyle w:val="81"/>
                    <w:spacing w:line="240" w:lineRule="auto"/>
                    <w:rPr>
                      <w:spacing w:val="-10"/>
                      <w:sz w:val="21"/>
                      <w:szCs w:val="21"/>
                    </w:rPr>
                  </w:pPr>
                  <w:r>
                    <w:rPr>
                      <w:spacing w:val="-10"/>
                      <w:sz w:val="21"/>
                      <w:szCs w:val="21"/>
                    </w:rPr>
                    <w:t>光氧+</w:t>
                  </w:r>
                  <w:r>
                    <w:rPr>
                      <w:rFonts w:hint="eastAsia"/>
                      <w:spacing w:val="-10"/>
                      <w:sz w:val="21"/>
                      <w:szCs w:val="21"/>
                      <w:lang w:val="en-US" w:eastAsia="zh-CN"/>
                    </w:rPr>
                    <w:t>多级</w:t>
                  </w:r>
                  <w:r>
                    <w:rPr>
                      <w:spacing w:val="-10"/>
                      <w:sz w:val="21"/>
                      <w:szCs w:val="21"/>
                    </w:rPr>
                    <w:t>活性炭</w:t>
                  </w:r>
                </w:p>
              </w:tc>
              <w:tc>
                <w:tcPr>
                  <w:tcW w:w="518" w:type="dxa"/>
                  <w:vMerge w:val="restart"/>
                  <w:tcBorders>
                    <w:tl2br w:val="nil"/>
                    <w:tr2bl w:val="nil"/>
                  </w:tcBorders>
                  <w:noWrap w:val="0"/>
                  <w:vAlign w:val="center"/>
                </w:tcPr>
                <w:p>
                  <w:pPr>
                    <w:pStyle w:val="81"/>
                    <w:spacing w:line="240" w:lineRule="auto"/>
                    <w:rPr>
                      <w:spacing w:val="-10"/>
                      <w:sz w:val="21"/>
                      <w:szCs w:val="21"/>
                    </w:rPr>
                  </w:pPr>
                  <w:r>
                    <w:rPr>
                      <w:rFonts w:hint="eastAsia"/>
                      <w:spacing w:val="-10"/>
                      <w:sz w:val="21"/>
                      <w:szCs w:val="21"/>
                      <w:lang w:val="en-US" w:eastAsia="zh-CN"/>
                    </w:rPr>
                    <w:t>8</w:t>
                  </w:r>
                  <w:r>
                    <w:rPr>
                      <w:spacing w:val="-10"/>
                      <w:sz w:val="21"/>
                      <w:szCs w:val="21"/>
                    </w:rPr>
                    <w:t>0</w:t>
                  </w:r>
                </w:p>
              </w:tc>
              <w:tc>
                <w:tcPr>
                  <w:tcW w:w="764" w:type="dxa"/>
                  <w:vMerge w:val="restart"/>
                  <w:tcBorders>
                    <w:tl2br w:val="nil"/>
                    <w:tr2bl w:val="nil"/>
                  </w:tcBorders>
                  <w:noWrap w:val="0"/>
                  <w:vAlign w:val="center"/>
                </w:tcPr>
                <w:p>
                  <w:pPr>
                    <w:spacing w:line="240" w:lineRule="auto"/>
                    <w:jc w:val="center"/>
                    <w:rPr>
                      <w:spacing w:val="-10"/>
                      <w:sz w:val="21"/>
                      <w:szCs w:val="21"/>
                    </w:rPr>
                  </w:pPr>
                  <w:r>
                    <w:rPr>
                      <w:spacing w:val="-10"/>
                      <w:sz w:val="21"/>
                      <w:szCs w:val="21"/>
                    </w:rPr>
                    <w:t>1</w:t>
                  </w:r>
                  <w:r>
                    <w:rPr>
                      <w:rFonts w:hint="eastAsia"/>
                      <w:spacing w:val="-10"/>
                      <w:sz w:val="21"/>
                      <w:szCs w:val="21"/>
                      <w:lang w:val="en-US" w:eastAsia="zh-CN"/>
                    </w:rPr>
                    <w:t>5</w:t>
                  </w:r>
                  <w:r>
                    <w:rPr>
                      <w:spacing w:val="-10"/>
                      <w:sz w:val="21"/>
                      <w:szCs w:val="21"/>
                    </w:rPr>
                    <w:t>000</w:t>
                  </w:r>
                </w:p>
              </w:tc>
              <w:tc>
                <w:tcPr>
                  <w:tcW w:w="843"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3.63</w:t>
                  </w:r>
                </w:p>
              </w:tc>
              <w:tc>
                <w:tcPr>
                  <w:tcW w:w="666"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0.0545</w:t>
                  </w:r>
                </w:p>
              </w:tc>
              <w:tc>
                <w:tcPr>
                  <w:tcW w:w="666" w:type="dxa"/>
                  <w:tcBorders>
                    <w:tl2br w:val="nil"/>
                    <w:tr2bl w:val="nil"/>
                  </w:tcBorders>
                  <w:noWrap w:val="0"/>
                  <w:vAlign w:val="center"/>
                </w:tcPr>
                <w:p>
                  <w:pPr>
                    <w:spacing w:line="240" w:lineRule="auto"/>
                    <w:jc w:val="center"/>
                    <w:rPr>
                      <w:spacing w:val="-10"/>
                      <w:sz w:val="21"/>
                      <w:szCs w:val="21"/>
                    </w:rPr>
                  </w:pPr>
                  <w:r>
                    <w:rPr>
                      <w:rFonts w:hint="eastAsia"/>
                      <w:spacing w:val="-10"/>
                      <w:sz w:val="21"/>
                      <w:szCs w:val="21"/>
                      <w:lang w:val="en-US" w:eastAsia="zh-CN"/>
                    </w:rPr>
                    <w:t>12</w:t>
                  </w:r>
                  <w:r>
                    <w:rPr>
                      <w:spacing w:val="-10"/>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6" w:hRule="atLeast"/>
              </w:trPr>
              <w:tc>
                <w:tcPr>
                  <w:tcW w:w="824" w:type="dxa"/>
                  <w:tcBorders>
                    <w:tl2br w:val="nil"/>
                    <w:tr2bl w:val="nil"/>
                  </w:tcBorders>
                  <w:noWrap w:val="0"/>
                  <w:vAlign w:val="center"/>
                </w:tcPr>
                <w:p>
                  <w:pPr>
                    <w:pStyle w:val="81"/>
                    <w:spacing w:line="240" w:lineRule="auto"/>
                    <w:rPr>
                      <w:spacing w:val="-10"/>
                      <w:sz w:val="21"/>
                      <w:szCs w:val="21"/>
                    </w:rPr>
                  </w:pPr>
                  <w:r>
                    <w:rPr>
                      <w:rFonts w:hint="eastAsia"/>
                      <w:spacing w:val="-10"/>
                      <w:sz w:val="21"/>
                      <w:szCs w:val="21"/>
                      <w:lang w:val="en-US" w:eastAsia="zh-CN"/>
                    </w:rPr>
                    <w:t>达克罗液固化</w:t>
                  </w:r>
                </w:p>
              </w:tc>
              <w:tc>
                <w:tcPr>
                  <w:tcW w:w="708" w:type="dxa"/>
                  <w:vMerge w:val="continue"/>
                  <w:tcBorders>
                    <w:tl2br w:val="nil"/>
                    <w:tr2bl w:val="nil"/>
                  </w:tcBorders>
                  <w:noWrap w:val="0"/>
                  <w:vAlign w:val="center"/>
                </w:tcPr>
                <w:p>
                  <w:pPr>
                    <w:pStyle w:val="81"/>
                    <w:spacing w:line="240" w:lineRule="auto"/>
                    <w:rPr>
                      <w:spacing w:val="-10"/>
                      <w:sz w:val="21"/>
                      <w:szCs w:val="21"/>
                    </w:rPr>
                  </w:pPr>
                </w:p>
              </w:tc>
              <w:tc>
                <w:tcPr>
                  <w:tcW w:w="750" w:type="dxa"/>
                  <w:vMerge w:val="continue"/>
                  <w:tcBorders>
                    <w:tl2br w:val="nil"/>
                    <w:tr2bl w:val="nil"/>
                  </w:tcBorders>
                  <w:noWrap w:val="0"/>
                  <w:vAlign w:val="center"/>
                </w:tcPr>
                <w:p>
                  <w:pPr>
                    <w:pStyle w:val="81"/>
                    <w:spacing w:line="240" w:lineRule="auto"/>
                    <w:rPr>
                      <w:spacing w:val="-10"/>
                      <w:sz w:val="21"/>
                      <w:szCs w:val="21"/>
                    </w:rPr>
                  </w:pPr>
                </w:p>
              </w:tc>
              <w:tc>
                <w:tcPr>
                  <w:tcW w:w="900" w:type="dxa"/>
                  <w:vMerge w:val="continue"/>
                  <w:tcBorders>
                    <w:tl2br w:val="nil"/>
                    <w:tr2bl w:val="nil"/>
                  </w:tcBorders>
                  <w:noWrap w:val="0"/>
                  <w:vAlign w:val="center"/>
                </w:tcPr>
                <w:p>
                  <w:pPr>
                    <w:pStyle w:val="81"/>
                    <w:spacing w:line="240" w:lineRule="auto"/>
                    <w:rPr>
                      <w:spacing w:val="-10"/>
                      <w:sz w:val="21"/>
                      <w:szCs w:val="21"/>
                    </w:rPr>
                  </w:pPr>
                </w:p>
              </w:tc>
              <w:tc>
                <w:tcPr>
                  <w:tcW w:w="751" w:type="dxa"/>
                  <w:tcBorders>
                    <w:tl2br w:val="nil"/>
                    <w:tr2bl w:val="nil"/>
                  </w:tcBorders>
                  <w:noWrap w:val="0"/>
                  <w:vAlign w:val="center"/>
                </w:tcPr>
                <w:p>
                  <w:pPr>
                    <w:spacing w:line="240" w:lineRule="auto"/>
                    <w:jc w:val="center"/>
                    <w:rPr>
                      <w:rFonts w:hint="default"/>
                      <w:spacing w:val="-10"/>
                      <w:sz w:val="21"/>
                      <w:szCs w:val="21"/>
                      <w:lang w:val="en-US"/>
                    </w:rPr>
                  </w:pPr>
                  <w:r>
                    <w:rPr>
                      <w:rFonts w:hint="eastAsia"/>
                      <w:spacing w:val="-10"/>
                      <w:sz w:val="21"/>
                      <w:szCs w:val="21"/>
                      <w:lang w:val="en-US" w:eastAsia="zh-CN"/>
                    </w:rPr>
                    <w:t>9.47</w:t>
                  </w:r>
                </w:p>
              </w:tc>
              <w:tc>
                <w:tcPr>
                  <w:tcW w:w="761" w:type="dxa"/>
                  <w:tcBorders>
                    <w:tl2br w:val="nil"/>
                    <w:tr2bl w:val="nil"/>
                  </w:tcBorders>
                  <w:noWrap w:val="0"/>
                  <w:vAlign w:val="center"/>
                </w:tcPr>
                <w:p>
                  <w:pPr>
                    <w:pStyle w:val="81"/>
                    <w:spacing w:line="240" w:lineRule="auto"/>
                    <w:rPr>
                      <w:rFonts w:hint="default"/>
                      <w:spacing w:val="-10"/>
                      <w:sz w:val="21"/>
                      <w:szCs w:val="21"/>
                      <w:lang w:val="en-US"/>
                    </w:rPr>
                  </w:pPr>
                  <w:r>
                    <w:rPr>
                      <w:rFonts w:hint="eastAsia"/>
                      <w:spacing w:val="-10"/>
                      <w:sz w:val="21"/>
                      <w:szCs w:val="21"/>
                      <w:lang w:val="en-US" w:eastAsia="zh-CN"/>
                    </w:rPr>
                    <w:t>0.142</w:t>
                  </w:r>
                </w:p>
              </w:tc>
              <w:tc>
                <w:tcPr>
                  <w:tcW w:w="711" w:type="dxa"/>
                  <w:vMerge w:val="continue"/>
                  <w:tcBorders>
                    <w:tl2br w:val="nil"/>
                    <w:tr2bl w:val="nil"/>
                  </w:tcBorders>
                  <w:noWrap w:val="0"/>
                  <w:vAlign w:val="center"/>
                </w:tcPr>
                <w:p>
                  <w:pPr>
                    <w:spacing w:line="240" w:lineRule="auto"/>
                    <w:jc w:val="center"/>
                    <w:rPr>
                      <w:spacing w:val="-10"/>
                      <w:sz w:val="21"/>
                      <w:szCs w:val="21"/>
                    </w:rPr>
                  </w:pPr>
                </w:p>
              </w:tc>
              <w:tc>
                <w:tcPr>
                  <w:tcW w:w="518" w:type="dxa"/>
                  <w:vMerge w:val="continue"/>
                  <w:tcBorders>
                    <w:tl2br w:val="nil"/>
                    <w:tr2bl w:val="nil"/>
                  </w:tcBorders>
                  <w:noWrap w:val="0"/>
                  <w:vAlign w:val="center"/>
                </w:tcPr>
                <w:p>
                  <w:pPr>
                    <w:pStyle w:val="81"/>
                    <w:spacing w:line="240" w:lineRule="auto"/>
                    <w:rPr>
                      <w:spacing w:val="-10"/>
                      <w:sz w:val="21"/>
                      <w:szCs w:val="21"/>
                    </w:rPr>
                  </w:pPr>
                </w:p>
              </w:tc>
              <w:tc>
                <w:tcPr>
                  <w:tcW w:w="764" w:type="dxa"/>
                  <w:vMerge w:val="continue"/>
                  <w:tcBorders>
                    <w:tl2br w:val="nil"/>
                    <w:tr2bl w:val="nil"/>
                  </w:tcBorders>
                  <w:noWrap w:val="0"/>
                  <w:vAlign w:val="center"/>
                </w:tcPr>
                <w:p>
                  <w:pPr>
                    <w:pStyle w:val="81"/>
                    <w:spacing w:line="240" w:lineRule="auto"/>
                    <w:rPr>
                      <w:spacing w:val="-10"/>
                      <w:sz w:val="21"/>
                      <w:szCs w:val="21"/>
                    </w:rPr>
                  </w:pPr>
                </w:p>
              </w:tc>
              <w:tc>
                <w:tcPr>
                  <w:tcW w:w="843"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1.89</w:t>
                  </w:r>
                </w:p>
              </w:tc>
              <w:tc>
                <w:tcPr>
                  <w:tcW w:w="666"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0.0283</w:t>
                  </w:r>
                </w:p>
              </w:tc>
              <w:tc>
                <w:tcPr>
                  <w:tcW w:w="666" w:type="dxa"/>
                  <w:tcBorders>
                    <w:tl2br w:val="nil"/>
                    <w:tr2bl w:val="nil"/>
                  </w:tcBorders>
                  <w:noWrap w:val="0"/>
                  <w:vAlign w:val="center"/>
                </w:tcPr>
                <w:p>
                  <w:pPr>
                    <w:spacing w:line="240" w:lineRule="auto"/>
                    <w:jc w:val="center"/>
                    <w:rPr>
                      <w:rFonts w:hint="default" w:eastAsia="宋体"/>
                      <w:spacing w:val="-10"/>
                      <w:sz w:val="21"/>
                      <w:szCs w:val="21"/>
                      <w:lang w:val="en-US" w:eastAsia="zh-CN"/>
                    </w:rPr>
                  </w:pPr>
                  <w:r>
                    <w:rPr>
                      <w:rFonts w:hint="eastAsia"/>
                      <w:spacing w:val="-10"/>
                      <w:sz w:val="21"/>
                      <w:szCs w:val="21"/>
                      <w:lang w:val="en-US" w:eastAsia="zh-CN"/>
                    </w:rPr>
                    <w:t>2400</w:t>
                  </w:r>
                </w:p>
              </w:tc>
            </w:tr>
          </w:tbl>
          <w:p>
            <w:pPr>
              <w:spacing w:line="360" w:lineRule="auto"/>
              <w:ind w:firstLine="480" w:firstLineChars="200"/>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（3）异味</w:t>
            </w:r>
          </w:p>
          <w:p>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本项目主要原料</w:t>
            </w:r>
            <w:r>
              <w:rPr>
                <w:rFonts w:hint="eastAsia" w:ascii="Times New Roman" w:hAnsi="Times New Roman" w:cs="Times New Roman"/>
                <w:color w:val="auto"/>
                <w:sz w:val="24"/>
                <w:szCs w:val="22"/>
                <w:lang w:val="en-US" w:eastAsia="zh-CN"/>
              </w:rPr>
              <w:t>达克罗液</w:t>
            </w:r>
            <w:r>
              <w:rPr>
                <w:rFonts w:hint="default" w:ascii="Times New Roman" w:hAnsi="Times New Roman" w:cs="Times New Roman"/>
                <w:color w:val="auto"/>
                <w:sz w:val="24"/>
                <w:szCs w:val="22"/>
                <w:lang w:val="en-US" w:eastAsia="zh-CN"/>
              </w:rPr>
              <w:t>中含有</w:t>
            </w:r>
            <w:r>
              <w:rPr>
                <w:rFonts w:hint="eastAsia" w:ascii="Times New Roman" w:hAnsi="Times New Roman" w:cs="Times New Roman"/>
                <w:color w:val="auto"/>
                <w:sz w:val="24"/>
                <w:szCs w:val="22"/>
                <w:lang w:val="en-US" w:eastAsia="zh-CN"/>
              </w:rPr>
              <w:t>柠檬酸</w:t>
            </w:r>
            <w:r>
              <w:rPr>
                <w:rFonts w:hint="default" w:ascii="Times New Roman" w:hAnsi="Times New Roman" w:cs="Times New Roman"/>
                <w:color w:val="auto"/>
                <w:sz w:val="24"/>
                <w:szCs w:val="22"/>
                <w:lang w:val="en-US" w:eastAsia="zh-CN"/>
              </w:rPr>
              <w:t>等有异味的物质。该类异味物质在</w:t>
            </w:r>
            <w:r>
              <w:rPr>
                <w:rFonts w:hint="eastAsia" w:ascii="Times New Roman" w:hAnsi="Times New Roman" w:cs="Times New Roman"/>
                <w:b w:val="0"/>
                <w:bCs w:val="0"/>
                <w:color w:val="auto"/>
                <w:sz w:val="24"/>
                <w:szCs w:val="22"/>
                <w:lang w:val="en-US" w:eastAsia="zh-CN"/>
              </w:rPr>
              <w:t>浸涂</w:t>
            </w:r>
            <w:r>
              <w:rPr>
                <w:rFonts w:hint="default" w:ascii="Times New Roman" w:hAnsi="Times New Roman" w:cs="Times New Roman"/>
                <w:b w:val="0"/>
                <w:bCs w:val="0"/>
                <w:color w:val="auto"/>
                <w:sz w:val="24"/>
                <w:szCs w:val="22"/>
                <w:lang w:val="en-US" w:eastAsia="zh-CN"/>
              </w:rPr>
              <w:t>和烘干</w:t>
            </w:r>
            <w:r>
              <w:rPr>
                <w:rFonts w:hint="default" w:ascii="Times New Roman" w:hAnsi="Times New Roman" w:cs="Times New Roman"/>
                <w:color w:val="auto"/>
                <w:sz w:val="24"/>
                <w:szCs w:val="22"/>
                <w:lang w:val="en-US" w:eastAsia="zh-CN"/>
              </w:rPr>
              <w:t>过程中挥发，挥发过程中可能会产生异味，以臭气浓度作为评价因子。</w:t>
            </w:r>
            <w:r>
              <w:rPr>
                <w:rFonts w:hint="eastAsia"/>
                <w:color w:val="auto"/>
                <w:sz w:val="24"/>
                <w:szCs w:val="24"/>
                <w:lang w:val="en-US" w:eastAsia="zh-CN"/>
              </w:rPr>
              <w:t>异味气体</w:t>
            </w:r>
            <w:r>
              <w:rPr>
                <w:rFonts w:hint="default" w:ascii="Times New Roman" w:hAnsi="Times New Roman"/>
                <w:color w:val="auto"/>
                <w:sz w:val="24"/>
                <w:szCs w:val="24"/>
                <w:lang w:val="en-US" w:eastAsia="zh-CN"/>
              </w:rPr>
              <w:t>经</w:t>
            </w:r>
            <w:r>
              <w:rPr>
                <w:rFonts w:hint="eastAsia"/>
                <w:color w:val="auto"/>
                <w:sz w:val="24"/>
                <w:szCs w:val="24"/>
                <w:lang w:val="en-US" w:eastAsia="zh-CN"/>
              </w:rPr>
              <w:t>全部</w:t>
            </w:r>
            <w:r>
              <w:rPr>
                <w:rFonts w:hint="default" w:ascii="Times New Roman" w:hAnsi="Times New Roman"/>
                <w:color w:val="auto"/>
                <w:sz w:val="24"/>
                <w:szCs w:val="24"/>
                <w:lang w:val="en-US" w:eastAsia="zh-CN"/>
              </w:rPr>
              <w:t>收集后</w:t>
            </w:r>
            <w:r>
              <w:rPr>
                <w:rFonts w:hint="eastAsia"/>
                <w:color w:val="auto"/>
                <w:sz w:val="24"/>
                <w:szCs w:val="24"/>
                <w:lang w:val="en-US" w:eastAsia="zh-CN"/>
              </w:rPr>
              <w:t>引</w:t>
            </w:r>
            <w:r>
              <w:rPr>
                <w:rFonts w:hint="default" w:ascii="Times New Roman" w:hAnsi="Times New Roman"/>
                <w:color w:val="auto"/>
                <w:sz w:val="24"/>
                <w:szCs w:val="24"/>
                <w:lang w:val="en-US" w:eastAsia="zh-CN"/>
              </w:rPr>
              <w:t>入</w:t>
            </w:r>
            <w:r>
              <w:rPr>
                <w:rFonts w:hint="eastAsia"/>
                <w:color w:val="auto"/>
                <w:sz w:val="24"/>
                <w:szCs w:val="24"/>
                <w:lang w:val="en-US" w:eastAsia="zh-CN"/>
              </w:rPr>
              <w:t>UV光氧+多级活性炭吸附</w:t>
            </w:r>
            <w:r>
              <w:rPr>
                <w:rFonts w:hint="default" w:ascii="Times New Roman" w:hAnsi="Times New Roman"/>
                <w:color w:val="auto"/>
                <w:sz w:val="24"/>
                <w:szCs w:val="24"/>
                <w:lang w:val="en-US" w:eastAsia="zh-CN"/>
              </w:rPr>
              <w:t>组合设备</w:t>
            </w:r>
            <w:r>
              <w:rPr>
                <w:rFonts w:hint="eastAsia"/>
                <w:color w:val="auto"/>
                <w:sz w:val="24"/>
                <w:szCs w:val="24"/>
                <w:lang w:val="en-US" w:eastAsia="zh-CN"/>
              </w:rPr>
              <w:t>净化</w:t>
            </w:r>
            <w:r>
              <w:rPr>
                <w:rFonts w:hint="default" w:ascii="Times New Roman" w:hAnsi="Times New Roman"/>
                <w:color w:val="auto"/>
                <w:sz w:val="24"/>
                <w:szCs w:val="24"/>
                <w:lang w:val="en-US" w:eastAsia="zh-CN"/>
              </w:rPr>
              <w:t>处理后，最终经一根</w:t>
            </w:r>
            <w:r>
              <w:rPr>
                <w:rFonts w:hint="eastAsia"/>
                <w:color w:val="auto"/>
                <w:sz w:val="24"/>
                <w:szCs w:val="24"/>
                <w:lang w:val="en-US" w:eastAsia="zh-CN"/>
              </w:rPr>
              <w:t>20</w:t>
            </w:r>
            <w:r>
              <w:rPr>
                <w:rFonts w:hint="default" w:ascii="Times New Roman" w:hAnsi="Times New Roman"/>
                <w:color w:val="auto"/>
                <w:sz w:val="24"/>
                <w:szCs w:val="24"/>
                <w:lang w:val="en-US" w:eastAsia="zh-CN"/>
              </w:rPr>
              <w:t>m高排气筒P</w:t>
            </w:r>
            <w:r>
              <w:rPr>
                <w:rFonts w:hint="eastAsia"/>
                <w:color w:val="auto"/>
                <w:sz w:val="24"/>
                <w:szCs w:val="24"/>
                <w:lang w:val="en-US" w:eastAsia="zh-CN"/>
              </w:rPr>
              <w:t>2高空排放</w:t>
            </w:r>
            <w:r>
              <w:rPr>
                <w:rFonts w:hint="default" w:ascii="Times New Roman" w:hAnsi="Times New Roman"/>
                <w:color w:val="auto"/>
                <w:sz w:val="24"/>
                <w:szCs w:val="24"/>
                <w:lang w:val="en-US" w:eastAsia="zh-CN"/>
              </w:rPr>
              <w:t>。本项目</w:t>
            </w:r>
            <w:r>
              <w:rPr>
                <w:rFonts w:hint="eastAsia"/>
                <w:color w:val="auto"/>
                <w:sz w:val="24"/>
                <w:szCs w:val="24"/>
                <w:lang w:val="en-US" w:eastAsia="zh-CN"/>
              </w:rPr>
              <w:t>产生的异味量较少，并且</w:t>
            </w:r>
            <w:r>
              <w:rPr>
                <w:rFonts w:hint="default" w:ascii="Times New Roman" w:hAnsi="Times New Roman"/>
                <w:color w:val="auto"/>
                <w:sz w:val="24"/>
                <w:szCs w:val="24"/>
                <w:lang w:val="en-US" w:eastAsia="zh-CN"/>
              </w:rPr>
              <w:t>采用</w:t>
            </w:r>
            <w:r>
              <w:rPr>
                <w:rFonts w:hint="eastAsia"/>
                <w:color w:val="auto"/>
                <w:sz w:val="24"/>
                <w:szCs w:val="24"/>
                <w:lang w:val="en-US" w:eastAsia="zh-CN"/>
              </w:rPr>
              <w:t>UV光氧+多级活性炭吸附</w:t>
            </w:r>
            <w:r>
              <w:rPr>
                <w:rFonts w:hint="default" w:ascii="Times New Roman" w:hAnsi="Times New Roman"/>
                <w:color w:val="auto"/>
                <w:sz w:val="24"/>
                <w:szCs w:val="24"/>
                <w:lang w:val="en-US" w:eastAsia="zh-CN"/>
              </w:rPr>
              <w:t>组合设备进行处理，对异味的净化效率不低于</w:t>
            </w:r>
            <w:r>
              <w:rPr>
                <w:rFonts w:hint="eastAsia"/>
                <w:color w:val="auto"/>
                <w:sz w:val="24"/>
                <w:szCs w:val="24"/>
                <w:lang w:val="en-US" w:eastAsia="zh-CN"/>
              </w:rPr>
              <w:t>80</w:t>
            </w:r>
            <w:r>
              <w:rPr>
                <w:rFonts w:hint="default" w:ascii="Times New Roman" w:hAnsi="Times New Roman"/>
                <w:color w:val="auto"/>
                <w:sz w:val="24"/>
                <w:szCs w:val="24"/>
                <w:lang w:val="en-US" w:eastAsia="zh-CN"/>
              </w:rPr>
              <w:t>%，可有效去除异味影响，可满足天津市《恶臭污染物排放标准》（DB12/-059-95）表1中</w:t>
            </w:r>
            <w:r>
              <w:rPr>
                <w:rFonts w:hint="eastAsia"/>
                <w:color w:val="auto"/>
                <w:sz w:val="24"/>
                <w:szCs w:val="24"/>
                <w:lang w:val="en-US" w:eastAsia="zh-CN"/>
              </w:rPr>
              <w:t>“</w:t>
            </w:r>
            <w:r>
              <w:rPr>
                <w:rFonts w:hint="default" w:ascii="Times New Roman" w:hAnsi="Times New Roman"/>
                <w:color w:val="auto"/>
                <w:sz w:val="24"/>
                <w:szCs w:val="24"/>
                <w:lang w:val="en-US" w:eastAsia="zh-CN"/>
              </w:rPr>
              <w:t>新扩改建</w:t>
            </w:r>
            <w:r>
              <w:rPr>
                <w:rFonts w:hint="eastAsia"/>
                <w:color w:val="auto"/>
                <w:sz w:val="24"/>
                <w:szCs w:val="24"/>
                <w:lang w:val="en-US" w:eastAsia="zh-CN"/>
              </w:rPr>
              <w:t>”</w:t>
            </w:r>
            <w:r>
              <w:rPr>
                <w:rFonts w:hint="default" w:ascii="Times New Roman" w:hAnsi="Times New Roman"/>
                <w:color w:val="auto"/>
                <w:sz w:val="24"/>
                <w:szCs w:val="24"/>
                <w:lang w:val="en-US" w:eastAsia="zh-CN"/>
              </w:rPr>
              <w:t>相应标准限值。</w:t>
            </w:r>
          </w:p>
          <w:p>
            <w:pPr>
              <w:spacing w:line="360" w:lineRule="auto"/>
              <w:ind w:firstLine="480" w:firstLineChars="200"/>
              <w:jc w:val="center"/>
              <w:rPr>
                <w:rFonts w:hint="eastAsia" w:cs="Times New Roman"/>
                <w:color w:val="auto"/>
                <w:sz w:val="24"/>
                <w:lang w:val="en-US" w:eastAsia="zh-CN"/>
              </w:rPr>
            </w:pPr>
            <w:r>
              <w:rPr>
                <w:rFonts w:hint="eastAsia" w:cs="Times New Roman"/>
                <w:color w:val="auto"/>
                <w:sz w:val="24"/>
                <w:lang w:val="en-US" w:eastAsia="zh-CN"/>
              </w:rPr>
              <w:t>表5-4 本项目各工序废气产生及排放情况一览表</w:t>
            </w:r>
          </w:p>
          <w:tbl>
            <w:tblPr>
              <w:tblStyle w:val="35"/>
              <w:tblW w:w="88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67"/>
              <w:gridCol w:w="1088"/>
              <w:gridCol w:w="900"/>
              <w:gridCol w:w="1005"/>
              <w:gridCol w:w="810"/>
              <w:gridCol w:w="951"/>
              <w:gridCol w:w="951"/>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排放源</w:t>
                  </w:r>
                </w:p>
              </w:tc>
              <w:tc>
                <w:tcPr>
                  <w:tcW w:w="106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color w:val="auto"/>
                    </w:rPr>
                  </w:pPr>
                  <w:r>
                    <w:rPr>
                      <w:rFonts w:hint="eastAsia"/>
                      <w:bCs/>
                      <w:color w:val="auto"/>
                      <w:sz w:val="21"/>
                      <w:szCs w:val="21"/>
                      <w:vertAlign w:val="baseline"/>
                      <w:lang w:val="en-US" w:eastAsia="zh-CN"/>
                    </w:rPr>
                    <w:t>工序</w:t>
                  </w:r>
                </w:p>
              </w:tc>
              <w:tc>
                <w:tcPr>
                  <w:tcW w:w="1088"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污染物</w:t>
                  </w:r>
                </w:p>
              </w:tc>
              <w:tc>
                <w:tcPr>
                  <w:tcW w:w="90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风量m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/h</w:t>
                  </w:r>
                </w:p>
              </w:tc>
              <w:tc>
                <w:tcPr>
                  <w:tcW w:w="1005"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产生速率kg/h</w:t>
                  </w:r>
                </w:p>
              </w:tc>
              <w:tc>
                <w:tcPr>
                  <w:tcW w:w="81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净化</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效率</w:t>
                  </w:r>
                </w:p>
              </w:tc>
              <w:tc>
                <w:tcPr>
                  <w:tcW w:w="951"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排放量t/a</w:t>
                  </w:r>
                </w:p>
              </w:tc>
              <w:tc>
                <w:tcPr>
                  <w:tcW w:w="951"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排放速率kg/h</w:t>
                  </w:r>
                </w:p>
              </w:tc>
              <w:tc>
                <w:tcPr>
                  <w:tcW w:w="1214"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排放浓度mg/m</w:t>
                  </w:r>
                  <w:r>
                    <w:rPr>
                      <w:rFonts w:hint="eastAsia"/>
                      <w:bCs/>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4" w:hRule="atLeast"/>
              </w:trPr>
              <w:tc>
                <w:tcPr>
                  <w:tcW w:w="876"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P1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抛丸</w:t>
                  </w: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颗粒物</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8500</w:t>
                  </w:r>
                </w:p>
              </w:tc>
              <w:tc>
                <w:tcPr>
                  <w:tcW w:w="1005" w:type="dxa"/>
                  <w:vAlign w:val="center"/>
                </w:tcPr>
                <w:p>
                  <w:pPr>
                    <w:pStyle w:val="81"/>
                    <w:spacing w:line="240" w:lineRule="auto"/>
                    <w:rPr>
                      <w:rFonts w:hint="default"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98%</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0.024</w:t>
                  </w:r>
                </w:p>
              </w:tc>
              <w:tc>
                <w:tcPr>
                  <w:tcW w:w="951" w:type="dxa"/>
                  <w:vAlign w:val="center"/>
                </w:tcPr>
                <w:p>
                  <w:pPr>
                    <w:pStyle w:val="81"/>
                    <w:spacing w:line="240" w:lineRule="auto"/>
                    <w:rPr>
                      <w:rFonts w:hint="default"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0.02</w:t>
                  </w:r>
                </w:p>
              </w:tc>
              <w:tc>
                <w:tcPr>
                  <w:tcW w:w="1214" w:type="dxa"/>
                  <w:vAlign w:val="center"/>
                </w:tcPr>
                <w:p>
                  <w:pPr>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lang w:val="en-US" w:eastAsia="zh-CN"/>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76"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p>
              </w:tc>
              <w:tc>
                <w:tcPr>
                  <w:tcW w:w="106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喷粉</w:t>
                  </w: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颗粒物</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vertAlign w:val="baseline"/>
                      <w:lang w:val="en-US" w:eastAsia="zh-CN" w:bidi="ar-SA"/>
                    </w:rPr>
                  </w:pPr>
                </w:p>
              </w:tc>
              <w:tc>
                <w:tcPr>
                  <w:tcW w:w="1005" w:type="dxa"/>
                  <w:vAlign w:val="center"/>
                </w:tcPr>
                <w:p>
                  <w:pPr>
                    <w:pStyle w:val="81"/>
                    <w:spacing w:line="240" w:lineRule="auto"/>
                    <w:rPr>
                      <w:rFonts w:hint="eastAsia"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0.833</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98%</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0.02</w:t>
                  </w:r>
                </w:p>
              </w:tc>
              <w:tc>
                <w:tcPr>
                  <w:tcW w:w="951" w:type="dxa"/>
                  <w:vAlign w:val="center"/>
                </w:tcPr>
                <w:p>
                  <w:pPr>
                    <w:pStyle w:val="81"/>
                    <w:spacing w:line="240" w:lineRule="auto"/>
                    <w:rPr>
                      <w:rFonts w:hint="eastAsia"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0.0167</w:t>
                  </w:r>
                </w:p>
              </w:tc>
              <w:tc>
                <w:tcPr>
                  <w:tcW w:w="1214" w:type="dxa"/>
                  <w:vAlign w:val="center"/>
                </w:tcPr>
                <w:p>
                  <w:pPr>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s="Times New Roman"/>
                      <w:color w:val="auto"/>
                      <w:spacing w:val="-10"/>
                      <w:kern w:val="2"/>
                      <w:sz w:val="21"/>
                      <w:szCs w:val="21"/>
                      <w:lang w:val="en-US" w:eastAsia="zh-CN" w:bidi="ar-SA"/>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76"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P2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粉末固化</w:t>
                  </w: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VOCs</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FF0000"/>
                      <w:sz w:val="21"/>
                      <w:szCs w:val="21"/>
                      <w:vertAlign w:val="baseline"/>
                      <w:lang w:val="en-US" w:eastAsia="zh-CN"/>
                    </w:rPr>
                  </w:pPr>
                  <w:r>
                    <w:rPr>
                      <w:rFonts w:hint="eastAsia"/>
                      <w:bCs/>
                      <w:color w:val="auto"/>
                      <w:sz w:val="21"/>
                      <w:szCs w:val="21"/>
                      <w:vertAlign w:val="baseline"/>
                      <w:lang w:val="en-US" w:eastAsia="zh-CN"/>
                    </w:rPr>
                    <w:t>15000</w:t>
                  </w:r>
                </w:p>
              </w:tc>
              <w:tc>
                <w:tcPr>
                  <w:tcW w:w="1005" w:type="dxa"/>
                  <w:vAlign w:val="center"/>
                </w:tcPr>
                <w:p>
                  <w:pPr>
                    <w:pStyle w:val="81"/>
                    <w:spacing w:line="240" w:lineRule="auto"/>
                    <w:rPr>
                      <w:rFonts w:hint="default"/>
                      <w:bCs/>
                      <w:color w:val="FF0000"/>
                      <w:sz w:val="21"/>
                      <w:szCs w:val="21"/>
                      <w:vertAlign w:val="baseline"/>
                      <w:lang w:val="en-US" w:eastAsia="zh-CN"/>
                    </w:rPr>
                  </w:pPr>
                  <w:r>
                    <w:rPr>
                      <w:rFonts w:hint="eastAsia"/>
                      <w:spacing w:val="-10"/>
                      <w:sz w:val="21"/>
                      <w:szCs w:val="21"/>
                      <w:lang w:val="en-US" w:eastAsia="zh-CN"/>
                    </w:rPr>
                    <w:t>0.27</w:t>
                  </w:r>
                </w:p>
              </w:tc>
              <w:tc>
                <w:tcPr>
                  <w:tcW w:w="810"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80%</w:t>
                  </w:r>
                </w:p>
              </w:tc>
              <w:tc>
                <w:tcPr>
                  <w:tcW w:w="951" w:type="dxa"/>
                  <w:vAlign w:val="center"/>
                </w:tcPr>
                <w:p>
                  <w:pPr>
                    <w:spacing w:line="240" w:lineRule="auto"/>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0.0654</w:t>
                  </w:r>
                </w:p>
              </w:tc>
              <w:tc>
                <w:tcPr>
                  <w:tcW w:w="951" w:type="dxa"/>
                  <w:vAlign w:val="center"/>
                </w:tcPr>
                <w:p>
                  <w:pPr>
                    <w:spacing w:line="240" w:lineRule="auto"/>
                    <w:jc w:val="center"/>
                    <w:rPr>
                      <w:rFonts w:hint="default"/>
                      <w:bCs/>
                      <w:color w:val="auto"/>
                      <w:sz w:val="21"/>
                      <w:szCs w:val="21"/>
                      <w:vertAlign w:val="baseline"/>
                      <w:lang w:val="en-US" w:eastAsia="zh-CN"/>
                    </w:rPr>
                  </w:pPr>
                  <w:r>
                    <w:rPr>
                      <w:rFonts w:hint="eastAsia"/>
                      <w:spacing w:val="-10"/>
                      <w:sz w:val="21"/>
                      <w:szCs w:val="21"/>
                      <w:lang w:val="en-US" w:eastAsia="zh-CN"/>
                    </w:rPr>
                    <w:t>0.0545</w:t>
                  </w:r>
                </w:p>
              </w:tc>
              <w:tc>
                <w:tcPr>
                  <w:tcW w:w="1214" w:type="dxa"/>
                  <w:vAlign w:val="center"/>
                </w:tcPr>
                <w:p>
                  <w:pPr>
                    <w:spacing w:line="240" w:lineRule="auto"/>
                    <w:jc w:val="center"/>
                    <w:rPr>
                      <w:rFonts w:hint="default"/>
                      <w:bCs/>
                      <w:color w:val="FF0000"/>
                      <w:sz w:val="21"/>
                      <w:szCs w:val="21"/>
                      <w:vertAlign w:val="baseline"/>
                      <w:lang w:val="en-US" w:eastAsia="zh-CN"/>
                    </w:rPr>
                  </w:pPr>
                  <w:r>
                    <w:rPr>
                      <w:rFonts w:hint="eastAsia"/>
                      <w:spacing w:val="-10"/>
                      <w:sz w:val="21"/>
                      <w:szCs w:val="21"/>
                      <w:lang w:val="en-US" w:eastAsia="zh-CN"/>
                    </w:rPr>
                    <w:t>3.63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76"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color w:val="auto"/>
                    </w:rPr>
                  </w:pPr>
                </w:p>
              </w:tc>
              <w:tc>
                <w:tcPr>
                  <w:tcW w:w="1067"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达克罗液固化</w:t>
                  </w: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VOCs</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FF0000"/>
                      <w:sz w:val="21"/>
                      <w:szCs w:val="21"/>
                      <w:vertAlign w:val="baseline"/>
                      <w:lang w:val="en-US" w:eastAsia="zh-CN"/>
                    </w:rPr>
                  </w:pPr>
                </w:p>
              </w:tc>
              <w:tc>
                <w:tcPr>
                  <w:tcW w:w="1005" w:type="dxa"/>
                  <w:vAlign w:val="center"/>
                </w:tcPr>
                <w:p>
                  <w:pPr>
                    <w:pStyle w:val="81"/>
                    <w:spacing w:line="240" w:lineRule="auto"/>
                    <w:rPr>
                      <w:rFonts w:hint="eastAsia"/>
                      <w:bCs/>
                      <w:color w:val="FF0000"/>
                      <w:sz w:val="21"/>
                      <w:szCs w:val="21"/>
                      <w:vertAlign w:val="baseline"/>
                      <w:lang w:val="en-US" w:eastAsia="zh-CN"/>
                    </w:rPr>
                  </w:pPr>
                  <w:r>
                    <w:rPr>
                      <w:rFonts w:hint="eastAsia"/>
                      <w:spacing w:val="-10"/>
                      <w:sz w:val="21"/>
                      <w:szCs w:val="21"/>
                      <w:lang w:val="en-US" w:eastAsia="zh-CN"/>
                    </w:rPr>
                    <w:t>0.142</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bCs/>
                      <w:color w:val="FF0000"/>
                      <w:sz w:val="21"/>
                      <w:szCs w:val="21"/>
                      <w:vertAlign w:val="baseline"/>
                      <w:lang w:val="en-US" w:eastAsia="zh-CN"/>
                    </w:rPr>
                  </w:pPr>
                </w:p>
              </w:tc>
              <w:tc>
                <w:tcPr>
                  <w:tcW w:w="951" w:type="dxa"/>
                  <w:vAlign w:val="center"/>
                </w:tcPr>
                <w:p>
                  <w:pPr>
                    <w:spacing w:line="240" w:lineRule="auto"/>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0.068</w:t>
                  </w:r>
                </w:p>
              </w:tc>
              <w:tc>
                <w:tcPr>
                  <w:tcW w:w="951" w:type="dxa"/>
                  <w:vAlign w:val="center"/>
                </w:tcPr>
                <w:p>
                  <w:pPr>
                    <w:spacing w:line="240" w:lineRule="auto"/>
                    <w:jc w:val="center"/>
                    <w:rPr>
                      <w:rFonts w:hint="eastAsia"/>
                      <w:bCs/>
                      <w:color w:val="FF0000"/>
                      <w:sz w:val="21"/>
                      <w:szCs w:val="21"/>
                      <w:vertAlign w:val="baseline"/>
                      <w:lang w:val="en-US" w:eastAsia="zh-CN"/>
                    </w:rPr>
                  </w:pPr>
                  <w:r>
                    <w:rPr>
                      <w:rFonts w:hint="eastAsia"/>
                      <w:spacing w:val="-10"/>
                      <w:sz w:val="21"/>
                      <w:szCs w:val="21"/>
                      <w:lang w:val="en-US" w:eastAsia="zh-CN"/>
                    </w:rPr>
                    <w:t>0.0283</w:t>
                  </w:r>
                </w:p>
              </w:tc>
              <w:tc>
                <w:tcPr>
                  <w:tcW w:w="1214" w:type="dxa"/>
                  <w:vAlign w:val="center"/>
                </w:tcPr>
                <w:p>
                  <w:pPr>
                    <w:spacing w:line="240" w:lineRule="auto"/>
                    <w:jc w:val="center"/>
                    <w:rPr>
                      <w:rFonts w:hint="eastAsia"/>
                      <w:bCs/>
                      <w:color w:val="FF0000"/>
                      <w:sz w:val="21"/>
                      <w:szCs w:val="21"/>
                      <w:vertAlign w:val="baseline"/>
                      <w:lang w:val="en-US" w:eastAsia="zh-CN"/>
                    </w:rPr>
                  </w:pPr>
                  <w:r>
                    <w:rPr>
                      <w:rFonts w:hint="eastAsia"/>
                      <w:spacing w:val="-10"/>
                      <w:sz w:val="21"/>
                      <w:szCs w:val="21"/>
                      <w:lang w:val="en-US" w:eastAsia="zh-CN"/>
                    </w:rPr>
                    <w:t>1.89</w:t>
                  </w:r>
                </w:p>
              </w:tc>
            </w:tr>
          </w:tbl>
          <w:p>
            <w:pPr>
              <w:spacing w:line="360" w:lineRule="auto"/>
              <w:ind w:firstLine="482" w:firstLineChars="200"/>
              <w:rPr>
                <w:color w:val="auto"/>
                <w:sz w:val="24"/>
              </w:rPr>
            </w:pPr>
            <w:r>
              <w:rPr>
                <w:rFonts w:hint="eastAsia"/>
                <w:b/>
                <w:bCs/>
                <w:color w:val="auto"/>
                <w:sz w:val="24"/>
                <w:lang w:val="en-US" w:eastAsia="zh-CN"/>
              </w:rPr>
              <w:t>2、</w:t>
            </w:r>
            <w:r>
              <w:rPr>
                <w:b/>
                <w:bCs/>
                <w:color w:val="auto"/>
                <w:sz w:val="24"/>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rPr>
            </w:pPr>
            <w:r>
              <w:rPr>
                <w:rFonts w:hint="eastAsia"/>
                <w:color w:val="auto"/>
                <w:sz w:val="24"/>
                <w:lang w:eastAsia="zh-CN"/>
              </w:rPr>
              <w:t>本项目不新增职工人数，无新增生活废水；</w:t>
            </w:r>
            <w:r>
              <w:rPr>
                <w:rFonts w:hint="eastAsia"/>
                <w:color w:val="auto"/>
                <w:sz w:val="24"/>
                <w:lang w:val="en-US" w:eastAsia="zh-CN"/>
              </w:rPr>
              <w:t>生产</w:t>
            </w:r>
            <w:r>
              <w:rPr>
                <w:rFonts w:hint="eastAsia"/>
                <w:color w:val="auto"/>
                <w:sz w:val="24"/>
                <w:lang w:eastAsia="zh-CN"/>
              </w:rPr>
              <w:t>过程中</w:t>
            </w:r>
            <w:r>
              <w:rPr>
                <w:rFonts w:hint="eastAsia"/>
                <w:color w:val="auto"/>
                <w:sz w:val="24"/>
                <w:lang w:val="en-US" w:eastAsia="zh-CN"/>
              </w:rPr>
              <w:t>盐雾试验会用到少量纯水，年用纯水量约5L，经同类项目对比，出雾约损耗80%的水分，因此废水产生量约1L/a，</w:t>
            </w:r>
            <w:r>
              <w:rPr>
                <w:rFonts w:hint="default"/>
                <w:color w:val="auto"/>
                <w:sz w:val="24"/>
              </w:rPr>
              <w:t>主要污染因子为盐类</w:t>
            </w:r>
            <w:r>
              <w:rPr>
                <w:rFonts w:hint="eastAsia"/>
                <w:color w:val="auto"/>
                <w:sz w:val="24"/>
                <w:lang w:eastAsia="zh-CN"/>
              </w:rPr>
              <w:t>，</w:t>
            </w:r>
            <w:r>
              <w:rPr>
                <w:rFonts w:hint="eastAsia"/>
                <w:color w:val="auto"/>
                <w:sz w:val="24"/>
                <w:lang w:val="en-US" w:eastAsia="zh-CN"/>
              </w:rPr>
              <w:t>此部分废水</w:t>
            </w:r>
            <w:r>
              <w:rPr>
                <w:rFonts w:hint="default"/>
                <w:color w:val="auto"/>
                <w:sz w:val="24"/>
              </w:rPr>
              <w:t>通过园区市政污水管</w:t>
            </w:r>
            <w:r>
              <w:rPr>
                <w:rFonts w:hint="eastAsia"/>
                <w:color w:val="auto"/>
                <w:sz w:val="24"/>
                <w:lang w:val="en-US" w:eastAsia="zh-CN"/>
              </w:rPr>
              <w:t>网</w:t>
            </w:r>
            <w:r>
              <w:rPr>
                <w:rFonts w:hint="default"/>
                <w:color w:val="auto"/>
                <w:sz w:val="24"/>
              </w:rPr>
              <w:t>，最终排入</w:t>
            </w:r>
            <w:r>
              <w:rPr>
                <w:rFonts w:hint="eastAsia"/>
                <w:color w:val="auto"/>
                <w:sz w:val="24"/>
                <w:lang w:val="en-US" w:eastAsia="zh-CN"/>
              </w:rPr>
              <w:t>北辰科技园区污水处理厂</w:t>
            </w:r>
            <w:r>
              <w:rPr>
                <w:rFonts w:hint="default"/>
                <w:color w:val="auto"/>
                <w:sz w:val="24"/>
              </w:rPr>
              <w:t>集中处理</w:t>
            </w:r>
            <w:r>
              <w:rPr>
                <w:rFonts w:hint="eastAsia"/>
                <w:color w:val="auto"/>
                <w:sz w:val="24"/>
                <w:lang w:eastAsia="zh-CN"/>
              </w:rPr>
              <w:t>，本项目</w:t>
            </w:r>
            <w:r>
              <w:rPr>
                <w:rFonts w:hint="eastAsia"/>
                <w:color w:val="auto"/>
                <w:sz w:val="24"/>
                <w:lang w:val="en-US" w:eastAsia="zh-CN"/>
              </w:rPr>
              <w:t>产生的废水量较少，不会对现有工程废水排放量产生明显影响</w:t>
            </w:r>
            <w:r>
              <w:rPr>
                <w:rFonts w:hint="default"/>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地下水</w:t>
            </w:r>
          </w:p>
          <w:p>
            <w:pPr>
              <w:spacing w:line="360" w:lineRule="auto"/>
              <w:ind w:firstLine="480" w:firstLineChars="200"/>
              <w:rPr>
                <w:rFonts w:hint="eastAsia" w:eastAsia="宋体"/>
                <w:color w:val="auto"/>
                <w:sz w:val="24"/>
                <w:lang w:val="en-US" w:eastAsia="zh-CN"/>
              </w:rPr>
            </w:pPr>
            <w:r>
              <w:rPr>
                <w:rFonts w:hint="eastAsia" w:ascii="宋体" w:hAnsi="宋体" w:eastAsia="宋体" w:cs="宋体"/>
                <w:color w:val="auto"/>
                <w:sz w:val="24"/>
              </w:rPr>
              <w:t>①</w:t>
            </w:r>
            <w:r>
              <w:rPr>
                <w:rFonts w:hint="eastAsia" w:eastAsia="宋体"/>
                <w:color w:val="auto"/>
                <w:sz w:val="24"/>
                <w:lang w:val="en-US" w:eastAsia="zh-CN"/>
              </w:rPr>
              <w:t>正常状况</w:t>
            </w:r>
          </w:p>
          <w:p>
            <w:pPr>
              <w:spacing w:line="360" w:lineRule="auto"/>
              <w:ind w:firstLine="480" w:firstLineChars="200"/>
              <w:rPr>
                <w:rFonts w:asciiTheme="minorEastAsia" w:hAnsiTheme="minorEastAsia"/>
                <w:b w:val="0"/>
                <w:bCs/>
                <w:color w:val="auto"/>
                <w:sz w:val="24"/>
                <w:szCs w:val="24"/>
              </w:rPr>
            </w:pPr>
            <w:r>
              <w:rPr>
                <w:rFonts w:asciiTheme="minorEastAsia" w:hAnsiTheme="minorEastAsia"/>
                <w:b w:val="0"/>
                <w:bCs/>
                <w:color w:val="auto"/>
                <w:sz w:val="24"/>
                <w:szCs w:val="24"/>
              </w:rPr>
              <w:t>正常状况下，存在有污染物的项目必须进行防渗设计，项目防渗设计必须进行防渗处理及相关验收</w:t>
            </w:r>
            <w:r>
              <w:rPr>
                <w:rFonts w:hint="eastAsia" w:asciiTheme="minorEastAsia" w:hAnsiTheme="minorEastAsia"/>
                <w:b w:val="0"/>
                <w:bCs/>
                <w:color w:val="auto"/>
                <w:sz w:val="24"/>
                <w:szCs w:val="24"/>
              </w:rPr>
              <w:t>。</w:t>
            </w:r>
          </w:p>
          <w:p>
            <w:pPr>
              <w:pStyle w:val="9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a、</w:t>
            </w:r>
            <w:r>
              <w:rPr>
                <w:rFonts w:hint="default" w:ascii="Times New Roman" w:hAnsi="Times New Roman" w:cs="Times New Roman"/>
                <w:b w:val="0"/>
                <w:bCs/>
                <w:color w:val="auto"/>
                <w:sz w:val="24"/>
                <w:szCs w:val="24"/>
              </w:rPr>
              <w:t>一般固废、危险废物和达克罗液存储间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一般固废暂存区满足《一般工业固体废物贮存、处置场污染控制标准》（GB 18599-2001）的防渗技术要求，危废暂存间和达克罗液存储间满足《危险废物贮存污染控制标准》（GB18597-2001）的防渗技术要求。防渗设计后，建设项目的主要地下水污染源能得到有效防护。因此，从源头上得到控制。由于一般固废暂存区和危废暂存间在可能产生泄漏的区域进行防渗处理，即使有少量的污染物泄漏或渗漏，也很难通过防渗层渗入包气带。</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auto"/>
                <w:kern w:val="0"/>
                <w:sz w:val="24"/>
                <w:szCs w:val="24"/>
              </w:rPr>
            </w:pPr>
            <w:r>
              <w:rPr>
                <w:rFonts w:hint="default" w:ascii="Times New Roman" w:hAnsi="Times New Roman" w:cs="Times New Roman"/>
                <w:b w:val="0"/>
                <w:bCs/>
                <w:color w:val="auto"/>
                <w:kern w:val="0"/>
                <w:sz w:val="24"/>
                <w:szCs w:val="24"/>
                <w:lang w:val="en-US" w:eastAsia="zh-CN"/>
              </w:rPr>
              <w:t>b、</w:t>
            </w:r>
            <w:r>
              <w:rPr>
                <w:rFonts w:hint="default" w:ascii="Times New Roman" w:hAnsi="Times New Roman" w:cs="Times New Roman"/>
                <w:b w:val="0"/>
                <w:bCs/>
                <w:color w:val="auto"/>
                <w:kern w:val="0"/>
                <w:sz w:val="24"/>
                <w:szCs w:val="24"/>
              </w:rPr>
              <w:t>浸涂间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heme="minorEastAsia" w:hAnsiTheme="minorEastAsia"/>
                <w:b w:val="0"/>
                <w:bCs/>
                <w:color w:val="auto"/>
                <w:sz w:val="24"/>
                <w:szCs w:val="24"/>
              </w:rPr>
            </w:pPr>
            <w:r>
              <w:rPr>
                <w:rFonts w:hint="default" w:ascii="Times New Roman" w:hAnsi="Times New Roman" w:cs="Times New Roman"/>
                <w:b w:val="0"/>
                <w:bCs/>
                <w:color w:val="auto"/>
                <w:sz w:val="24"/>
                <w:szCs w:val="24"/>
              </w:rPr>
              <w:t>本项目弹簧金属制品及大部分五金件金属制品需浸涂达克罗液，根据建设单位提供资料，本项目达克罗液年使用量为10t，达克罗液的主要成分为锌粉35.4%，铝粉7.8%，柠檬酸2.8%，二丙醇</w:t>
            </w:r>
            <w:r>
              <w:rPr>
                <w:rFonts w:hint="eastAsia" w:cs="Times New Roman"/>
                <w:b w:val="0"/>
                <w:bCs/>
                <w:color w:val="auto"/>
                <w:sz w:val="24"/>
                <w:szCs w:val="24"/>
                <w:lang w:val="en-US" w:eastAsia="zh-CN"/>
              </w:rPr>
              <w:t>3.4</w:t>
            </w:r>
            <w:r>
              <w:rPr>
                <w:rFonts w:hint="default" w:ascii="Times New Roman" w:hAnsi="Times New Roman" w:cs="Times New Roman"/>
                <w:b w:val="0"/>
                <w:bCs/>
                <w:color w:val="auto"/>
                <w:sz w:val="24"/>
                <w:szCs w:val="24"/>
              </w:rPr>
              <w:t>%，水</w:t>
            </w:r>
            <w:r>
              <w:rPr>
                <w:rFonts w:hint="eastAsia" w:cs="Times New Roman"/>
                <w:b w:val="0"/>
                <w:bCs/>
                <w:color w:val="auto"/>
                <w:sz w:val="24"/>
                <w:szCs w:val="24"/>
                <w:lang w:val="en-US" w:eastAsia="zh-CN"/>
              </w:rPr>
              <w:t>49.1</w:t>
            </w:r>
            <w:r>
              <w:rPr>
                <w:rFonts w:hint="default" w:ascii="Times New Roman" w:hAnsi="Times New Roman" w:cs="Times New Roman"/>
                <w:b w:val="0"/>
                <w:bCs/>
                <w:color w:val="auto"/>
                <w:sz w:val="24"/>
                <w:szCs w:val="24"/>
              </w:rPr>
              <w:t>%，增稠剂1.7%。本项目浸涂桶及</w:t>
            </w:r>
            <w:r>
              <w:rPr>
                <w:rFonts w:hint="default" w:ascii="Times New Roman" w:hAnsi="Times New Roman" w:cs="Times New Roman"/>
                <w:b w:val="0"/>
                <w:bCs/>
                <w:color w:val="auto"/>
                <w:sz w:val="24"/>
                <w:szCs w:val="24"/>
                <w:lang w:eastAsia="zh-CN"/>
              </w:rPr>
              <w:t>履带式烤炉</w:t>
            </w:r>
            <w:r>
              <w:rPr>
                <w:rFonts w:hint="default" w:ascii="Times New Roman" w:hAnsi="Times New Roman" w:cs="Times New Roman"/>
                <w:b w:val="0"/>
                <w:bCs/>
                <w:color w:val="auto"/>
                <w:sz w:val="24"/>
                <w:szCs w:val="24"/>
              </w:rPr>
              <w:t>均位于全封闭浸涂室中。</w:t>
            </w:r>
            <w:r>
              <w:rPr>
                <w:rFonts w:hint="eastAsia"/>
                <w:b w:val="0"/>
                <w:bCs/>
                <w:color w:val="auto"/>
                <w:sz w:val="24"/>
                <w:szCs w:val="24"/>
              </w:rPr>
              <w:t>将抛丸处理后的金属制品手工装入滤网中，将滤网放入达克罗液浸涂桶中进行浸涂，浸涂时间约5-10秒，此工序会产生沾染达克罗液的废滤网以及盛装达克罗液的废包装桶。</w:t>
            </w:r>
            <w:r>
              <w:rPr>
                <w:rFonts w:asciiTheme="minorEastAsia" w:hAnsiTheme="minorEastAsia"/>
                <w:b w:val="0"/>
                <w:bCs/>
                <w:color w:val="auto"/>
                <w:sz w:val="24"/>
                <w:szCs w:val="24"/>
              </w:rPr>
              <w:t>在运营期的正常状况下，污染物对土壤和地下水环境影响较小；同时</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在做到相应的规范化设计</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防渗要求和施工情况下，</w:t>
            </w:r>
            <w:r>
              <w:rPr>
                <w:rFonts w:hint="eastAsia" w:asciiTheme="minorEastAsia" w:hAnsiTheme="minorEastAsia"/>
                <w:b w:val="0"/>
                <w:bCs/>
                <w:color w:val="auto"/>
                <w:sz w:val="24"/>
                <w:szCs w:val="24"/>
              </w:rPr>
              <w:t>难以对土壤和地下水产生明显影响</w:t>
            </w:r>
            <w:r>
              <w:rPr>
                <w:rFonts w:asciiTheme="minorEastAsia" w:hAnsiTheme="minorEastAsia"/>
                <w:b w:val="0"/>
                <w:bCs/>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FF0000"/>
                <w:sz w:val="24"/>
                <w:szCs w:val="24"/>
                <w:lang w:val="en-US" w:eastAsia="zh-CN"/>
              </w:rPr>
            </w:pPr>
            <w:r>
              <w:rPr>
                <w:rFonts w:asciiTheme="minorEastAsia" w:hAnsiTheme="minorEastAsia" w:eastAsiaTheme="minorEastAsia"/>
                <w:b w:val="0"/>
                <w:bCs/>
                <w:color w:val="auto"/>
                <w:sz w:val="24"/>
                <w:szCs w:val="24"/>
              </w:rPr>
              <w:t>从上述几个方面分析，可以看出，在正常状况下，存在污染物的部位经防渗处理后，污染物从源头和末端</w:t>
            </w:r>
            <w:r>
              <w:rPr>
                <w:rFonts w:hint="eastAsia" w:asciiTheme="minorEastAsia" w:hAnsiTheme="minorEastAsia" w:eastAsiaTheme="minorEastAsia"/>
                <w:b w:val="0"/>
                <w:bCs/>
                <w:color w:val="auto"/>
                <w:sz w:val="24"/>
                <w:szCs w:val="24"/>
              </w:rPr>
              <w:t>以及</w:t>
            </w:r>
            <w:r>
              <w:rPr>
                <w:rFonts w:asciiTheme="minorEastAsia" w:hAnsiTheme="minorEastAsia" w:eastAsiaTheme="minorEastAsia"/>
                <w:b w:val="0"/>
                <w:bCs/>
                <w:color w:val="auto"/>
                <w:sz w:val="24"/>
                <w:szCs w:val="24"/>
              </w:rPr>
              <w:t>污染地下水的途径得到控制，污染物</w:t>
            </w:r>
            <w:r>
              <w:rPr>
                <w:rFonts w:hint="eastAsia" w:asciiTheme="minorEastAsia" w:hAnsiTheme="minorEastAsia" w:eastAsiaTheme="minorEastAsia"/>
                <w:b w:val="0"/>
                <w:bCs/>
                <w:color w:val="auto"/>
                <w:sz w:val="24"/>
                <w:szCs w:val="24"/>
              </w:rPr>
              <w:t>进入</w:t>
            </w:r>
            <w:r>
              <w:rPr>
                <w:rFonts w:asciiTheme="minorEastAsia" w:hAnsiTheme="minorEastAsia" w:eastAsiaTheme="minorEastAsia"/>
                <w:b w:val="0"/>
                <w:bCs/>
                <w:color w:val="auto"/>
                <w:sz w:val="24"/>
                <w:szCs w:val="24"/>
              </w:rPr>
              <w:t>地下水</w:t>
            </w:r>
            <w:r>
              <w:rPr>
                <w:rFonts w:hint="eastAsia" w:asciiTheme="minorEastAsia" w:hAnsiTheme="minorEastAsia" w:eastAsiaTheme="minorEastAsia"/>
                <w:b w:val="0"/>
                <w:bCs/>
                <w:color w:val="auto"/>
                <w:sz w:val="24"/>
                <w:szCs w:val="24"/>
              </w:rPr>
              <w:t>可能性</w:t>
            </w:r>
            <w:r>
              <w:rPr>
                <w:rFonts w:asciiTheme="minorEastAsia" w:hAnsiTheme="minorEastAsia" w:eastAsiaTheme="minorEastAsia"/>
                <w:b w:val="0"/>
                <w:bCs/>
                <w:color w:val="auto"/>
                <w:sz w:val="24"/>
                <w:szCs w:val="24"/>
              </w:rPr>
              <w:t>很小</w:t>
            </w:r>
            <w:r>
              <w:rPr>
                <w:rFonts w:hint="eastAsia" w:asciiTheme="minorEastAsia" w:hAnsiTheme="minorEastAsia" w:eastAsiaTheme="minorEastAsia"/>
                <w:b w:val="0"/>
                <w:bCs/>
                <w:color w:val="auto"/>
                <w:sz w:val="24"/>
                <w:szCs w:val="24"/>
              </w:rPr>
              <w:t>，难以对包气带土壤和地下水产生明显影响，对地下水环境的影响可接受</w:t>
            </w:r>
            <w:r>
              <w:rPr>
                <w:rFonts w:hint="eastAsia"/>
                <w:color w:val="FF0000"/>
                <w:sz w:val="24"/>
                <w:szCs w:val="24"/>
                <w:lang w:val="en-US" w:eastAsia="zh-CN"/>
              </w:rPr>
              <w:t>。</w:t>
            </w:r>
          </w:p>
          <w:p>
            <w:pPr>
              <w:spacing w:line="360" w:lineRule="auto"/>
              <w:ind w:firstLine="480" w:firstLineChars="200"/>
              <w:rPr>
                <w:rFonts w:hint="eastAsia" w:eastAsia="宋体"/>
                <w:color w:val="auto"/>
                <w:sz w:val="24"/>
                <w:lang w:val="en-US" w:eastAsia="zh-CN"/>
              </w:rPr>
            </w:pPr>
            <w:r>
              <w:rPr>
                <w:rFonts w:hint="eastAsia" w:ascii="宋体" w:hAnsi="宋体" w:eastAsia="宋体" w:cs="宋体"/>
                <w:color w:val="auto"/>
                <w:sz w:val="24"/>
                <w:lang w:val="en-US" w:eastAsia="zh-CN"/>
              </w:rPr>
              <w:t>②</w:t>
            </w:r>
            <w:r>
              <w:rPr>
                <w:rFonts w:hint="eastAsia" w:eastAsia="宋体"/>
                <w:color w:val="auto"/>
                <w:sz w:val="24"/>
                <w:lang w:val="en-US" w:eastAsia="zh-CN"/>
              </w:rPr>
              <w:t>非正常工况</w:t>
            </w:r>
          </w:p>
          <w:p>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a、</w:t>
            </w:r>
            <w:r>
              <w:rPr>
                <w:rFonts w:hint="default" w:ascii="Times New Roman" w:hAnsi="Times New Roman" w:cs="Times New Roman"/>
                <w:b w:val="0"/>
                <w:bCs/>
                <w:color w:val="auto"/>
                <w:sz w:val="24"/>
                <w:szCs w:val="24"/>
              </w:rPr>
              <w:t>一般固废、危险废物和达克罗液存储间</w:t>
            </w:r>
          </w:p>
          <w:p>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非正常状况下，一般固废暂存区、危废暂存间和达克罗液存储间可能有少量的污染物泄漏，但泄漏容易发现，能及时处理泄漏物，污染物也很难通过防渗层渗入包气带。在非正常状况下，存在污染物的部位经防渗处理后，污染物从源头和末端均得到控制，没有污染土壤和地下水的通道，同时泄漏容易发现，能及时处理泄漏物，因此在非正常状况下一般固废暂存区和危废暂存间难以对土壤和地下水产生明显影响，对土壤和地下水环境的影响可接受。</w:t>
            </w:r>
          </w:p>
          <w:p>
            <w:pPr>
              <w:adjustRightInd w:val="0"/>
              <w:spacing w:line="360" w:lineRule="auto"/>
              <w:ind w:firstLine="480" w:firstLineChars="200"/>
              <w:rPr>
                <w:rFonts w:hint="default" w:ascii="Times New Roman" w:hAnsi="Times New Roman" w:cs="Times New Roman"/>
                <w:b w:val="0"/>
                <w:bCs/>
                <w:color w:val="auto"/>
                <w:kern w:val="0"/>
                <w:sz w:val="24"/>
                <w:szCs w:val="24"/>
              </w:rPr>
            </w:pPr>
            <w:r>
              <w:rPr>
                <w:rFonts w:hint="default" w:ascii="Times New Roman" w:hAnsi="Times New Roman" w:cs="Times New Roman"/>
                <w:b w:val="0"/>
                <w:bCs/>
                <w:color w:val="auto"/>
                <w:sz w:val="24"/>
                <w:szCs w:val="24"/>
                <w:lang w:val="en-US" w:eastAsia="zh-CN"/>
              </w:rPr>
              <w:t>b、</w:t>
            </w:r>
            <w:r>
              <w:rPr>
                <w:rFonts w:hint="default" w:ascii="Times New Roman" w:hAnsi="Times New Roman" w:cs="Times New Roman"/>
                <w:b w:val="0"/>
                <w:bCs/>
                <w:color w:val="auto"/>
                <w:kern w:val="0"/>
                <w:sz w:val="24"/>
                <w:szCs w:val="24"/>
              </w:rPr>
              <w:t>浸涂间</w:t>
            </w:r>
          </w:p>
          <w:p>
            <w:pPr>
              <w:spacing w:line="360" w:lineRule="auto"/>
              <w:ind w:firstLine="480" w:firstLineChars="200"/>
              <w:rPr>
                <w:rFonts w:asciiTheme="minorEastAsia" w:hAnsiTheme="minorEastAsia"/>
                <w:b w:val="0"/>
                <w:bCs/>
                <w:color w:val="auto"/>
                <w:sz w:val="24"/>
                <w:szCs w:val="24"/>
              </w:rPr>
            </w:pPr>
            <w:r>
              <w:rPr>
                <w:rFonts w:hint="eastAsia"/>
                <w:b w:val="0"/>
                <w:bCs/>
                <w:color w:val="auto"/>
                <w:sz w:val="24"/>
                <w:szCs w:val="24"/>
              </w:rPr>
              <w:t>本项目弹簧金属制品及大部分五金件金属制品需浸涂达克罗液，</w:t>
            </w:r>
            <w:r>
              <w:rPr>
                <w:rFonts w:hint="eastAsia"/>
                <w:b w:val="0"/>
                <w:bCs/>
                <w:color w:val="auto"/>
                <w:sz w:val="24"/>
                <w:szCs w:val="22"/>
              </w:rPr>
              <w:t>根据建设单位提供资料，本项目达克罗液年使用量为10t，达克罗液的主要成分为锌粉35.4%，铝粉7.8%，柠檬酸2.8%，二丙醇</w:t>
            </w:r>
            <w:r>
              <w:rPr>
                <w:rFonts w:hint="eastAsia"/>
                <w:b w:val="0"/>
                <w:bCs/>
                <w:color w:val="auto"/>
                <w:sz w:val="24"/>
                <w:szCs w:val="22"/>
                <w:lang w:val="en-US" w:eastAsia="zh-CN"/>
              </w:rPr>
              <w:t>3.4</w:t>
            </w:r>
            <w:r>
              <w:rPr>
                <w:rFonts w:hint="eastAsia"/>
                <w:b w:val="0"/>
                <w:bCs/>
                <w:color w:val="auto"/>
                <w:sz w:val="24"/>
                <w:szCs w:val="22"/>
              </w:rPr>
              <w:t>%，水</w:t>
            </w:r>
            <w:r>
              <w:rPr>
                <w:rFonts w:hint="eastAsia"/>
                <w:b w:val="0"/>
                <w:bCs/>
                <w:color w:val="auto"/>
                <w:sz w:val="24"/>
                <w:szCs w:val="22"/>
                <w:lang w:val="en-US" w:eastAsia="zh-CN"/>
              </w:rPr>
              <w:t>49.1</w:t>
            </w:r>
            <w:r>
              <w:rPr>
                <w:rFonts w:hint="eastAsia"/>
                <w:b w:val="0"/>
                <w:bCs/>
                <w:color w:val="auto"/>
                <w:sz w:val="24"/>
                <w:szCs w:val="22"/>
              </w:rPr>
              <w:t>%，增稠剂1.7%。本项目浸涂桶及</w:t>
            </w:r>
            <w:r>
              <w:rPr>
                <w:rFonts w:hint="eastAsia"/>
                <w:b w:val="0"/>
                <w:bCs/>
                <w:color w:val="auto"/>
                <w:sz w:val="24"/>
                <w:szCs w:val="22"/>
                <w:lang w:eastAsia="zh-CN"/>
              </w:rPr>
              <w:t>履带式烤炉</w:t>
            </w:r>
            <w:r>
              <w:rPr>
                <w:rFonts w:hint="eastAsia"/>
                <w:b w:val="0"/>
                <w:bCs/>
                <w:color w:val="auto"/>
                <w:sz w:val="24"/>
                <w:szCs w:val="22"/>
              </w:rPr>
              <w:t>均位于全封闭浸涂室中</w:t>
            </w:r>
            <w:r>
              <w:rPr>
                <w:rFonts w:hint="eastAsia"/>
                <w:b w:val="0"/>
                <w:bCs/>
                <w:color w:val="auto"/>
                <w:sz w:val="24"/>
                <w:szCs w:val="24"/>
              </w:rPr>
              <w:t>。将抛丸处理后的金属制品手工装入滤网中，将滤网放入达克罗液浸涂桶中进行浸涂，浸涂时间约5-10秒，此工序会产生沾染达克罗液的废滤网以及盛装达克罗液的废包装桶。</w:t>
            </w:r>
            <w:r>
              <w:rPr>
                <w:rFonts w:asciiTheme="minorEastAsia" w:hAnsiTheme="minorEastAsia"/>
                <w:b w:val="0"/>
                <w:bCs/>
                <w:color w:val="auto"/>
                <w:sz w:val="24"/>
                <w:szCs w:val="24"/>
              </w:rPr>
              <w:t>在运营期的非正常状况下，污染物对土壤和地下水环境影响较小；同时</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在做到相应的规范化设计</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防渗要求和施工情况下，</w:t>
            </w:r>
            <w:r>
              <w:rPr>
                <w:rFonts w:hint="eastAsia" w:asciiTheme="minorEastAsia" w:hAnsiTheme="minorEastAsia"/>
                <w:b w:val="0"/>
                <w:bCs/>
                <w:color w:val="auto"/>
                <w:sz w:val="24"/>
                <w:szCs w:val="24"/>
              </w:rPr>
              <w:t>难以对土壤和地下水产生明显影响</w:t>
            </w:r>
            <w:r>
              <w:rPr>
                <w:rFonts w:asciiTheme="minorEastAsia" w:hAnsiTheme="minorEastAsia"/>
                <w:b w:val="0"/>
                <w:bCs/>
                <w:color w:val="auto"/>
                <w:sz w:val="24"/>
                <w:szCs w:val="24"/>
              </w:rPr>
              <w:t>。</w:t>
            </w:r>
          </w:p>
          <w:p>
            <w:pPr>
              <w:spacing w:line="360" w:lineRule="auto"/>
              <w:ind w:firstLine="480" w:firstLineChars="200"/>
              <w:rPr>
                <w:rFonts w:hint="default" w:eastAsia="宋体"/>
                <w:color w:val="auto"/>
                <w:sz w:val="24"/>
                <w:lang w:val="en-US" w:eastAsia="zh-CN"/>
              </w:rPr>
            </w:pPr>
            <w:r>
              <w:rPr>
                <w:rFonts w:hint="eastAsia" w:asciiTheme="minorEastAsia" w:hAnsiTheme="minorEastAsia"/>
                <w:b w:val="0"/>
                <w:bCs/>
                <w:color w:val="auto"/>
                <w:sz w:val="24"/>
                <w:szCs w:val="24"/>
              </w:rPr>
              <w:t>综上所述，</w:t>
            </w:r>
            <w:r>
              <w:rPr>
                <w:rFonts w:asciiTheme="minorEastAsia" w:hAnsiTheme="minorEastAsia"/>
                <w:b w:val="0"/>
                <w:bCs/>
                <w:color w:val="auto"/>
                <w:sz w:val="24"/>
                <w:szCs w:val="24"/>
              </w:rPr>
              <w:t>因此本项目</w:t>
            </w:r>
            <w:r>
              <w:rPr>
                <w:rFonts w:hint="eastAsia" w:asciiTheme="minorEastAsia" w:hAnsiTheme="minorEastAsia"/>
                <w:b w:val="0"/>
                <w:bCs/>
                <w:color w:val="auto"/>
                <w:sz w:val="24"/>
                <w:szCs w:val="24"/>
              </w:rPr>
              <w:t>运营期难以对包气带土壤和地下水产生明显影响</w:t>
            </w:r>
            <w:r>
              <w:rPr>
                <w:rFonts w:hint="eastAsia" w:eastAsia="宋体"/>
                <w:color w:val="auto"/>
                <w:sz w:val="24"/>
                <w:lang w:val="en-US" w:eastAsia="zh-CN"/>
              </w:rPr>
              <w:t>。</w:t>
            </w:r>
          </w:p>
          <w:p>
            <w:pPr>
              <w:spacing w:line="360" w:lineRule="auto"/>
              <w:ind w:firstLine="482" w:firstLineChars="200"/>
              <w:rPr>
                <w:rFonts w:hint="default" w:eastAsia="Times New Roman"/>
                <w:color w:val="auto"/>
                <w:sz w:val="24"/>
              </w:rPr>
            </w:pPr>
            <w:r>
              <w:rPr>
                <w:rFonts w:hint="eastAsia"/>
                <w:b/>
                <w:bCs/>
                <w:color w:val="auto"/>
                <w:sz w:val="24"/>
                <w:lang w:val="en-US" w:eastAsia="zh-CN"/>
              </w:rPr>
              <w:t>3、</w:t>
            </w:r>
            <w:r>
              <w:rPr>
                <w:b/>
                <w:bCs/>
                <w:color w:val="auto"/>
                <w:sz w:val="24"/>
              </w:rPr>
              <w:t>噪声</w:t>
            </w:r>
          </w:p>
          <w:p>
            <w:pPr>
              <w:spacing w:line="360" w:lineRule="auto"/>
              <w:ind w:firstLine="480" w:firstLineChars="200"/>
              <w:rPr>
                <w:color w:val="auto"/>
                <w:sz w:val="24"/>
              </w:rPr>
            </w:pPr>
            <w:r>
              <w:rPr>
                <w:color w:val="auto"/>
                <w:sz w:val="24"/>
              </w:rPr>
              <w:t>项目运行中噪声</w:t>
            </w:r>
            <w:r>
              <w:rPr>
                <w:rFonts w:hint="eastAsia"/>
                <w:color w:val="auto"/>
                <w:sz w:val="24"/>
                <w:lang w:val="en-US" w:eastAsia="zh-CN"/>
              </w:rPr>
              <w:t>源</w:t>
            </w:r>
            <w:r>
              <w:rPr>
                <w:color w:val="auto"/>
                <w:sz w:val="24"/>
              </w:rPr>
              <w:t>主要为</w:t>
            </w:r>
            <w:r>
              <w:rPr>
                <w:rFonts w:hint="eastAsia"/>
                <w:color w:val="auto"/>
                <w:sz w:val="24"/>
                <w:lang w:val="en-US" w:eastAsia="zh-CN"/>
              </w:rPr>
              <w:t>抛丸机、甩干机以及环保设备风机</w:t>
            </w:r>
            <w:r>
              <w:rPr>
                <w:color w:val="auto"/>
                <w:sz w:val="24"/>
              </w:rPr>
              <w:t>，</w:t>
            </w:r>
            <w:r>
              <w:rPr>
                <w:rFonts w:hint="eastAsia"/>
                <w:color w:val="auto"/>
                <w:sz w:val="24"/>
                <w:lang w:val="en-US" w:eastAsia="zh-CN"/>
              </w:rPr>
              <w:t>其中抛丸机、甩干机位于生产车间内，安装减振基垫，经墙体隔声，风机设置设备间，使用低噪声风机，并安装减震垫，墙体加装隔音棉</w:t>
            </w:r>
            <w:r>
              <w:rPr>
                <w:color w:val="auto"/>
                <w:sz w:val="24"/>
              </w:rPr>
              <w:t>。各设备噪声源强详见</w:t>
            </w:r>
            <w:r>
              <w:rPr>
                <w:rFonts w:hint="eastAsia"/>
                <w:color w:val="auto"/>
                <w:sz w:val="24"/>
                <w:lang w:val="en-US" w:eastAsia="zh-CN"/>
              </w:rPr>
              <w:t>下表</w:t>
            </w:r>
            <w:r>
              <w:rPr>
                <w:color w:val="auto"/>
                <w:sz w:val="24"/>
              </w:rPr>
              <w:t>。</w:t>
            </w:r>
          </w:p>
          <w:p>
            <w:pPr>
              <w:spacing w:line="360" w:lineRule="auto"/>
              <w:jc w:val="center"/>
              <w:rPr>
                <w:color w:val="auto"/>
                <w:sz w:val="24"/>
              </w:rPr>
            </w:pPr>
            <w:r>
              <w:rPr>
                <w:color w:val="auto"/>
                <w:sz w:val="24"/>
              </w:rPr>
              <w:t>表</w:t>
            </w:r>
            <w:r>
              <w:rPr>
                <w:rFonts w:hint="eastAsia"/>
                <w:color w:val="auto"/>
                <w:sz w:val="24"/>
                <w:lang w:val="en-US" w:eastAsia="zh-CN"/>
              </w:rPr>
              <w:t>5-6</w:t>
            </w:r>
            <w:r>
              <w:rPr>
                <w:color w:val="auto"/>
                <w:sz w:val="24"/>
              </w:rPr>
              <w:t xml:space="preserve"> 项目主要产噪设备源强</w:t>
            </w:r>
          </w:p>
          <w:tbl>
            <w:tblPr>
              <w:tblStyle w:val="34"/>
              <w:tblW w:w="88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545"/>
              <w:gridCol w:w="1170"/>
              <w:gridCol w:w="945"/>
              <w:gridCol w:w="1800"/>
              <w:gridCol w:w="1421"/>
              <w:gridCol w:w="1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61" w:type="dxa"/>
                  <w:shd w:val="clear" w:color="auto" w:fill="F1F1F1" w:themeFill="background1" w:themeFillShade="F2"/>
                  <w:vAlign w:val="center"/>
                </w:tcPr>
                <w:p>
                  <w:pPr>
                    <w:tabs>
                      <w:tab w:val="left" w:pos="5475"/>
                    </w:tabs>
                    <w:jc w:val="center"/>
                    <w:rPr>
                      <w:rFonts w:hint="default" w:eastAsia="Times New Roman"/>
                      <w:color w:val="auto"/>
                    </w:rPr>
                  </w:pPr>
                  <w:r>
                    <w:rPr>
                      <w:color w:val="auto"/>
                    </w:rPr>
                    <w:t>序号</w:t>
                  </w:r>
                </w:p>
              </w:tc>
              <w:tc>
                <w:tcPr>
                  <w:tcW w:w="1545" w:type="dxa"/>
                  <w:shd w:val="clear" w:color="auto" w:fill="F1F1F1" w:themeFill="background1" w:themeFillShade="F2"/>
                  <w:vAlign w:val="center"/>
                </w:tcPr>
                <w:p>
                  <w:pPr>
                    <w:tabs>
                      <w:tab w:val="left" w:pos="5475"/>
                    </w:tabs>
                    <w:jc w:val="center"/>
                    <w:rPr>
                      <w:rFonts w:hint="default" w:eastAsia="Times New Roman"/>
                      <w:color w:val="auto"/>
                    </w:rPr>
                  </w:pPr>
                  <w:r>
                    <w:rPr>
                      <w:color w:val="auto"/>
                    </w:rPr>
                    <w:t>设备名称</w:t>
                  </w:r>
                </w:p>
              </w:tc>
              <w:tc>
                <w:tcPr>
                  <w:tcW w:w="1170" w:type="dxa"/>
                  <w:shd w:val="clear" w:color="auto" w:fill="F1F1F1" w:themeFill="background1" w:themeFillShade="F2"/>
                  <w:vAlign w:val="center"/>
                </w:tcPr>
                <w:p>
                  <w:pPr>
                    <w:tabs>
                      <w:tab w:val="left" w:pos="5475"/>
                    </w:tabs>
                    <w:jc w:val="center"/>
                    <w:rPr>
                      <w:rFonts w:hint="default" w:eastAsia="Times New Roman"/>
                      <w:color w:val="auto"/>
                    </w:rPr>
                  </w:pPr>
                  <w:r>
                    <w:rPr>
                      <w:color w:val="auto"/>
                    </w:rPr>
                    <w:t>噪声源强（dB(A)）</w:t>
                  </w:r>
                </w:p>
              </w:tc>
              <w:tc>
                <w:tcPr>
                  <w:tcW w:w="945" w:type="dxa"/>
                  <w:shd w:val="clear" w:color="auto" w:fill="F1F1F1" w:themeFill="background1" w:themeFillShade="F2"/>
                  <w:vAlign w:val="center"/>
                </w:tcPr>
                <w:p>
                  <w:pPr>
                    <w:tabs>
                      <w:tab w:val="left" w:pos="5475"/>
                    </w:tabs>
                    <w:jc w:val="center"/>
                    <w:rPr>
                      <w:rFonts w:hint="default" w:eastAsia="Times New Roman"/>
                      <w:color w:val="auto"/>
                    </w:rPr>
                  </w:pPr>
                  <w:r>
                    <w:rPr>
                      <w:color w:val="auto"/>
                    </w:rPr>
                    <w:t>数量（台）</w:t>
                  </w:r>
                </w:p>
              </w:tc>
              <w:tc>
                <w:tcPr>
                  <w:tcW w:w="1800" w:type="dxa"/>
                  <w:shd w:val="clear" w:color="auto" w:fill="F1F1F1" w:themeFill="background1" w:themeFillShade="F2"/>
                  <w:vAlign w:val="center"/>
                </w:tcPr>
                <w:p>
                  <w:pPr>
                    <w:tabs>
                      <w:tab w:val="left" w:pos="5475"/>
                    </w:tabs>
                    <w:jc w:val="center"/>
                    <w:rPr>
                      <w:rFonts w:hint="eastAsia" w:eastAsia="宋体"/>
                      <w:color w:val="auto"/>
                      <w:lang w:val="en-US" w:eastAsia="zh-CN"/>
                    </w:rPr>
                  </w:pPr>
                  <w:r>
                    <w:rPr>
                      <w:rFonts w:hint="eastAsia"/>
                      <w:color w:val="auto"/>
                      <w:lang w:val="en-US" w:eastAsia="zh-CN"/>
                    </w:rPr>
                    <w:t>降噪措施</w:t>
                  </w:r>
                </w:p>
              </w:tc>
              <w:tc>
                <w:tcPr>
                  <w:tcW w:w="1421" w:type="dxa"/>
                  <w:shd w:val="clear" w:color="auto" w:fill="F1F1F1" w:themeFill="background1" w:themeFillShade="F2"/>
                  <w:vAlign w:val="center"/>
                </w:tcPr>
                <w:p>
                  <w:pPr>
                    <w:tabs>
                      <w:tab w:val="left" w:pos="5475"/>
                    </w:tabs>
                    <w:jc w:val="center"/>
                    <w:rPr>
                      <w:rFonts w:hint="eastAsia" w:eastAsia="宋体"/>
                      <w:color w:val="auto"/>
                      <w:lang w:val="en-US" w:eastAsia="zh-CN"/>
                    </w:rPr>
                  </w:pPr>
                  <w:r>
                    <w:rPr>
                      <w:rFonts w:hint="eastAsia"/>
                      <w:color w:val="auto"/>
                      <w:lang w:val="en-US" w:eastAsia="zh-CN"/>
                    </w:rPr>
                    <w:t>治理后噪声级（dB(A)）</w:t>
                  </w:r>
                </w:p>
              </w:tc>
              <w:tc>
                <w:tcPr>
                  <w:tcW w:w="1320" w:type="dxa"/>
                  <w:shd w:val="clear" w:color="auto" w:fill="F1F1F1" w:themeFill="background1" w:themeFillShade="F2"/>
                  <w:vAlign w:val="center"/>
                </w:tcPr>
                <w:p>
                  <w:pPr>
                    <w:tabs>
                      <w:tab w:val="left" w:pos="5475"/>
                    </w:tabs>
                    <w:jc w:val="center"/>
                    <w:rPr>
                      <w:color w:val="auto"/>
                    </w:rPr>
                  </w:pPr>
                  <w:r>
                    <w:rPr>
                      <w:color w:val="auto"/>
                    </w:rPr>
                    <w:t>分布位置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1" w:type="dxa"/>
                  <w:vAlign w:val="center"/>
                </w:tcPr>
                <w:p>
                  <w:pPr>
                    <w:tabs>
                      <w:tab w:val="left" w:pos="5475"/>
                    </w:tabs>
                    <w:jc w:val="center"/>
                    <w:rPr>
                      <w:rFonts w:hint="eastAsia" w:eastAsia="宋体"/>
                      <w:color w:val="auto"/>
                      <w:lang w:val="en-US" w:eastAsia="zh-CN"/>
                    </w:rPr>
                  </w:pPr>
                  <w:r>
                    <w:rPr>
                      <w:rFonts w:hint="eastAsia"/>
                      <w:color w:val="auto"/>
                      <w:lang w:val="en-US" w:eastAsia="zh-CN"/>
                    </w:rPr>
                    <w:t>1</w:t>
                  </w:r>
                </w:p>
              </w:tc>
              <w:tc>
                <w:tcPr>
                  <w:tcW w:w="1545" w:type="dxa"/>
                  <w:vAlign w:val="center"/>
                </w:tcPr>
                <w:p>
                  <w:pPr>
                    <w:ind w:right="105" w:rightChars="50"/>
                    <w:jc w:val="center"/>
                    <w:rPr>
                      <w:rFonts w:hint="eastAsia"/>
                      <w:color w:val="auto"/>
                      <w:szCs w:val="21"/>
                      <w:lang w:val="en-US" w:eastAsia="zh-CN"/>
                    </w:rPr>
                  </w:pPr>
                  <w:r>
                    <w:rPr>
                      <w:rFonts w:hint="eastAsia"/>
                      <w:color w:val="auto"/>
                      <w:szCs w:val="21"/>
                      <w:lang w:val="en-US" w:eastAsia="zh-CN"/>
                    </w:rPr>
                    <w:t>抛丸机</w:t>
                  </w:r>
                </w:p>
              </w:tc>
              <w:tc>
                <w:tcPr>
                  <w:tcW w:w="1170" w:type="dxa"/>
                  <w:vAlign w:val="center"/>
                </w:tcPr>
                <w:p>
                  <w:pPr>
                    <w:tabs>
                      <w:tab w:val="left" w:pos="5475"/>
                    </w:tabs>
                    <w:jc w:val="center"/>
                    <w:rPr>
                      <w:rFonts w:hint="eastAsia"/>
                      <w:color w:val="auto"/>
                      <w:lang w:val="en-US" w:eastAsia="zh-CN"/>
                    </w:rPr>
                  </w:pPr>
                  <w:r>
                    <w:rPr>
                      <w:rFonts w:hint="eastAsia"/>
                      <w:color w:val="auto"/>
                      <w:lang w:val="en-US" w:eastAsia="zh-CN"/>
                    </w:rPr>
                    <w:t>75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2</w:t>
                  </w:r>
                </w:p>
              </w:tc>
              <w:tc>
                <w:tcPr>
                  <w:tcW w:w="1800"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olor w:val="auto"/>
                      <w:szCs w:val="21"/>
                      <w:lang w:val="en-US" w:eastAsia="zh-CN"/>
                    </w:rPr>
                  </w:pPr>
                  <w:r>
                    <w:rPr>
                      <w:color w:val="auto"/>
                      <w:szCs w:val="21"/>
                    </w:rPr>
                    <w:t>厂房</w:t>
                  </w:r>
                  <w:r>
                    <w:rPr>
                      <w:rFonts w:hint="eastAsia"/>
                      <w:color w:val="auto"/>
                      <w:szCs w:val="21"/>
                      <w:lang w:val="en-US" w:eastAsia="zh-CN"/>
                    </w:rPr>
                    <w:t>墙体</w:t>
                  </w:r>
                  <w:r>
                    <w:rPr>
                      <w:color w:val="auto"/>
                      <w:szCs w:val="21"/>
                    </w:rPr>
                    <w:t>隔声、基础减振</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olor w:val="auto"/>
                      <w:szCs w:val="21"/>
                      <w:lang w:val="en-US" w:eastAsia="zh-CN"/>
                    </w:rPr>
                  </w:pPr>
                  <w:r>
                    <w:rPr>
                      <w:rFonts w:hint="eastAsia"/>
                      <w:color w:val="auto"/>
                      <w:szCs w:val="21"/>
                      <w:lang w:val="en-US" w:eastAsia="zh-CN"/>
                    </w:rPr>
                    <w:t>55</w:t>
                  </w:r>
                </w:p>
              </w:tc>
              <w:tc>
                <w:tcPr>
                  <w:tcW w:w="1320" w:type="dxa"/>
                  <w:vMerge w:val="restart"/>
                  <w:vAlign w:val="center"/>
                </w:tcPr>
                <w:p>
                  <w:pPr>
                    <w:tabs>
                      <w:tab w:val="left" w:pos="5475"/>
                    </w:tabs>
                    <w:jc w:val="center"/>
                    <w:rPr>
                      <w:rFonts w:hint="eastAsia"/>
                      <w:color w:val="auto"/>
                      <w:lang w:val="en-US" w:eastAsia="zh-CN"/>
                    </w:rPr>
                  </w:pPr>
                  <w:r>
                    <w:rPr>
                      <w:rFonts w:hint="eastAsia"/>
                      <w:color w:val="auto"/>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1" w:type="dxa"/>
                  <w:vAlign w:val="center"/>
                </w:tcPr>
                <w:p>
                  <w:pPr>
                    <w:tabs>
                      <w:tab w:val="left" w:pos="5475"/>
                    </w:tabs>
                    <w:jc w:val="center"/>
                    <w:rPr>
                      <w:rFonts w:hint="default"/>
                      <w:color w:val="auto"/>
                      <w:lang w:val="en-US" w:eastAsia="zh-CN"/>
                    </w:rPr>
                  </w:pPr>
                  <w:r>
                    <w:rPr>
                      <w:rFonts w:hint="eastAsia"/>
                      <w:color w:val="auto"/>
                      <w:lang w:val="en-US" w:eastAsia="zh-CN"/>
                    </w:rPr>
                    <w:t>2</w:t>
                  </w:r>
                </w:p>
              </w:tc>
              <w:tc>
                <w:tcPr>
                  <w:tcW w:w="1545" w:type="dxa"/>
                  <w:vAlign w:val="center"/>
                </w:tcPr>
                <w:p>
                  <w:pPr>
                    <w:ind w:right="105" w:rightChars="50"/>
                    <w:jc w:val="center"/>
                    <w:rPr>
                      <w:rFonts w:hint="default"/>
                      <w:color w:val="auto"/>
                      <w:szCs w:val="21"/>
                      <w:lang w:val="en-US" w:eastAsia="zh-CN"/>
                    </w:rPr>
                  </w:pPr>
                  <w:r>
                    <w:rPr>
                      <w:rFonts w:hint="eastAsia"/>
                      <w:color w:val="auto"/>
                      <w:szCs w:val="21"/>
                      <w:lang w:val="en-US" w:eastAsia="zh-CN"/>
                    </w:rPr>
                    <w:t>甩干机</w:t>
                  </w:r>
                </w:p>
              </w:tc>
              <w:tc>
                <w:tcPr>
                  <w:tcW w:w="1170" w:type="dxa"/>
                  <w:vAlign w:val="center"/>
                </w:tcPr>
                <w:p>
                  <w:pPr>
                    <w:tabs>
                      <w:tab w:val="left" w:pos="5475"/>
                    </w:tabs>
                    <w:jc w:val="center"/>
                    <w:rPr>
                      <w:rFonts w:hint="default"/>
                      <w:color w:val="auto"/>
                      <w:lang w:val="en-US" w:eastAsia="zh-CN"/>
                    </w:rPr>
                  </w:pPr>
                  <w:r>
                    <w:rPr>
                      <w:rFonts w:hint="eastAsia"/>
                      <w:color w:val="auto"/>
                      <w:lang w:val="en-US" w:eastAsia="zh-CN"/>
                    </w:rPr>
                    <w:t>75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4</w:t>
                  </w:r>
                </w:p>
              </w:tc>
              <w:tc>
                <w:tcPr>
                  <w:tcW w:w="1800"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color w:val="auto"/>
                      <w:szCs w:val="21"/>
                    </w:rPr>
                  </w:pPr>
                </w:p>
              </w:tc>
              <w:tc>
                <w:tcPr>
                  <w:tcW w:w="142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55</w:t>
                  </w:r>
                </w:p>
              </w:tc>
              <w:tc>
                <w:tcPr>
                  <w:tcW w:w="1320" w:type="dxa"/>
                  <w:vMerge w:val="continue"/>
                  <w:vAlign w:val="center"/>
                </w:tcPr>
                <w:p>
                  <w:pPr>
                    <w:tabs>
                      <w:tab w:val="left" w:pos="5475"/>
                    </w:tabs>
                    <w:jc w:val="center"/>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1" w:type="dxa"/>
                  <w:vAlign w:val="center"/>
                </w:tcPr>
                <w:p>
                  <w:pPr>
                    <w:tabs>
                      <w:tab w:val="left" w:pos="5475"/>
                    </w:tabs>
                    <w:jc w:val="center"/>
                    <w:rPr>
                      <w:rFonts w:hint="default"/>
                      <w:color w:val="auto"/>
                      <w:lang w:val="en-US" w:eastAsia="zh-CN"/>
                    </w:rPr>
                  </w:pPr>
                  <w:r>
                    <w:rPr>
                      <w:rFonts w:hint="eastAsia"/>
                      <w:color w:val="auto"/>
                      <w:lang w:val="en-US" w:eastAsia="zh-CN"/>
                    </w:rPr>
                    <w:t>3</w:t>
                  </w:r>
                </w:p>
              </w:tc>
              <w:tc>
                <w:tcPr>
                  <w:tcW w:w="1545" w:type="dxa"/>
                  <w:vAlign w:val="center"/>
                </w:tcPr>
                <w:p>
                  <w:pPr>
                    <w:ind w:right="105" w:rightChars="50"/>
                    <w:jc w:val="center"/>
                    <w:rPr>
                      <w:rFonts w:hint="eastAsia"/>
                      <w:color w:val="auto"/>
                      <w:szCs w:val="21"/>
                      <w:lang w:val="en-US" w:eastAsia="zh-CN"/>
                    </w:rPr>
                  </w:pPr>
                  <w:r>
                    <w:rPr>
                      <w:rFonts w:hint="eastAsia"/>
                      <w:color w:val="auto"/>
                      <w:szCs w:val="21"/>
                      <w:lang w:val="en-US" w:eastAsia="zh-CN"/>
                    </w:rPr>
                    <w:t>布袋除尘器风机</w:t>
                  </w:r>
                </w:p>
              </w:tc>
              <w:tc>
                <w:tcPr>
                  <w:tcW w:w="1170" w:type="dxa"/>
                  <w:vAlign w:val="center"/>
                </w:tcPr>
                <w:p>
                  <w:pPr>
                    <w:tabs>
                      <w:tab w:val="left" w:pos="5475"/>
                    </w:tabs>
                    <w:jc w:val="center"/>
                    <w:rPr>
                      <w:rFonts w:hint="eastAsia"/>
                      <w:color w:val="auto"/>
                      <w:lang w:val="en-US" w:eastAsia="zh-CN"/>
                    </w:rPr>
                  </w:pPr>
                  <w:r>
                    <w:rPr>
                      <w:rFonts w:hint="eastAsia"/>
                      <w:color w:val="auto"/>
                      <w:lang w:val="en-US" w:eastAsia="zh-CN"/>
                    </w:rPr>
                    <w:t>85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2</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olor w:val="auto"/>
                      <w:szCs w:val="21"/>
                      <w:lang w:val="en-US" w:eastAsia="zh-CN"/>
                    </w:rPr>
                  </w:pPr>
                  <w:r>
                    <w:rPr>
                      <w:rFonts w:hint="eastAsia"/>
                      <w:color w:val="auto"/>
                      <w:szCs w:val="21"/>
                      <w:lang w:val="en-US" w:eastAsia="zh-CN"/>
                    </w:rPr>
                    <w:t>使用低噪声风机，并安装减震垫</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70</w:t>
                  </w:r>
                </w:p>
              </w:tc>
              <w:tc>
                <w:tcPr>
                  <w:tcW w:w="1320" w:type="dxa"/>
                  <w:vAlign w:val="center"/>
                </w:tcPr>
                <w:p>
                  <w:pPr>
                    <w:jc w:val="center"/>
                    <w:rPr>
                      <w:rFonts w:hint="default"/>
                      <w:color w:val="auto"/>
                      <w:lang w:val="en-US" w:eastAsia="zh-CN"/>
                    </w:rPr>
                  </w:pPr>
                  <w:r>
                    <w:rPr>
                      <w:rFonts w:hint="eastAsia"/>
                      <w:color w:val="auto"/>
                      <w:lang w:val="en-US" w:eastAsia="zh-CN"/>
                    </w:rPr>
                    <w:t>1#车间东头北侧外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1" w:type="dxa"/>
                  <w:vAlign w:val="center"/>
                </w:tcPr>
                <w:p>
                  <w:pPr>
                    <w:tabs>
                      <w:tab w:val="left" w:pos="5475"/>
                    </w:tabs>
                    <w:jc w:val="center"/>
                    <w:rPr>
                      <w:rFonts w:hint="default"/>
                      <w:color w:val="auto"/>
                      <w:lang w:val="en-US" w:eastAsia="zh-CN"/>
                    </w:rPr>
                  </w:pPr>
                  <w:r>
                    <w:rPr>
                      <w:rFonts w:hint="eastAsia"/>
                      <w:color w:val="auto"/>
                      <w:lang w:val="en-US" w:eastAsia="zh-CN"/>
                    </w:rPr>
                    <w:t>4</w:t>
                  </w:r>
                </w:p>
              </w:tc>
              <w:tc>
                <w:tcPr>
                  <w:tcW w:w="1545" w:type="dxa"/>
                  <w:vAlign w:val="center"/>
                </w:tcPr>
                <w:p>
                  <w:pPr>
                    <w:ind w:right="105" w:rightChars="50"/>
                    <w:jc w:val="center"/>
                    <w:rPr>
                      <w:rFonts w:hint="eastAsia"/>
                      <w:color w:val="auto"/>
                      <w:szCs w:val="21"/>
                      <w:lang w:val="en-US" w:eastAsia="zh-CN"/>
                    </w:rPr>
                  </w:pPr>
                  <w:r>
                    <w:rPr>
                      <w:rFonts w:hint="eastAsia"/>
                      <w:color w:val="auto"/>
                      <w:szCs w:val="21"/>
                      <w:lang w:val="en-US" w:eastAsia="zh-CN"/>
                    </w:rPr>
                    <w:t>有机废气净化设施风机</w:t>
                  </w:r>
                </w:p>
              </w:tc>
              <w:tc>
                <w:tcPr>
                  <w:tcW w:w="1170" w:type="dxa"/>
                  <w:vAlign w:val="center"/>
                </w:tcPr>
                <w:p>
                  <w:pPr>
                    <w:tabs>
                      <w:tab w:val="left" w:pos="5475"/>
                    </w:tabs>
                    <w:jc w:val="center"/>
                    <w:rPr>
                      <w:rFonts w:hint="eastAsia"/>
                      <w:color w:val="auto"/>
                      <w:lang w:val="en-US" w:eastAsia="zh-CN"/>
                    </w:rPr>
                  </w:pPr>
                  <w:r>
                    <w:rPr>
                      <w:rFonts w:hint="eastAsia"/>
                      <w:color w:val="auto"/>
                      <w:lang w:val="en-US" w:eastAsia="zh-CN"/>
                    </w:rPr>
                    <w:t>85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1</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olor w:val="auto"/>
                      <w:szCs w:val="21"/>
                      <w:lang w:val="en-US" w:eastAsia="zh-CN"/>
                    </w:rPr>
                  </w:pPr>
                  <w:r>
                    <w:rPr>
                      <w:rFonts w:hint="eastAsia"/>
                      <w:color w:val="auto"/>
                      <w:szCs w:val="21"/>
                      <w:lang w:val="en-US" w:eastAsia="zh-CN"/>
                    </w:rPr>
                    <w:t>使用低噪声风机，并安装减震垫</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olor w:val="auto"/>
                      <w:szCs w:val="21"/>
                      <w:lang w:val="en-US" w:eastAsia="zh-CN"/>
                    </w:rPr>
                  </w:pPr>
                  <w:r>
                    <w:rPr>
                      <w:rFonts w:hint="eastAsia"/>
                      <w:color w:val="auto"/>
                      <w:szCs w:val="21"/>
                      <w:lang w:val="en-US" w:eastAsia="zh-CN"/>
                    </w:rPr>
                    <w:t>75</w:t>
                  </w:r>
                </w:p>
              </w:tc>
              <w:tc>
                <w:tcPr>
                  <w:tcW w:w="1320" w:type="dxa"/>
                  <w:vAlign w:val="center"/>
                </w:tcPr>
                <w:p>
                  <w:pPr>
                    <w:jc w:val="center"/>
                    <w:rPr>
                      <w:rFonts w:hint="default"/>
                      <w:color w:val="auto"/>
                      <w:lang w:val="en-US" w:eastAsia="zh-CN"/>
                    </w:rPr>
                  </w:pPr>
                  <w:r>
                    <w:rPr>
                      <w:rFonts w:hint="eastAsia"/>
                      <w:color w:val="auto"/>
                      <w:lang w:val="en-US" w:eastAsia="zh-CN"/>
                    </w:rPr>
                    <w:t>仓库东头</w:t>
                  </w:r>
                </w:p>
              </w:tc>
            </w:tr>
          </w:tbl>
          <w:p>
            <w:pPr>
              <w:spacing w:line="360" w:lineRule="auto"/>
              <w:ind w:firstLine="482" w:firstLineChars="200"/>
              <w:rPr>
                <w:rFonts w:hint="default" w:eastAsia="Times New Roman"/>
                <w:color w:val="auto"/>
                <w:sz w:val="24"/>
              </w:rPr>
            </w:pPr>
            <w:r>
              <w:rPr>
                <w:rFonts w:hint="eastAsia"/>
                <w:b/>
                <w:bCs/>
                <w:color w:val="auto"/>
                <w:sz w:val="24"/>
                <w:lang w:val="en-US" w:eastAsia="zh-CN"/>
              </w:rPr>
              <w:t>4、</w:t>
            </w:r>
            <w:r>
              <w:rPr>
                <w:b/>
                <w:bCs/>
                <w:color w:val="auto"/>
                <w:sz w:val="24"/>
              </w:rPr>
              <w:t>固体废物</w:t>
            </w:r>
          </w:p>
          <w:p>
            <w:pPr>
              <w:pStyle w:val="48"/>
              <w:adjustRightInd/>
              <w:spacing w:line="360" w:lineRule="auto"/>
              <w:ind w:firstLine="600" w:firstLineChars="250"/>
              <w:textAlignment w:val="auto"/>
              <w:rPr>
                <w:rFonts w:hint="default" w:eastAsia="Times New Roman"/>
                <w:color w:val="auto"/>
              </w:rPr>
            </w:pPr>
            <w:r>
              <w:rPr>
                <w:rFonts w:hint="default"/>
                <w:color w:val="auto"/>
              </w:rPr>
              <w:fldChar w:fldCharType="begin"/>
            </w:r>
            <w:r>
              <w:rPr>
                <w:rFonts w:hint="default"/>
                <w:color w:val="auto"/>
              </w:rPr>
              <w:instrText xml:space="preserve"> </w:instrText>
            </w:r>
            <w:r>
              <w:rPr>
                <w:color w:val="auto"/>
              </w:rPr>
              <w:instrText xml:space="preserve">= 1 \* GB3</w:instrText>
            </w:r>
            <w:r>
              <w:rPr>
                <w:rFonts w:hint="default"/>
                <w:color w:val="auto"/>
              </w:rPr>
              <w:instrText xml:space="preserve"> </w:instrText>
            </w:r>
            <w:r>
              <w:rPr>
                <w:rFonts w:hint="default"/>
                <w:color w:val="auto"/>
              </w:rPr>
              <w:fldChar w:fldCharType="separate"/>
            </w:r>
            <w:r>
              <w:rPr>
                <w:color w:val="auto"/>
              </w:rPr>
              <w:t>①</w:t>
            </w:r>
            <w:r>
              <w:rPr>
                <w:rFonts w:hint="default"/>
                <w:color w:val="auto"/>
              </w:rPr>
              <w:fldChar w:fldCharType="end"/>
            </w:r>
            <w:r>
              <w:rPr>
                <w:color w:val="auto"/>
              </w:rPr>
              <w:t>危险废物</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本项目运营中产生的危险废物包括废渣、废滤网、废包装桶、废活性炭、废UV灯管等。</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本项目浸涂工序产生一定的废包装桶以及废滤网，产生量约1.5t/a，废桶主要污染物为容器内残留有机物，根据《国家危险废物名录》（2016版），废包装桶以及废滤网为危险废物，属于HW49类其他废物中的含有或沾染毒性、感染性危险废物的废弃包装物、容器、过滤吸附介质，废物代码为900-041-49；</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本项目甩干机内附着的涂液定期用刮刀进行挂落会产生废渣，废渣产生量约0.05t/a。根据《国家危险废物名录》（2016版），废渣为危险废物，属于HW49类其他废物中的含有或沾染毒性、感染性危险废物的废弃包装物、容器、过滤吸附介质，废物代码为900-041-49；</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olor w:val="FF0000"/>
                <w:lang w:val="en-US" w:eastAsia="zh-CN"/>
              </w:rPr>
            </w:pPr>
            <w:r>
              <w:rPr>
                <w:rFonts w:hint="eastAsia"/>
                <w:color w:val="auto"/>
                <w:lang w:val="en-US" w:eastAsia="zh-CN"/>
              </w:rPr>
              <w:t>本项目有机废气净化装置运行过程中需对老化和损坏的UV灯管进行更换，大约半年更换一次，每次更换量为10kg/次。根据《国家危险废物名录》，废UV灯管为危险废物，属于HW29含汞废物，非特定行业中生产、销售及使用过程中产生的废含汞荧光灯管及其他废含汞电光源，废物代码为900-023-29；</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项目产生的有机废气采用“UV光氧+多级活性炭吸附”净化，活性炭定期更换，更换下来的废活性炭做危废处理。本项目有机废气VOCs净化装置削减有机废气量为0.5336t，保险起见，按照1kg活性炭吸附0.3kg有机废气，活性炭饱和度80%计，则活性炭理论计算用量为2.22t。本项目活性炭装载量为0.5t，两个活性炭箱共1t。因此更换次数为3次/年，废活性炭产生量为3t/年。根据《国家危险废物名录》，废活性炭为危险废物，属于HW49其他废物中含有或沾染毒性、感染性危险废物的废弃包装物、容器、过滤吸附介质，废物代码为900-041-49。</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color w:val="FF0000"/>
                <w:lang w:eastAsia="zh-CN"/>
              </w:rPr>
            </w:pPr>
            <w:r>
              <w:rPr>
                <w:rFonts w:hint="eastAsia"/>
                <w:color w:val="auto"/>
                <w:lang w:eastAsia="zh-CN"/>
              </w:rPr>
              <w:t>以上废物均属于危险废物，使用专门的收集容器盛装，暂存于专门危险废物暂存区，定期交由</w:t>
            </w:r>
            <w:r>
              <w:rPr>
                <w:rFonts w:hint="eastAsia"/>
                <w:color w:val="auto"/>
                <w:lang w:val="en-US" w:eastAsia="zh-CN"/>
              </w:rPr>
              <w:t>有资质单位</w:t>
            </w:r>
            <w:r>
              <w:rPr>
                <w:rFonts w:hint="eastAsia"/>
                <w:color w:val="auto"/>
                <w:lang w:eastAsia="zh-CN"/>
              </w:rPr>
              <w:t>收运处理。</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color w:val="auto"/>
              </w:rPr>
            </w:pPr>
            <w:r>
              <w:rPr>
                <w:rFonts w:hint="default"/>
                <w:color w:val="auto"/>
              </w:rPr>
              <w:fldChar w:fldCharType="begin"/>
            </w:r>
            <w:r>
              <w:rPr>
                <w:rFonts w:hint="default"/>
                <w:color w:val="auto"/>
              </w:rPr>
              <w:instrText xml:space="preserve"> </w:instrText>
            </w:r>
            <w:r>
              <w:rPr>
                <w:color w:val="auto"/>
              </w:rPr>
              <w:instrText xml:space="preserve">= 2 \* GB3</w:instrText>
            </w:r>
            <w:r>
              <w:rPr>
                <w:rFonts w:hint="default"/>
                <w:color w:val="auto"/>
              </w:rPr>
              <w:instrText xml:space="preserve"> </w:instrText>
            </w:r>
            <w:r>
              <w:rPr>
                <w:rFonts w:hint="default"/>
                <w:color w:val="auto"/>
              </w:rPr>
              <w:fldChar w:fldCharType="separate"/>
            </w:r>
            <w:r>
              <w:rPr>
                <w:color w:val="auto"/>
              </w:rPr>
              <w:t>②</w:t>
            </w:r>
            <w:r>
              <w:rPr>
                <w:rFonts w:hint="default"/>
                <w:color w:val="auto"/>
              </w:rPr>
              <w:fldChar w:fldCharType="end"/>
            </w:r>
            <w:r>
              <w:rPr>
                <w:color w:val="auto"/>
              </w:rPr>
              <w:t>一般</w:t>
            </w:r>
            <w:r>
              <w:rPr>
                <w:rFonts w:hint="eastAsia"/>
                <w:color w:val="auto"/>
                <w:lang w:val="en-US" w:eastAsia="zh-CN"/>
              </w:rPr>
              <w:t>工业</w:t>
            </w:r>
            <w:r>
              <w:rPr>
                <w:color w:val="auto"/>
              </w:rPr>
              <w:t>固废</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olor w:val="FF0000"/>
                <w:lang w:val="en-US"/>
              </w:rPr>
            </w:pPr>
            <w:r>
              <w:rPr>
                <w:rFonts w:hint="eastAsia"/>
                <w:color w:val="auto"/>
                <w:lang w:val="en-US" w:eastAsia="zh-CN"/>
              </w:rPr>
              <w:t>本项目产生的一般工业固废主要为金属粉尘以及废包装袋。</w:t>
            </w:r>
            <w:r>
              <w:rPr>
                <w:rFonts w:hint="eastAsia"/>
                <w:color w:val="auto"/>
              </w:rPr>
              <w:t>根据建设单位提供的信息</w:t>
            </w:r>
            <w:r>
              <w:rPr>
                <w:rFonts w:hint="eastAsia"/>
                <w:color w:val="auto"/>
                <w:lang w:eastAsia="zh-CN"/>
              </w:rPr>
              <w:t>，</w:t>
            </w:r>
            <w:r>
              <w:rPr>
                <w:rFonts w:hint="eastAsia"/>
                <w:color w:val="auto"/>
                <w:lang w:val="en-US" w:eastAsia="zh-CN"/>
              </w:rPr>
              <w:t>金属粉尘</w:t>
            </w:r>
            <w:r>
              <w:rPr>
                <w:rFonts w:hint="eastAsia"/>
                <w:color w:val="auto"/>
              </w:rPr>
              <w:t>产生量</w:t>
            </w:r>
            <w:r>
              <w:rPr>
                <w:rFonts w:hint="eastAsia"/>
                <w:color w:val="auto"/>
                <w:lang w:val="en-US" w:eastAsia="zh-CN"/>
              </w:rPr>
              <w:t>约1.2</w:t>
            </w:r>
            <w:r>
              <w:rPr>
                <w:rFonts w:hint="eastAsia"/>
                <w:color w:val="auto"/>
              </w:rPr>
              <w:t>t/a</w:t>
            </w:r>
            <w:r>
              <w:rPr>
                <w:rFonts w:hint="eastAsia"/>
                <w:color w:val="auto"/>
                <w:lang w:eastAsia="zh-CN"/>
              </w:rPr>
              <w:t>，</w:t>
            </w:r>
            <w:r>
              <w:rPr>
                <w:rFonts w:hint="eastAsia"/>
                <w:color w:val="auto"/>
                <w:lang w:val="en-US" w:eastAsia="zh-CN"/>
              </w:rPr>
              <w:t>废包装袋产生量约0.01t/a，收集后由物资回收部门回收处理。</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eastAsia="Times New Roman"/>
                <w:color w:val="auto"/>
              </w:rPr>
            </w:pPr>
            <w:r>
              <w:rPr>
                <w:rFonts w:hint="eastAsia"/>
                <w:color w:val="auto"/>
              </w:rPr>
              <w:t>③</w:t>
            </w:r>
            <w:r>
              <w:rPr>
                <w:color w:val="auto"/>
              </w:rPr>
              <w:t>生活垃圾</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olor w:val="auto"/>
                <w:sz w:val="24"/>
                <w:lang w:eastAsia="zh-CN"/>
              </w:rPr>
            </w:pPr>
            <w:r>
              <w:rPr>
                <w:rFonts w:ascii="Times New Roman" w:hAnsi="Times New Roman"/>
                <w:color w:val="auto"/>
                <w:sz w:val="24"/>
                <w:szCs w:val="24"/>
              </w:rPr>
              <w:t>本项目不新增定员，从现有工程中人员进行调配，故不新增生活垃圾</w:t>
            </w:r>
            <w:r>
              <w:rPr>
                <w:rFonts w:hint="default" w:ascii="Times New Roman" w:hAnsi="Times New Roman" w:cs="Times New Roman"/>
                <w:color w:val="auto"/>
              </w:rPr>
              <w:t>。</w:t>
            </w:r>
          </w:p>
          <w:p>
            <w:pPr>
              <w:adjustRightInd w:val="0"/>
              <w:snapToGrid w:val="0"/>
              <w:spacing w:line="360" w:lineRule="auto"/>
              <w:jc w:val="center"/>
              <w:rPr>
                <w:rFonts w:hint="eastAsia" w:eastAsia="宋体"/>
                <w:color w:val="auto"/>
                <w:sz w:val="24"/>
                <w:lang w:eastAsia="zh-CN"/>
              </w:rPr>
            </w:pPr>
            <w:r>
              <w:rPr>
                <w:rFonts w:hint="eastAsia"/>
                <w:color w:val="auto"/>
                <w:sz w:val="24"/>
                <w:lang w:eastAsia="zh-CN"/>
              </w:rPr>
              <w:t>表</w:t>
            </w:r>
            <w:r>
              <w:rPr>
                <w:rFonts w:hint="eastAsia"/>
                <w:color w:val="auto"/>
                <w:sz w:val="24"/>
                <w:lang w:val="en-US" w:eastAsia="zh-CN"/>
              </w:rPr>
              <w:t>5-7  固体废物产生情况一览表</w:t>
            </w:r>
          </w:p>
          <w:tbl>
            <w:tblPr>
              <w:tblStyle w:val="35"/>
              <w:tblW w:w="889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600"/>
              <w:gridCol w:w="2213"/>
              <w:gridCol w:w="1312"/>
              <w:gridCol w:w="2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eastAsia="zh-CN"/>
                    </w:rPr>
                    <w:t>序号</w:t>
                  </w:r>
                </w:p>
              </w:tc>
              <w:tc>
                <w:tcPr>
                  <w:tcW w:w="160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eastAsia="zh-CN"/>
                    </w:rPr>
                    <w:t>名称</w:t>
                  </w:r>
                </w:p>
              </w:tc>
              <w:tc>
                <w:tcPr>
                  <w:tcW w:w="2213"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eastAsia="zh-CN"/>
                    </w:rPr>
                    <w:t>废物类别</w:t>
                  </w:r>
                </w:p>
              </w:tc>
              <w:tc>
                <w:tcPr>
                  <w:tcW w:w="1312"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eastAsia="zh-CN"/>
                    </w:rPr>
                    <w:t>产生量</w:t>
                  </w:r>
                </w:p>
              </w:tc>
              <w:tc>
                <w:tcPr>
                  <w:tcW w:w="274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1</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金属粉尘</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一般</w:t>
                  </w:r>
                  <w:r>
                    <w:rPr>
                      <w:rFonts w:hint="eastAsia"/>
                      <w:color w:val="auto"/>
                      <w:sz w:val="21"/>
                      <w:szCs w:val="21"/>
                      <w:vertAlign w:val="baseline"/>
                      <w:lang w:val="en-US" w:eastAsia="zh-CN"/>
                    </w:rPr>
                    <w:t>工业</w:t>
                  </w:r>
                  <w:r>
                    <w:rPr>
                      <w:rFonts w:hint="eastAsia"/>
                      <w:color w:val="auto"/>
                      <w:sz w:val="21"/>
                      <w:szCs w:val="21"/>
                      <w:vertAlign w:val="baseline"/>
                      <w:lang w:eastAsia="zh-CN"/>
                    </w:rPr>
                    <w:t>固废</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1.2t/a</w:t>
                  </w:r>
                </w:p>
              </w:tc>
              <w:tc>
                <w:tcPr>
                  <w:tcW w:w="27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21"/>
                      <w:szCs w:val="21"/>
                      <w:vertAlign w:val="baseline"/>
                      <w:lang w:eastAsia="zh-CN"/>
                    </w:rPr>
                  </w:pPr>
                  <w:r>
                    <w:rPr>
                      <w:rFonts w:hint="eastAsia"/>
                      <w:color w:val="auto"/>
                      <w:sz w:val="21"/>
                      <w:szCs w:val="21"/>
                      <w:vertAlign w:val="baseline"/>
                      <w:lang w:val="en-US" w:eastAsia="zh-CN"/>
                    </w:rPr>
                    <w:t>物资回收部门回收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废包装袋</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一般</w:t>
                  </w:r>
                  <w:r>
                    <w:rPr>
                      <w:rFonts w:hint="eastAsia"/>
                      <w:color w:val="auto"/>
                      <w:sz w:val="21"/>
                      <w:szCs w:val="21"/>
                      <w:vertAlign w:val="baseline"/>
                      <w:lang w:val="en-US" w:eastAsia="zh-CN"/>
                    </w:rPr>
                    <w:t>工业</w:t>
                  </w:r>
                  <w:r>
                    <w:rPr>
                      <w:rFonts w:hint="eastAsia"/>
                      <w:color w:val="auto"/>
                      <w:sz w:val="21"/>
                      <w:szCs w:val="21"/>
                      <w:vertAlign w:val="baseline"/>
                      <w:lang w:eastAsia="zh-CN"/>
                    </w:rPr>
                    <w:t>固废</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0.01t/a</w:t>
                  </w:r>
                </w:p>
              </w:tc>
              <w:tc>
                <w:tcPr>
                  <w:tcW w:w="2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废渣</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危险废物</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0.05t/a</w:t>
                  </w:r>
                </w:p>
              </w:tc>
              <w:tc>
                <w:tcPr>
                  <w:tcW w:w="27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rPr>
                  </w:pPr>
                  <w:r>
                    <w:rPr>
                      <w:rFonts w:hint="eastAsia"/>
                      <w:color w:val="auto"/>
                      <w:sz w:val="21"/>
                      <w:szCs w:val="21"/>
                      <w:vertAlign w:val="baseline"/>
                      <w:lang w:eastAsia="zh-CN"/>
                    </w:rPr>
                    <w:t>委托</w:t>
                  </w:r>
                  <w:r>
                    <w:rPr>
                      <w:rFonts w:hint="eastAsia"/>
                      <w:color w:val="auto"/>
                      <w:sz w:val="21"/>
                      <w:szCs w:val="21"/>
                      <w:vertAlign w:val="baseline"/>
                      <w:lang w:val="en-US" w:eastAsia="zh-CN"/>
                    </w:rPr>
                    <w:t>有资质单位</w:t>
                  </w:r>
                  <w:r>
                    <w:rPr>
                      <w:rFonts w:hint="eastAsia"/>
                      <w:color w:val="auto"/>
                      <w:sz w:val="21"/>
                      <w:szCs w:val="21"/>
                      <w:vertAlign w:val="baseline"/>
                      <w:lang w:eastAsia="zh-CN"/>
                    </w:rPr>
                    <w:t>收运处理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废滤网</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危险废物</w:t>
                  </w:r>
                </w:p>
              </w:tc>
              <w:tc>
                <w:tcPr>
                  <w:tcW w:w="131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1.5t/a</w:t>
                  </w:r>
                </w:p>
              </w:tc>
              <w:tc>
                <w:tcPr>
                  <w:tcW w:w="2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废包装桶</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危险废物</w:t>
                  </w:r>
                </w:p>
              </w:tc>
              <w:tc>
                <w:tcPr>
                  <w:tcW w:w="131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p>
              </w:tc>
              <w:tc>
                <w:tcPr>
                  <w:tcW w:w="2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废UV灯管</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危险废物</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0.02t/a</w:t>
                  </w:r>
                </w:p>
              </w:tc>
              <w:tc>
                <w:tcPr>
                  <w:tcW w:w="2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废活性炭</w:t>
                  </w:r>
                </w:p>
              </w:tc>
              <w:tc>
                <w:tcPr>
                  <w:tcW w:w="22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危险废物</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3t/a</w:t>
                  </w:r>
                </w:p>
              </w:tc>
              <w:tc>
                <w:tcPr>
                  <w:tcW w:w="2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rPr>
                  </w:pPr>
                </w:p>
              </w:tc>
            </w:tr>
          </w:tbl>
          <w:p>
            <w:pPr>
              <w:adjustRightInd w:val="0"/>
              <w:snapToGrid w:val="0"/>
              <w:spacing w:line="360" w:lineRule="auto"/>
              <w:rPr>
                <w:rFonts w:hint="eastAsia"/>
                <w:color w:val="auto"/>
                <w:sz w:val="24"/>
              </w:rPr>
            </w:pPr>
          </w:p>
        </w:tc>
      </w:tr>
    </w:tbl>
    <w:p>
      <w:pPr>
        <w:spacing w:line="300" w:lineRule="auto"/>
        <w:rPr>
          <w:b/>
          <w:sz w:val="32"/>
          <w:szCs w:val="32"/>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rFonts w:hint="eastAsia"/>
          <w:szCs w:val="32"/>
        </w:rPr>
      </w:pPr>
      <w:r>
        <w:t>项目主要污染物产生及预计排放情况</w:t>
      </w:r>
    </w:p>
    <w:tbl>
      <w:tblPr>
        <w:tblStyle w:val="34"/>
        <w:tblW w:w="8905" w:type="dxa"/>
        <w:tblInd w:w="2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6"/>
        <w:gridCol w:w="1056"/>
        <w:gridCol w:w="1552"/>
        <w:gridCol w:w="2673"/>
        <w:gridCol w:w="26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0" w:hRule="atLeast"/>
        </w:trPr>
        <w:tc>
          <w:tcPr>
            <w:tcW w:w="976" w:type="dxa"/>
            <w:vAlign w:val="center"/>
          </w:tcPr>
          <w:p>
            <w:pPr>
              <w:pStyle w:val="55"/>
              <w:jc w:val="both"/>
              <w:rPr>
                <w:rFonts w:ascii="宋体" w:hAnsi="宋体"/>
                <w:sz w:val="21"/>
                <w:szCs w:val="21"/>
              </w:rPr>
            </w:pPr>
            <w:r>
              <w:rPr>
                <w:rFonts w:hint="eastAsia" w:ascii="宋体" w:hAnsi="宋体"/>
                <w:sz w:val="21"/>
                <w:szCs w:val="21"/>
              </w:rPr>
              <w:t>内容类型</w:t>
            </w:r>
          </w:p>
        </w:tc>
        <w:tc>
          <w:tcPr>
            <w:tcW w:w="1056" w:type="dxa"/>
            <w:vAlign w:val="center"/>
          </w:tcPr>
          <w:p>
            <w:pPr>
              <w:pStyle w:val="55"/>
              <w:rPr>
                <w:rFonts w:ascii="宋体" w:hAnsi="宋体"/>
                <w:sz w:val="21"/>
                <w:szCs w:val="21"/>
              </w:rPr>
            </w:pPr>
            <w:r>
              <w:rPr>
                <w:rFonts w:hint="eastAsia" w:ascii="宋体" w:hAnsi="宋体"/>
                <w:sz w:val="21"/>
                <w:szCs w:val="21"/>
              </w:rPr>
              <w:t>排放源</w:t>
            </w:r>
          </w:p>
        </w:tc>
        <w:tc>
          <w:tcPr>
            <w:tcW w:w="1552" w:type="dxa"/>
            <w:vAlign w:val="center"/>
          </w:tcPr>
          <w:p>
            <w:pPr>
              <w:pStyle w:val="55"/>
              <w:rPr>
                <w:rFonts w:ascii="宋体" w:hAnsi="宋体"/>
                <w:sz w:val="21"/>
                <w:szCs w:val="21"/>
              </w:rPr>
            </w:pPr>
            <w:r>
              <w:rPr>
                <w:rFonts w:hint="eastAsia" w:ascii="宋体" w:hAnsi="宋体"/>
                <w:sz w:val="21"/>
                <w:szCs w:val="21"/>
              </w:rPr>
              <w:t>污染物名称</w:t>
            </w:r>
          </w:p>
        </w:tc>
        <w:tc>
          <w:tcPr>
            <w:tcW w:w="2673" w:type="dxa"/>
            <w:vAlign w:val="center"/>
          </w:tcPr>
          <w:p>
            <w:pPr>
              <w:pStyle w:val="55"/>
              <w:rPr>
                <w:rFonts w:ascii="宋体" w:hAnsi="宋体"/>
                <w:sz w:val="21"/>
                <w:szCs w:val="21"/>
              </w:rPr>
            </w:pPr>
            <w:r>
              <w:rPr>
                <w:rFonts w:hint="eastAsia" w:ascii="宋体" w:hAnsi="宋体"/>
                <w:sz w:val="21"/>
                <w:szCs w:val="21"/>
              </w:rPr>
              <w:t>处理前产生浓度及</w:t>
            </w:r>
          </w:p>
          <w:p>
            <w:pPr>
              <w:pStyle w:val="55"/>
              <w:rPr>
                <w:rFonts w:ascii="宋体" w:hAnsi="宋体"/>
                <w:sz w:val="21"/>
                <w:szCs w:val="21"/>
              </w:rPr>
            </w:pPr>
            <w:r>
              <w:rPr>
                <w:rFonts w:hint="eastAsia" w:ascii="宋体" w:hAnsi="宋体"/>
                <w:sz w:val="21"/>
                <w:szCs w:val="21"/>
              </w:rPr>
              <w:t>产生量（单位）</w:t>
            </w:r>
          </w:p>
        </w:tc>
        <w:tc>
          <w:tcPr>
            <w:tcW w:w="2648" w:type="dxa"/>
            <w:vAlign w:val="center"/>
          </w:tcPr>
          <w:p>
            <w:pPr>
              <w:pStyle w:val="55"/>
              <w:rPr>
                <w:rFonts w:ascii="宋体" w:hAnsi="宋体"/>
                <w:sz w:val="21"/>
                <w:szCs w:val="21"/>
              </w:rPr>
            </w:pPr>
            <w:r>
              <w:rPr>
                <w:rFonts w:hint="eastAsia" w:ascii="宋体" w:hAnsi="宋体"/>
                <w:sz w:val="21"/>
                <w:szCs w:val="21"/>
              </w:rPr>
              <w:t>排放浓度及排放量</w:t>
            </w:r>
          </w:p>
          <w:p>
            <w:pPr>
              <w:pStyle w:val="55"/>
              <w:rPr>
                <w:rFonts w:ascii="宋体" w:hAnsi="宋体"/>
                <w:sz w:val="21"/>
                <w:szCs w:val="21"/>
              </w:rPr>
            </w:pPr>
            <w:r>
              <w:rPr>
                <w:rFonts w:hint="eastAsia" w:ascii="宋体" w:hAnsi="宋体"/>
                <w:sz w:val="21"/>
                <w:szCs w:val="21"/>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7" w:hRule="atLeast"/>
        </w:trPr>
        <w:tc>
          <w:tcPr>
            <w:tcW w:w="976" w:type="dxa"/>
            <w:vMerge w:val="restart"/>
            <w:vAlign w:val="center"/>
          </w:tcPr>
          <w:p>
            <w:pPr>
              <w:pStyle w:val="55"/>
              <w:rPr>
                <w:rFonts w:hint="eastAsia" w:ascii="宋体" w:hAnsi="宋体" w:eastAsia="宋体"/>
                <w:sz w:val="21"/>
                <w:szCs w:val="21"/>
                <w:lang w:val="en-US" w:eastAsia="zh-CN"/>
              </w:rPr>
            </w:pPr>
            <w:r>
              <w:rPr>
                <w:rFonts w:hint="eastAsia" w:ascii="宋体" w:hAnsi="宋体"/>
                <w:sz w:val="21"/>
                <w:szCs w:val="21"/>
                <w:lang w:val="en-US" w:eastAsia="zh-CN"/>
              </w:rPr>
              <w:t>大气污染物</w:t>
            </w:r>
          </w:p>
        </w:tc>
        <w:tc>
          <w:tcPr>
            <w:tcW w:w="1056" w:type="dxa"/>
            <w:vMerge w:val="restart"/>
            <w:vAlign w:val="center"/>
          </w:tcPr>
          <w:p>
            <w:pPr>
              <w:pStyle w:val="55"/>
              <w:rPr>
                <w:rFonts w:hint="eastAsia"/>
                <w:sz w:val="21"/>
                <w:szCs w:val="21"/>
                <w:lang w:val="en-US" w:eastAsia="zh-CN"/>
              </w:rPr>
            </w:pPr>
            <w:r>
              <w:rPr>
                <w:rFonts w:hint="eastAsia"/>
                <w:bCs/>
                <w:color w:val="auto"/>
                <w:sz w:val="21"/>
                <w:szCs w:val="21"/>
                <w:vertAlign w:val="baseline"/>
                <w:lang w:val="en-US" w:eastAsia="zh-CN"/>
              </w:rPr>
              <w:t>浸涂、固化</w:t>
            </w:r>
          </w:p>
        </w:tc>
        <w:tc>
          <w:tcPr>
            <w:tcW w:w="1552" w:type="dxa"/>
            <w:tcBorders>
              <w:top w:val="single" w:color="auto" w:sz="4" w:space="0"/>
            </w:tcBorders>
            <w:vAlign w:val="center"/>
          </w:tcPr>
          <w:p>
            <w:pPr>
              <w:pStyle w:val="55"/>
              <w:rPr>
                <w:rFonts w:hint="default"/>
                <w:sz w:val="21"/>
                <w:szCs w:val="21"/>
                <w:lang w:val="en-US" w:eastAsia="zh-CN"/>
              </w:rPr>
            </w:pPr>
            <w:r>
              <w:rPr>
                <w:rFonts w:hint="eastAsia"/>
                <w:sz w:val="21"/>
                <w:szCs w:val="21"/>
                <w:lang w:val="en-US" w:eastAsia="zh-CN"/>
              </w:rPr>
              <w:t>VOCs</w:t>
            </w:r>
          </w:p>
        </w:tc>
        <w:tc>
          <w:tcPr>
            <w:tcW w:w="267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color w:val="auto"/>
                <w:sz w:val="21"/>
                <w:szCs w:val="21"/>
              </w:rPr>
            </w:pPr>
            <w:r>
              <w:rPr>
                <w:rFonts w:hint="eastAsia"/>
                <w:bCs/>
                <w:color w:val="auto"/>
                <w:sz w:val="21"/>
                <w:szCs w:val="21"/>
                <w:vertAlign w:val="baseline"/>
                <w:lang w:val="en-US" w:eastAsia="zh-CN"/>
              </w:rPr>
              <w:t>18mg/m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，0.27</w:t>
            </w:r>
            <w:r>
              <w:rPr>
                <w:rFonts w:hint="eastAsia"/>
                <w:bCs/>
                <w:color w:val="auto"/>
                <w:sz w:val="21"/>
                <w:szCs w:val="21"/>
                <w:vertAlign w:val="baseline"/>
                <w:lang w:val="en-GB" w:eastAsia="zh-CN"/>
              </w:rPr>
              <w:t>kg/h</w:t>
            </w:r>
          </w:p>
        </w:tc>
        <w:tc>
          <w:tcPr>
            <w:tcW w:w="264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color w:val="auto"/>
                <w:sz w:val="21"/>
                <w:szCs w:val="21"/>
              </w:rPr>
            </w:pPr>
            <w:r>
              <w:rPr>
                <w:rFonts w:hint="eastAsia"/>
                <w:bCs/>
                <w:color w:val="auto"/>
                <w:sz w:val="21"/>
                <w:szCs w:val="21"/>
                <w:vertAlign w:val="baseline"/>
                <w:lang w:val="en-US" w:eastAsia="zh-CN"/>
              </w:rPr>
              <w:t>3.63mg/m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，0.0545</w:t>
            </w:r>
            <w:r>
              <w:rPr>
                <w:rFonts w:hint="eastAsia"/>
                <w:bCs/>
                <w:color w:val="auto"/>
                <w:sz w:val="21"/>
                <w:szCs w:val="21"/>
                <w:vertAlign w:val="baseline"/>
                <w:lang w:val="en-GB" w:eastAsia="zh-CN"/>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3" w:hRule="atLeast"/>
        </w:trPr>
        <w:tc>
          <w:tcPr>
            <w:tcW w:w="976" w:type="dxa"/>
            <w:vMerge w:val="continue"/>
            <w:vAlign w:val="center"/>
          </w:tcPr>
          <w:p>
            <w:pPr>
              <w:pStyle w:val="55"/>
              <w:rPr>
                <w:rFonts w:hint="eastAsia" w:ascii="宋体" w:hAnsi="宋体"/>
                <w:sz w:val="21"/>
                <w:szCs w:val="21"/>
              </w:rPr>
            </w:pPr>
          </w:p>
        </w:tc>
        <w:tc>
          <w:tcPr>
            <w:tcW w:w="1056" w:type="dxa"/>
            <w:vMerge w:val="continue"/>
            <w:vAlign w:val="center"/>
          </w:tcPr>
          <w:p>
            <w:pPr>
              <w:pStyle w:val="55"/>
              <w:rPr>
                <w:rFonts w:hint="eastAsia"/>
                <w:sz w:val="21"/>
                <w:szCs w:val="21"/>
                <w:lang w:val="en-US" w:eastAsia="zh-CN"/>
              </w:rPr>
            </w:pPr>
          </w:p>
        </w:tc>
        <w:tc>
          <w:tcPr>
            <w:tcW w:w="1552" w:type="dxa"/>
            <w:tcBorders>
              <w:top w:val="single" w:color="auto" w:sz="4" w:space="0"/>
            </w:tcBorders>
            <w:vAlign w:val="center"/>
          </w:tcPr>
          <w:p>
            <w:pPr>
              <w:pStyle w:val="55"/>
              <w:rPr>
                <w:rFonts w:hint="default"/>
                <w:sz w:val="21"/>
                <w:szCs w:val="21"/>
                <w:lang w:val="en-US" w:eastAsia="zh-CN"/>
              </w:rPr>
            </w:pPr>
            <w:r>
              <w:rPr>
                <w:rFonts w:hint="eastAsia"/>
                <w:sz w:val="21"/>
                <w:szCs w:val="21"/>
                <w:lang w:val="en-US" w:eastAsia="zh-CN"/>
              </w:rPr>
              <w:t>异味</w:t>
            </w:r>
          </w:p>
        </w:tc>
        <w:tc>
          <w:tcPr>
            <w:tcW w:w="267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少量</w:t>
            </w:r>
          </w:p>
        </w:tc>
        <w:tc>
          <w:tcPr>
            <w:tcW w:w="264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3" w:hRule="atLeast"/>
        </w:trPr>
        <w:tc>
          <w:tcPr>
            <w:tcW w:w="976" w:type="dxa"/>
            <w:vMerge w:val="continue"/>
            <w:vAlign w:val="center"/>
          </w:tcPr>
          <w:p>
            <w:pPr>
              <w:pStyle w:val="55"/>
              <w:rPr>
                <w:rFonts w:hint="eastAsia" w:ascii="宋体" w:hAnsi="宋体"/>
                <w:sz w:val="21"/>
                <w:szCs w:val="21"/>
              </w:rPr>
            </w:pPr>
          </w:p>
        </w:tc>
        <w:tc>
          <w:tcPr>
            <w:tcW w:w="1056" w:type="dxa"/>
            <w:vAlign w:val="center"/>
          </w:tcPr>
          <w:p>
            <w:pPr>
              <w:pStyle w:val="55"/>
              <w:rPr>
                <w:rFonts w:hint="default"/>
                <w:bCs/>
                <w:color w:val="auto"/>
                <w:sz w:val="21"/>
                <w:szCs w:val="21"/>
                <w:vertAlign w:val="baseline"/>
                <w:lang w:val="en-US" w:eastAsia="zh-CN"/>
              </w:rPr>
            </w:pPr>
            <w:r>
              <w:rPr>
                <w:rFonts w:hint="eastAsia"/>
                <w:bCs/>
                <w:color w:val="auto"/>
                <w:sz w:val="21"/>
                <w:szCs w:val="21"/>
                <w:vertAlign w:val="baseline"/>
                <w:lang w:val="en-US" w:eastAsia="zh-CN"/>
              </w:rPr>
              <w:t>抛丸、喷粉</w:t>
            </w:r>
          </w:p>
        </w:tc>
        <w:tc>
          <w:tcPr>
            <w:tcW w:w="1552" w:type="dxa"/>
            <w:tcBorders>
              <w:top w:val="single" w:color="auto" w:sz="4" w:space="0"/>
            </w:tcBorders>
            <w:vAlign w:val="center"/>
          </w:tcPr>
          <w:p>
            <w:pPr>
              <w:pStyle w:val="55"/>
              <w:rPr>
                <w:rFonts w:hint="default"/>
                <w:color w:val="auto"/>
                <w:sz w:val="21"/>
                <w:szCs w:val="21"/>
                <w:lang w:val="en-US" w:eastAsia="zh-CN"/>
              </w:rPr>
            </w:pPr>
            <w:r>
              <w:rPr>
                <w:rFonts w:hint="eastAsia"/>
                <w:color w:val="auto"/>
                <w:sz w:val="21"/>
                <w:szCs w:val="21"/>
                <w:lang w:val="en-US" w:eastAsia="zh-CN"/>
              </w:rPr>
              <w:t>颗粒物</w:t>
            </w:r>
          </w:p>
        </w:tc>
        <w:tc>
          <w:tcPr>
            <w:tcW w:w="267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215.6g/m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，1.833</w:t>
            </w:r>
            <w:r>
              <w:rPr>
                <w:rFonts w:hint="eastAsia"/>
                <w:bCs/>
                <w:color w:val="auto"/>
                <w:sz w:val="21"/>
                <w:szCs w:val="21"/>
                <w:vertAlign w:val="baseline"/>
                <w:lang w:val="en-GB" w:eastAsia="zh-CN"/>
              </w:rPr>
              <w:t>kg/h</w:t>
            </w:r>
          </w:p>
        </w:tc>
        <w:tc>
          <w:tcPr>
            <w:tcW w:w="264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4.32g/m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，0.0367kg/h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00" w:hRule="atLeast"/>
        </w:trPr>
        <w:tc>
          <w:tcPr>
            <w:tcW w:w="976" w:type="dxa"/>
            <w:vAlign w:val="center"/>
          </w:tcPr>
          <w:p>
            <w:pPr>
              <w:pStyle w:val="55"/>
              <w:rPr>
                <w:rFonts w:hint="eastAsia" w:ascii="宋体" w:hAnsi="宋体"/>
                <w:sz w:val="21"/>
                <w:szCs w:val="21"/>
              </w:rPr>
            </w:pPr>
            <w:r>
              <w:rPr>
                <w:rFonts w:hint="eastAsia" w:ascii="宋体" w:hAnsi="宋体"/>
                <w:sz w:val="21"/>
                <w:szCs w:val="21"/>
              </w:rPr>
              <w:t>水污</w:t>
            </w:r>
          </w:p>
          <w:p>
            <w:pPr>
              <w:pStyle w:val="55"/>
              <w:rPr>
                <w:rFonts w:ascii="宋体" w:hAnsi="宋体"/>
                <w:sz w:val="21"/>
                <w:szCs w:val="21"/>
              </w:rPr>
            </w:pPr>
            <w:r>
              <w:rPr>
                <w:rFonts w:hint="eastAsia" w:ascii="宋体" w:hAnsi="宋体"/>
                <w:sz w:val="21"/>
                <w:szCs w:val="21"/>
              </w:rPr>
              <w:t>染物</w:t>
            </w:r>
          </w:p>
        </w:tc>
        <w:tc>
          <w:tcPr>
            <w:tcW w:w="1056" w:type="dxa"/>
            <w:vAlign w:val="center"/>
          </w:tcPr>
          <w:p>
            <w:pPr>
              <w:pStyle w:val="55"/>
              <w:rPr>
                <w:rFonts w:hint="default" w:eastAsia="宋体"/>
                <w:color w:val="auto"/>
                <w:sz w:val="21"/>
                <w:szCs w:val="21"/>
                <w:lang w:val="en-US" w:eastAsia="zh-CN"/>
              </w:rPr>
            </w:pPr>
            <w:r>
              <w:rPr>
                <w:rFonts w:hint="eastAsia"/>
                <w:color w:val="auto"/>
                <w:sz w:val="21"/>
                <w:szCs w:val="21"/>
                <w:lang w:val="en-US" w:eastAsia="zh-CN"/>
              </w:rPr>
              <w:t>含盐水</w:t>
            </w:r>
          </w:p>
        </w:tc>
        <w:tc>
          <w:tcPr>
            <w:tcW w:w="1552" w:type="dxa"/>
            <w:tcBorders>
              <w:bottom w:val="single" w:color="auto" w:sz="4" w:space="0"/>
              <w:right w:val="single" w:color="auto" w:sz="4" w:space="0"/>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盐类</w:t>
            </w:r>
          </w:p>
        </w:tc>
        <w:tc>
          <w:tcPr>
            <w:tcW w:w="2673" w:type="dxa"/>
            <w:tcBorders>
              <w:bottom w:val="single" w:color="auto" w:sz="4" w:space="0"/>
              <w:right w:val="single" w:color="auto" w:sz="4" w:space="0"/>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少量</w:t>
            </w:r>
          </w:p>
        </w:tc>
        <w:tc>
          <w:tcPr>
            <w:tcW w:w="2648" w:type="dxa"/>
            <w:tcBorders>
              <w:bottom w:val="single" w:color="auto" w:sz="4" w:space="0"/>
              <w:right w:val="single" w:color="auto" w:sz="4" w:space="0"/>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60" w:hRule="atLeast"/>
        </w:trPr>
        <w:tc>
          <w:tcPr>
            <w:tcW w:w="976" w:type="dxa"/>
            <w:vMerge w:val="restart"/>
            <w:vAlign w:val="center"/>
          </w:tcPr>
          <w:p>
            <w:pPr>
              <w:pStyle w:val="55"/>
              <w:rPr>
                <w:rFonts w:hint="eastAsia" w:ascii="宋体" w:hAnsi="宋体"/>
                <w:sz w:val="21"/>
                <w:szCs w:val="21"/>
              </w:rPr>
            </w:pPr>
            <w:r>
              <w:rPr>
                <w:rFonts w:hint="eastAsia" w:ascii="宋体" w:hAnsi="宋体"/>
                <w:sz w:val="21"/>
                <w:szCs w:val="21"/>
              </w:rPr>
              <w:t>固体</w:t>
            </w:r>
          </w:p>
          <w:p>
            <w:pPr>
              <w:pStyle w:val="55"/>
              <w:rPr>
                <w:rFonts w:hint="eastAsia" w:ascii="宋体" w:hAnsi="宋体"/>
                <w:sz w:val="21"/>
                <w:szCs w:val="21"/>
              </w:rPr>
            </w:pPr>
            <w:r>
              <w:rPr>
                <w:rFonts w:hint="eastAsia" w:ascii="宋体" w:hAnsi="宋体"/>
                <w:sz w:val="21"/>
                <w:szCs w:val="21"/>
              </w:rPr>
              <w:t>废物</w:t>
            </w:r>
          </w:p>
        </w:tc>
        <w:tc>
          <w:tcPr>
            <w:tcW w:w="1056" w:type="dxa"/>
            <w:vAlign w:val="center"/>
          </w:tcPr>
          <w:p>
            <w:pPr>
              <w:pStyle w:val="55"/>
              <w:rPr>
                <w:color w:val="auto"/>
                <w:sz w:val="21"/>
                <w:szCs w:val="21"/>
              </w:rPr>
            </w:pPr>
            <w:r>
              <w:rPr>
                <w:color w:val="auto"/>
                <w:sz w:val="21"/>
                <w:szCs w:val="21"/>
              </w:rPr>
              <w:t>S</w:t>
            </w:r>
            <w:r>
              <w:rPr>
                <w:color w:val="auto"/>
                <w:sz w:val="21"/>
                <w:szCs w:val="21"/>
                <w:vertAlign w:val="subscript"/>
              </w:rPr>
              <w:t>1</w:t>
            </w:r>
          </w:p>
        </w:tc>
        <w:tc>
          <w:tcPr>
            <w:tcW w:w="1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金属粉尘</w:t>
            </w:r>
          </w:p>
        </w:tc>
        <w:tc>
          <w:tcPr>
            <w:tcW w:w="2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vertAlign w:val="baseline"/>
                <w:lang w:val="en-US" w:eastAsia="zh-CN"/>
              </w:rPr>
              <w:t>1.2t/a</w:t>
            </w:r>
          </w:p>
        </w:tc>
        <w:tc>
          <w:tcPr>
            <w:tcW w:w="2648" w:type="dxa"/>
            <w:tcBorders>
              <w:bottom w:val="single" w:color="auto" w:sz="4" w:space="0"/>
            </w:tcBorders>
            <w:vAlign w:val="center"/>
          </w:tcPr>
          <w:p>
            <w:pPr>
              <w:pStyle w:val="55"/>
              <w:rPr>
                <w:color w:val="auto"/>
                <w:sz w:val="21"/>
                <w:szCs w:val="21"/>
              </w:rPr>
            </w:pPr>
            <w:r>
              <w:rPr>
                <w:color w:val="auto"/>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26"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eastAsia="zh-CN"/>
              </w:rPr>
            </w:pPr>
            <w:r>
              <w:rPr>
                <w:color w:val="auto"/>
                <w:sz w:val="21"/>
                <w:szCs w:val="21"/>
                <w:lang w:val="en-GB"/>
              </w:rPr>
              <w:t>S</w:t>
            </w:r>
            <w:r>
              <w:rPr>
                <w:rFonts w:hint="eastAsia"/>
                <w:color w:val="auto"/>
                <w:sz w:val="21"/>
                <w:szCs w:val="21"/>
                <w:vertAlign w:val="subscript"/>
                <w:lang w:val="en-US" w:eastAsia="zh-CN"/>
              </w:rPr>
              <w:t>2</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废滤网</w:t>
            </w:r>
          </w:p>
        </w:tc>
        <w:tc>
          <w:tcPr>
            <w:tcW w:w="26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olor w:val="auto"/>
                <w:sz w:val="21"/>
                <w:szCs w:val="21"/>
                <w:vertAlign w:val="baseline"/>
                <w:lang w:val="en-US" w:eastAsia="zh-CN"/>
              </w:rPr>
              <w:t>1.5t/a</w:t>
            </w:r>
          </w:p>
        </w:tc>
        <w:tc>
          <w:tcPr>
            <w:tcW w:w="2648" w:type="dxa"/>
            <w:vMerge w:val="restart"/>
            <w:vAlign w:val="center"/>
          </w:tcPr>
          <w:p>
            <w:pPr>
              <w:pStyle w:val="55"/>
              <w:rPr>
                <w:rFonts w:hint="eastAsia" w:eastAsia="宋体"/>
                <w:color w:val="auto"/>
                <w:sz w:val="21"/>
                <w:szCs w:val="21"/>
                <w:lang w:val="en-US" w:eastAsia="zh-CN"/>
              </w:rPr>
            </w:pPr>
            <w:r>
              <w:rPr>
                <w:rFonts w:hint="eastAsia"/>
                <w:color w:val="auto"/>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44"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val="en-US" w:eastAsia="zh-CN"/>
              </w:rPr>
            </w:pPr>
            <w:r>
              <w:rPr>
                <w:rFonts w:hint="eastAsia"/>
                <w:color w:val="auto"/>
                <w:sz w:val="21"/>
                <w:szCs w:val="21"/>
                <w:lang w:val="en-US" w:eastAsia="zh-CN"/>
              </w:rPr>
              <w:t>S</w:t>
            </w:r>
            <w:r>
              <w:rPr>
                <w:rFonts w:hint="eastAsia"/>
                <w:color w:val="auto"/>
                <w:sz w:val="21"/>
                <w:szCs w:val="21"/>
                <w:vertAlign w:val="subscript"/>
                <w:lang w:val="en-US" w:eastAsia="zh-CN"/>
              </w:rPr>
              <w:t>3</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color w:val="auto"/>
                <w:sz w:val="21"/>
                <w:szCs w:val="21"/>
                <w:lang w:val="en-US" w:eastAsia="zh-CN"/>
              </w:rPr>
            </w:pPr>
            <w:r>
              <w:rPr>
                <w:rFonts w:hint="eastAsia" w:ascii="宋体" w:hAnsi="宋体"/>
                <w:color w:val="auto"/>
                <w:sz w:val="21"/>
                <w:szCs w:val="21"/>
                <w:lang w:val="en-US" w:eastAsia="zh-CN"/>
              </w:rPr>
              <w:t>废包装桶</w:t>
            </w:r>
          </w:p>
        </w:tc>
        <w:tc>
          <w:tcPr>
            <w:tcW w:w="267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2648" w:type="dxa"/>
            <w:vMerge w:val="continue"/>
            <w:tcBorders>
              <w:bottom w:val="single" w:color="auto" w:sz="4" w:space="0"/>
            </w:tcBorders>
            <w:vAlign w:val="center"/>
          </w:tcPr>
          <w:p>
            <w:pPr>
              <w:pStyle w:val="55"/>
              <w:rPr>
                <w:rFonts w:hint="eastAsia"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85"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val="en-US" w:eastAsia="zh-CN"/>
              </w:rPr>
            </w:pPr>
            <w:r>
              <w:rPr>
                <w:color w:val="auto"/>
                <w:sz w:val="21"/>
                <w:szCs w:val="21"/>
              </w:rPr>
              <w:t>S</w:t>
            </w:r>
            <w:r>
              <w:rPr>
                <w:rFonts w:hint="eastAsia"/>
                <w:color w:val="auto"/>
                <w:sz w:val="21"/>
                <w:szCs w:val="21"/>
                <w:vertAlign w:val="subscript"/>
                <w:lang w:val="en-US" w:eastAsia="zh-CN"/>
              </w:rPr>
              <w:t>4</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color w:val="auto"/>
                <w:sz w:val="21"/>
                <w:szCs w:val="21"/>
                <w:lang w:val="en-US" w:eastAsia="zh-CN"/>
              </w:rPr>
            </w:pPr>
            <w:r>
              <w:rPr>
                <w:rFonts w:hint="eastAsia" w:ascii="宋体" w:hAnsi="宋体"/>
                <w:color w:val="auto"/>
                <w:sz w:val="21"/>
                <w:szCs w:val="21"/>
                <w:lang w:val="en-US" w:eastAsia="zh-CN"/>
              </w:rPr>
              <w:t>废渣</w:t>
            </w:r>
          </w:p>
        </w:tc>
        <w:tc>
          <w:tcPr>
            <w:tcW w:w="2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color w:val="auto"/>
                <w:sz w:val="21"/>
                <w:szCs w:val="21"/>
                <w:vertAlign w:val="baseline"/>
                <w:lang w:val="en-US" w:eastAsia="zh-CN"/>
              </w:rPr>
              <w:t>0.05t/a</w:t>
            </w:r>
          </w:p>
        </w:tc>
        <w:tc>
          <w:tcPr>
            <w:tcW w:w="2648" w:type="dxa"/>
            <w:tcBorders>
              <w:bottom w:val="single" w:color="auto" w:sz="4" w:space="0"/>
            </w:tcBorders>
            <w:vAlign w:val="center"/>
          </w:tcPr>
          <w:p>
            <w:pPr>
              <w:pStyle w:val="55"/>
              <w:rPr>
                <w:rFonts w:hint="eastAsia"/>
                <w:color w:val="auto"/>
                <w:sz w:val="21"/>
                <w:szCs w:val="21"/>
                <w:lang w:val="en-US" w:eastAsia="zh-CN"/>
              </w:rPr>
            </w:pPr>
            <w:r>
              <w:rPr>
                <w:color w:val="auto"/>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7"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val="en-US" w:eastAsia="zh-CN"/>
              </w:rPr>
            </w:pPr>
            <w:r>
              <w:rPr>
                <w:color w:val="auto"/>
                <w:sz w:val="21"/>
                <w:szCs w:val="21"/>
                <w:lang w:val="en-GB"/>
              </w:rPr>
              <w:t>S</w:t>
            </w:r>
            <w:r>
              <w:rPr>
                <w:rFonts w:hint="eastAsia"/>
                <w:color w:val="auto"/>
                <w:sz w:val="21"/>
                <w:szCs w:val="21"/>
                <w:vertAlign w:val="subscript"/>
                <w:lang w:val="en-US" w:eastAsia="zh-CN"/>
              </w:rPr>
              <w:t>5</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color w:val="auto"/>
                <w:sz w:val="21"/>
                <w:szCs w:val="21"/>
                <w:lang w:val="en-US" w:eastAsia="zh-CN"/>
              </w:rPr>
            </w:pPr>
            <w:r>
              <w:rPr>
                <w:rFonts w:hint="eastAsia" w:ascii="宋体" w:hAnsi="宋体"/>
                <w:color w:val="auto"/>
                <w:sz w:val="21"/>
                <w:szCs w:val="21"/>
                <w:lang w:val="en-US" w:eastAsia="zh-CN"/>
              </w:rPr>
              <w:t>废包装袋</w:t>
            </w:r>
          </w:p>
        </w:tc>
        <w:tc>
          <w:tcPr>
            <w:tcW w:w="2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color w:val="auto"/>
                <w:sz w:val="21"/>
                <w:szCs w:val="21"/>
                <w:vertAlign w:val="baseline"/>
                <w:lang w:val="en-US" w:eastAsia="zh-CN"/>
              </w:rPr>
              <w:t>0.01t/a</w:t>
            </w:r>
          </w:p>
        </w:tc>
        <w:tc>
          <w:tcPr>
            <w:tcW w:w="2648" w:type="dxa"/>
            <w:tcBorders>
              <w:bottom w:val="single" w:color="auto" w:sz="4" w:space="0"/>
            </w:tcBorders>
            <w:vAlign w:val="center"/>
          </w:tcPr>
          <w:p>
            <w:pPr>
              <w:pStyle w:val="55"/>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val="en-US" w:eastAsia="zh-CN"/>
              </w:rPr>
            </w:pPr>
            <w:r>
              <w:rPr>
                <w:color w:val="auto"/>
                <w:sz w:val="21"/>
                <w:szCs w:val="21"/>
                <w:lang w:val="en-GB"/>
              </w:rPr>
              <w:t>S</w:t>
            </w:r>
            <w:r>
              <w:rPr>
                <w:rFonts w:hint="eastAsia"/>
                <w:color w:val="auto"/>
                <w:sz w:val="21"/>
                <w:szCs w:val="21"/>
                <w:vertAlign w:val="subscript"/>
                <w:lang w:val="en-US" w:eastAsia="zh-CN"/>
              </w:rPr>
              <w:t>6</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lang w:val="en-US" w:eastAsia="zh-CN"/>
              </w:rPr>
            </w:pPr>
            <w:r>
              <w:rPr>
                <w:rFonts w:hint="eastAsia"/>
                <w:color w:val="auto"/>
                <w:sz w:val="21"/>
                <w:szCs w:val="21"/>
                <w:vertAlign w:val="baseline"/>
                <w:lang w:val="en-US" w:eastAsia="zh-CN"/>
              </w:rPr>
              <w:t>废UV灯管</w:t>
            </w:r>
          </w:p>
        </w:tc>
        <w:tc>
          <w:tcPr>
            <w:tcW w:w="2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0.02t/a</w:t>
            </w:r>
          </w:p>
        </w:tc>
        <w:tc>
          <w:tcPr>
            <w:tcW w:w="2648" w:type="dxa"/>
            <w:tcBorders>
              <w:bottom w:val="single" w:color="auto" w:sz="4" w:space="0"/>
            </w:tcBorders>
            <w:vAlign w:val="center"/>
          </w:tcPr>
          <w:p>
            <w:pPr>
              <w:pStyle w:val="55"/>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7" w:hRule="atLeast"/>
        </w:trPr>
        <w:tc>
          <w:tcPr>
            <w:tcW w:w="976" w:type="dxa"/>
            <w:vMerge w:val="continue"/>
            <w:tcBorders/>
            <w:vAlign w:val="center"/>
          </w:tcPr>
          <w:p>
            <w:pPr>
              <w:pStyle w:val="55"/>
              <w:rPr>
                <w:rFonts w:hint="eastAsia" w:ascii="宋体" w:hAnsi="宋体"/>
                <w:sz w:val="21"/>
                <w:szCs w:val="21"/>
              </w:rPr>
            </w:pPr>
          </w:p>
        </w:tc>
        <w:tc>
          <w:tcPr>
            <w:tcW w:w="1056" w:type="dxa"/>
            <w:tcBorders>
              <w:bottom w:val="single" w:color="auto" w:sz="4" w:space="0"/>
            </w:tcBorders>
            <w:vAlign w:val="center"/>
          </w:tcPr>
          <w:p>
            <w:pPr>
              <w:pStyle w:val="55"/>
              <w:rPr>
                <w:rFonts w:hint="eastAsia" w:eastAsia="宋体"/>
                <w:color w:val="auto"/>
                <w:sz w:val="21"/>
                <w:szCs w:val="21"/>
                <w:lang w:val="en-US" w:eastAsia="zh-CN"/>
              </w:rPr>
            </w:pPr>
            <w:r>
              <w:rPr>
                <w:color w:val="auto"/>
                <w:sz w:val="21"/>
                <w:szCs w:val="21"/>
                <w:lang w:val="en-GB"/>
              </w:rPr>
              <w:t>S</w:t>
            </w:r>
            <w:r>
              <w:rPr>
                <w:rFonts w:hint="eastAsia"/>
                <w:color w:val="auto"/>
                <w:sz w:val="21"/>
                <w:szCs w:val="21"/>
                <w:vertAlign w:val="subscript"/>
                <w:lang w:val="en-US" w:eastAsia="zh-CN"/>
              </w:rPr>
              <w:t>7</w:t>
            </w:r>
          </w:p>
        </w:tc>
        <w:tc>
          <w:tcPr>
            <w:tcW w:w="155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lang w:val="en-US" w:eastAsia="zh-CN"/>
              </w:rPr>
            </w:pPr>
            <w:r>
              <w:rPr>
                <w:rFonts w:hint="eastAsia"/>
                <w:color w:val="auto"/>
                <w:sz w:val="21"/>
                <w:szCs w:val="21"/>
                <w:vertAlign w:val="baseline"/>
                <w:lang w:val="en-US" w:eastAsia="zh-CN"/>
              </w:rPr>
              <w:t>废活性炭</w:t>
            </w:r>
          </w:p>
        </w:tc>
        <w:tc>
          <w:tcPr>
            <w:tcW w:w="2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3t/a</w:t>
            </w:r>
          </w:p>
        </w:tc>
        <w:tc>
          <w:tcPr>
            <w:tcW w:w="2648" w:type="dxa"/>
            <w:tcBorders>
              <w:bottom w:val="single" w:color="auto" w:sz="4" w:space="0"/>
            </w:tcBorders>
            <w:vAlign w:val="center"/>
          </w:tcPr>
          <w:p>
            <w:pPr>
              <w:pStyle w:val="55"/>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30" w:hRule="atLeast"/>
        </w:trPr>
        <w:tc>
          <w:tcPr>
            <w:tcW w:w="976" w:type="dxa"/>
            <w:tcBorders>
              <w:bottom w:val="single" w:color="auto" w:sz="6" w:space="0"/>
            </w:tcBorders>
            <w:vAlign w:val="center"/>
          </w:tcPr>
          <w:p>
            <w:pPr>
              <w:pStyle w:val="55"/>
              <w:rPr>
                <w:rFonts w:hint="eastAsia" w:ascii="宋体" w:hAnsi="宋体" w:eastAsia="宋体"/>
                <w:sz w:val="21"/>
                <w:szCs w:val="21"/>
                <w:lang w:val="en-US" w:eastAsia="zh-CN"/>
              </w:rPr>
            </w:pPr>
            <w:r>
              <w:rPr>
                <w:rFonts w:hint="eastAsia" w:ascii="宋体" w:hAnsi="宋体"/>
                <w:sz w:val="21"/>
                <w:szCs w:val="21"/>
                <w:lang w:val="en-US" w:eastAsia="zh-CN"/>
              </w:rPr>
              <w:t>噪声</w:t>
            </w:r>
          </w:p>
        </w:tc>
        <w:tc>
          <w:tcPr>
            <w:tcW w:w="7929" w:type="dxa"/>
            <w:gridSpan w:val="4"/>
            <w:tcBorders>
              <w:bottom w:val="single" w:color="auto" w:sz="4" w:space="0"/>
            </w:tcBorders>
            <w:vAlign w:val="center"/>
          </w:tcPr>
          <w:p>
            <w:pPr>
              <w:pStyle w:val="55"/>
              <w:jc w:val="both"/>
              <w:rPr>
                <w:rFonts w:hint="eastAsia"/>
                <w:color w:val="auto"/>
                <w:sz w:val="21"/>
                <w:szCs w:val="21"/>
                <w:lang w:val="en-US" w:eastAsia="zh-CN"/>
              </w:rPr>
            </w:pPr>
            <w:r>
              <w:rPr>
                <w:rFonts w:hAnsiTheme="minorEastAsia" w:eastAsiaTheme="minorEastAsia"/>
                <w:color w:val="auto"/>
                <w:sz w:val="21"/>
                <w:szCs w:val="21"/>
              </w:rPr>
              <w:t>项目噪声主要为</w:t>
            </w:r>
            <w:r>
              <w:rPr>
                <w:rFonts w:hint="eastAsia" w:hAnsiTheme="minorEastAsia" w:eastAsiaTheme="minorEastAsia"/>
                <w:color w:val="auto"/>
                <w:sz w:val="21"/>
                <w:szCs w:val="21"/>
                <w:lang w:val="en-US" w:eastAsia="zh-CN"/>
              </w:rPr>
              <w:t>抛丸机、甩干机、空压机以及风机</w:t>
            </w:r>
            <w:r>
              <w:rPr>
                <w:rFonts w:hint="eastAsia" w:hAnsiTheme="minorEastAsia" w:eastAsiaTheme="minorEastAsia"/>
                <w:color w:val="auto"/>
                <w:sz w:val="21"/>
                <w:szCs w:val="21"/>
              </w:rPr>
              <w:t>运行时产生的噪声，噪声值为</w:t>
            </w:r>
            <w:r>
              <w:rPr>
                <w:rFonts w:hint="eastAsia" w:hAnsiTheme="minorEastAsia" w:eastAsiaTheme="minorEastAsia"/>
                <w:color w:val="auto"/>
                <w:sz w:val="21"/>
                <w:szCs w:val="21"/>
                <w:lang w:val="en-US" w:eastAsia="zh-CN"/>
              </w:rPr>
              <w:t>75</w:t>
            </w:r>
            <w:r>
              <w:rPr>
                <w:rFonts w:hint="eastAsia" w:hAnsiTheme="minorEastAsia" w:eastAsiaTheme="minorEastAsia"/>
                <w:color w:val="auto"/>
                <w:sz w:val="21"/>
                <w:szCs w:val="21"/>
              </w:rPr>
              <w:t>~</w:t>
            </w:r>
            <w:r>
              <w:rPr>
                <w:rFonts w:hint="eastAsia" w:hAnsiTheme="minorEastAsia" w:eastAsiaTheme="minorEastAsia"/>
                <w:color w:val="auto"/>
                <w:sz w:val="21"/>
                <w:szCs w:val="21"/>
                <w:lang w:val="en-US" w:eastAsia="zh-CN"/>
              </w:rPr>
              <w:t>85</w:t>
            </w:r>
            <w:r>
              <w:rPr>
                <w:rFonts w:hint="eastAsia" w:hAnsiTheme="minorEastAsia" w:eastAsiaTheme="minorEastAsia"/>
                <w:color w:val="auto"/>
                <w:sz w:val="21"/>
                <w:szCs w:val="21"/>
              </w:rPr>
              <w:t>dB（A）。</w:t>
            </w:r>
            <w:r>
              <w:rPr>
                <w:rFonts w:hint="eastAsia" w:hAnsiTheme="minorEastAsia" w:eastAsiaTheme="minorEastAsia"/>
                <w:color w:val="auto"/>
                <w:sz w:val="21"/>
                <w:szCs w:val="21"/>
                <w:lang w:val="en-US" w:eastAsia="zh-CN"/>
              </w:rPr>
              <w:t>通过</w:t>
            </w:r>
            <w:r>
              <w:rPr>
                <w:rFonts w:hAnsiTheme="minorEastAsia" w:eastAsiaTheme="minorEastAsia"/>
                <w:color w:val="auto"/>
                <w:sz w:val="21"/>
                <w:szCs w:val="21"/>
              </w:rPr>
              <w:t>采取低噪声设备，从源头上减小噪声；</w:t>
            </w:r>
            <w:r>
              <w:rPr>
                <w:rFonts w:hint="eastAsia" w:hAnsiTheme="minorEastAsia" w:eastAsiaTheme="minorEastAsia"/>
                <w:color w:val="auto"/>
                <w:sz w:val="21"/>
                <w:szCs w:val="21"/>
                <w:lang w:val="en-US" w:eastAsia="zh-CN"/>
              </w:rPr>
              <w:t>设备采取安装减振垫等</w:t>
            </w:r>
            <w:r>
              <w:rPr>
                <w:rFonts w:hAnsiTheme="minorEastAsia" w:eastAsiaTheme="minorEastAsia"/>
                <w:color w:val="auto"/>
                <w:sz w:val="21"/>
                <w:szCs w:val="21"/>
              </w:rPr>
              <w:t>基础减</w:t>
            </w:r>
            <w:r>
              <w:rPr>
                <w:rFonts w:hint="eastAsia" w:hAnsiTheme="minorEastAsia" w:eastAsiaTheme="minorEastAsia"/>
                <w:color w:val="auto"/>
                <w:sz w:val="21"/>
                <w:szCs w:val="21"/>
                <w:lang w:val="en-US" w:eastAsia="zh-CN"/>
              </w:rPr>
              <w:t>振措施</w:t>
            </w:r>
            <w:r>
              <w:rPr>
                <w:rFonts w:hint="eastAsia" w:hAnsiTheme="minorEastAsia" w:eastAsiaTheme="minorEastAsia"/>
                <w:color w:val="auto"/>
                <w:sz w:val="21"/>
                <w:szCs w:val="21"/>
                <w:lang w:eastAsia="zh-CN"/>
              </w:rPr>
              <w:t>、</w:t>
            </w:r>
            <w:r>
              <w:rPr>
                <w:rFonts w:hint="eastAsia" w:hAnsiTheme="minorEastAsia" w:eastAsiaTheme="minorEastAsia"/>
                <w:color w:val="auto"/>
                <w:sz w:val="21"/>
                <w:szCs w:val="21"/>
                <w:lang w:val="en-US" w:eastAsia="zh-CN"/>
              </w:rPr>
              <w:t>且位于</w:t>
            </w:r>
            <w:r>
              <w:rPr>
                <w:rFonts w:hAnsiTheme="minorEastAsia" w:eastAsiaTheme="minorEastAsia"/>
                <w:color w:val="auto"/>
                <w:sz w:val="21"/>
                <w:szCs w:val="21"/>
              </w:rPr>
              <w:t>厂房</w:t>
            </w:r>
            <w:r>
              <w:rPr>
                <w:rFonts w:hint="eastAsia" w:hAnsiTheme="minorEastAsia" w:eastAsiaTheme="minorEastAsia"/>
                <w:color w:val="auto"/>
                <w:sz w:val="21"/>
                <w:szCs w:val="21"/>
                <w:lang w:val="en-US" w:eastAsia="zh-CN"/>
              </w:rPr>
              <w:t>内，通过墙体</w:t>
            </w:r>
            <w:r>
              <w:rPr>
                <w:rFonts w:hAnsiTheme="minorEastAsia" w:eastAsiaTheme="minorEastAsia"/>
                <w:color w:val="auto"/>
                <w:sz w:val="21"/>
                <w:szCs w:val="21"/>
              </w:rPr>
              <w:t>隔声</w:t>
            </w:r>
            <w:r>
              <w:rPr>
                <w:rFonts w:hint="eastAsia" w:hAnsiTheme="minorEastAsia" w:eastAsiaTheme="minorEastAsia"/>
                <w:color w:val="auto"/>
                <w:sz w:val="21"/>
                <w:szCs w:val="21"/>
                <w:lang w:eastAsia="zh-CN"/>
              </w:rPr>
              <w:t>，</w:t>
            </w:r>
            <w:r>
              <w:rPr>
                <w:rFonts w:hAnsiTheme="minorEastAsia" w:eastAsiaTheme="minorEastAsia"/>
                <w:color w:val="auto"/>
                <w:sz w:val="21"/>
                <w:szCs w:val="21"/>
              </w:rPr>
              <w:t>减轻噪声对周围环境的影响</w:t>
            </w:r>
            <w:r>
              <w:rPr>
                <w:rFonts w:hint="eastAsia" w:hAnsiTheme="minorEastAsia" w:eastAsiaTheme="minorEastAsia"/>
                <w:color w:val="auto"/>
                <w:sz w:val="21"/>
                <w:szCs w:val="21"/>
                <w:lang w:eastAsia="zh-CN"/>
              </w:rPr>
              <w:t>。</w:t>
            </w:r>
            <w:r>
              <w:rPr>
                <w:rFonts w:hint="eastAsia" w:hAnsiTheme="minorEastAsia" w:eastAsiaTheme="minorEastAsia"/>
                <w:color w:val="auto"/>
                <w:sz w:val="21"/>
                <w:szCs w:val="21"/>
                <w:lang w:val="en-US" w:eastAsia="zh-CN"/>
              </w:rPr>
              <w:t>选取低噪声风机，且设置在设备间内，采取基础减振，墙体加装隔音棉等降噪措施。采取以上降噪措施后预计</w:t>
            </w:r>
            <w:r>
              <w:rPr>
                <w:rFonts w:hAnsiTheme="minorEastAsia" w:eastAsiaTheme="minorEastAsia"/>
                <w:color w:val="auto"/>
                <w:sz w:val="21"/>
                <w:szCs w:val="21"/>
              </w:rPr>
              <w:t>厂界噪声满足《工业企业厂界环境噪声排放标准》（</w:t>
            </w:r>
            <w:r>
              <w:rPr>
                <w:rFonts w:eastAsiaTheme="minorEastAsia"/>
                <w:color w:val="auto"/>
                <w:sz w:val="21"/>
                <w:szCs w:val="21"/>
              </w:rPr>
              <w:t>GB12348-2008</w:t>
            </w:r>
            <w:r>
              <w:rPr>
                <w:rFonts w:hAnsiTheme="minorEastAsia" w:eastAsiaTheme="minorEastAsia"/>
                <w:color w:val="auto"/>
                <w:sz w:val="21"/>
                <w:szCs w:val="21"/>
              </w:rPr>
              <w:t>）</w:t>
            </w:r>
            <w:r>
              <w:rPr>
                <w:rFonts w:hint="eastAsia" w:eastAsiaTheme="minorEastAsia"/>
                <w:color w:val="auto"/>
                <w:sz w:val="21"/>
                <w:szCs w:val="21"/>
              </w:rPr>
              <w:t>3</w:t>
            </w:r>
            <w:r>
              <w:rPr>
                <w:rFonts w:hAnsiTheme="minorEastAsia" w:eastAsiaTheme="minorEastAsia"/>
                <w:color w:val="auto"/>
                <w:sz w:val="21"/>
                <w:szCs w:val="21"/>
              </w:rPr>
              <w:t>类标准要求，对外环境影响较小。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49" w:hRule="atLeast"/>
        </w:trPr>
        <w:tc>
          <w:tcPr>
            <w:tcW w:w="8905" w:type="dxa"/>
            <w:gridSpan w:val="5"/>
            <w:tcBorders>
              <w:top w:val="single" w:color="auto" w:sz="4" w:space="0"/>
            </w:tcBorders>
            <w:vAlign w:val="top"/>
          </w:tcPr>
          <w:p>
            <w:pPr>
              <w:pStyle w:val="48"/>
              <w:spacing w:line="360" w:lineRule="auto"/>
              <w:ind w:firstLine="0"/>
              <w:rPr>
                <w:rFonts w:hint="eastAsia" w:ascii="宋体" w:hAnsi="宋体"/>
                <w:sz w:val="21"/>
                <w:szCs w:val="21"/>
              </w:rPr>
            </w:pPr>
            <w:r>
              <w:rPr>
                <w:rFonts w:hint="eastAsia" w:ascii="宋体" w:hAnsi="宋体"/>
                <w:sz w:val="21"/>
                <w:szCs w:val="21"/>
              </w:rPr>
              <w:t>主要生态影响</w:t>
            </w:r>
          </w:p>
          <w:p>
            <w:pPr>
              <w:pStyle w:val="48"/>
              <w:spacing w:line="360" w:lineRule="auto"/>
              <w:rPr>
                <w:rFonts w:hint="eastAsia" w:ascii="宋体" w:hAnsi="宋体"/>
                <w:sz w:val="21"/>
                <w:szCs w:val="21"/>
              </w:rPr>
            </w:pPr>
            <w:r>
              <w:rPr>
                <w:rFonts w:hint="eastAsia" w:ascii="宋体" w:hAnsi="宋体"/>
                <w:sz w:val="21"/>
                <w:szCs w:val="21"/>
              </w:rPr>
              <w:t>本项目选</w:t>
            </w:r>
            <w:r>
              <w:rPr>
                <w:rFonts w:hint="eastAsia" w:ascii="宋体" w:hAnsi="宋体"/>
                <w:color w:val="auto"/>
                <w:sz w:val="21"/>
                <w:szCs w:val="21"/>
              </w:rPr>
              <w:t>址于</w:t>
            </w:r>
            <w:r>
              <w:rPr>
                <w:rFonts w:hint="eastAsia"/>
                <w:color w:val="auto"/>
                <w:sz w:val="21"/>
                <w:szCs w:val="21"/>
              </w:rPr>
              <w:t>天津市</w:t>
            </w:r>
            <w:r>
              <w:rPr>
                <w:rFonts w:hint="eastAsia"/>
                <w:color w:val="auto"/>
                <w:sz w:val="21"/>
                <w:szCs w:val="21"/>
                <w:lang w:val="en-US" w:eastAsia="zh-CN"/>
              </w:rPr>
              <w:t>北辰区安达工业园</w:t>
            </w:r>
            <w:r>
              <w:rPr>
                <w:rFonts w:hint="eastAsia" w:ascii="宋体" w:hAnsi="宋体"/>
                <w:color w:val="auto"/>
                <w:sz w:val="21"/>
                <w:szCs w:val="21"/>
              </w:rPr>
              <w:t>，</w:t>
            </w:r>
            <w:r>
              <w:rPr>
                <w:rFonts w:hint="eastAsia" w:ascii="宋体" w:hAnsi="宋体"/>
                <w:color w:val="auto"/>
                <w:sz w:val="21"/>
                <w:szCs w:val="21"/>
                <w:lang w:val="en-US" w:eastAsia="zh-CN"/>
              </w:rPr>
              <w:t>占用</w:t>
            </w:r>
            <w:r>
              <w:rPr>
                <w:rFonts w:hint="eastAsia" w:ascii="宋体" w:hAnsi="宋体"/>
                <w:sz w:val="21"/>
                <w:szCs w:val="21"/>
                <w:lang w:val="en-US" w:eastAsia="zh-CN"/>
              </w:rPr>
              <w:t>已有建筑物</w:t>
            </w:r>
            <w:r>
              <w:rPr>
                <w:rFonts w:hint="eastAsia" w:ascii="宋体" w:hAnsi="宋体"/>
                <w:sz w:val="21"/>
                <w:szCs w:val="21"/>
              </w:rPr>
              <w:t>，本项目建设对地区生态环境基本无影响。</w:t>
            </w:r>
          </w:p>
          <w:p>
            <w:pPr>
              <w:pStyle w:val="48"/>
              <w:spacing w:line="360" w:lineRule="auto"/>
              <w:rPr>
                <w:rFonts w:hint="eastAsia" w:ascii="宋体" w:hAnsi="宋体"/>
                <w:sz w:val="21"/>
                <w:szCs w:val="21"/>
              </w:rPr>
            </w:pPr>
          </w:p>
          <w:p>
            <w:pPr>
              <w:pStyle w:val="48"/>
              <w:spacing w:line="360" w:lineRule="auto"/>
              <w:rPr>
                <w:rFonts w:hint="eastAsia" w:ascii="宋体" w:hAnsi="宋体"/>
                <w:sz w:val="21"/>
                <w:szCs w:val="21"/>
              </w:rPr>
            </w:pPr>
          </w:p>
          <w:p>
            <w:pPr>
              <w:pStyle w:val="48"/>
              <w:spacing w:line="360" w:lineRule="auto"/>
              <w:rPr>
                <w:rFonts w:hint="eastAsia" w:ascii="宋体" w:hAnsi="宋体"/>
                <w:sz w:val="21"/>
                <w:szCs w:val="21"/>
              </w:rPr>
            </w:pPr>
            <w:r>
              <w:rPr>
                <w:rFonts w:ascii="宋体" w:hAnsi="宋体"/>
                <w:sz w:val="21"/>
                <w:szCs w:val="21"/>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132080</wp:posOffset>
                      </wp:positionV>
                      <wp:extent cx="635" cy="0"/>
                      <wp:effectExtent l="0" t="0" r="0" b="0"/>
                      <wp:wrapNone/>
                      <wp:docPr id="171" name="直线 75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54" o:spid="_x0000_s1026" o:spt="20" style="position:absolute;left:0pt;margin-left:-1.2pt;margin-top:10.4pt;height:0pt;width:0.05pt;z-index:251662336;mso-width-relative:page;mso-height-relative:page;" filled="f" stroked="t" coordsize="21600,21600" o:gfxdata="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0HyIk1AAAAAcBAAAPAAAAAAAAAAEAIAAAACIAAABkcnMv&#10;ZG93bnJldi54bWxQSwECFAAUAAAACACHTuJAmt/Cm84BAACNAwAADgAAAAAAAAABACAAAAAjAQAA&#10;ZHJzL2Uyb0RvYy54bWxQSwUGAAAAAAYABgBZAQAAYwUAAAAA&#10;">
                      <v:fill on="f" focussize="0,0"/>
                      <v:stroke color="#000000" joinstyle="round"/>
                      <v:imagedata o:title=""/>
                      <o:lock v:ext="edit" aspectratio="f"/>
                    </v:line>
                  </w:pict>
                </mc:Fallback>
              </mc:AlternateContent>
            </w:r>
          </w:p>
        </w:tc>
      </w:tr>
    </w:tbl>
    <w:p>
      <w:pPr>
        <w:tabs>
          <w:tab w:val="left" w:pos="6660"/>
        </w:tabs>
        <w:spacing w:line="300" w:lineRule="auto"/>
        <w:rPr>
          <w:b/>
          <w:sz w:val="36"/>
          <w:szCs w:val="36"/>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b/>
          <w:szCs w:val="36"/>
        </w:rPr>
      </w:pPr>
      <w:r>
        <w:t>环境影响分析</w:t>
      </w:r>
    </w:p>
    <w:tbl>
      <w:tblPr>
        <w:tblStyle w:val="34"/>
        <w:tblW w:w="941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27" w:hRule="atLeast"/>
        </w:trPr>
        <w:tc>
          <w:tcPr>
            <w:tcW w:w="9416" w:type="dxa"/>
            <w:vAlign w:val="top"/>
          </w:tcPr>
          <w:p>
            <w:pPr>
              <w:pStyle w:val="48"/>
              <w:spacing w:line="360" w:lineRule="auto"/>
              <w:ind w:firstLine="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营运期环境影响分析</w:t>
            </w:r>
          </w:p>
          <w:p>
            <w:pPr>
              <w:spacing w:line="360" w:lineRule="auto"/>
              <w:ind w:firstLine="482" w:firstLineChars="200"/>
              <w:rPr>
                <w:rFonts w:hint="default"/>
                <w:b/>
                <w:bCs/>
                <w:color w:val="auto"/>
                <w:lang w:val="en-US" w:eastAsia="zh-CN"/>
              </w:rPr>
            </w:pPr>
            <w:r>
              <w:rPr>
                <w:rFonts w:hint="default" w:ascii="Times New Roman" w:hAnsi="Times New Roman" w:eastAsia="宋体" w:cs="Times New Roman"/>
                <w:b/>
                <w:bCs/>
                <w:color w:val="auto"/>
                <w:kern w:val="2"/>
                <w:sz w:val="24"/>
                <w:szCs w:val="22"/>
                <w:lang w:val="en-US" w:eastAsia="zh-CN" w:bidi="ar-SA"/>
              </w:rPr>
              <w:t>1、</w:t>
            </w:r>
            <w:r>
              <w:rPr>
                <w:rFonts w:hint="eastAsia" w:cs="Times New Roman"/>
                <w:b/>
                <w:bCs/>
                <w:color w:val="auto"/>
                <w:kern w:val="2"/>
                <w:sz w:val="24"/>
                <w:szCs w:val="22"/>
                <w:lang w:val="en-US" w:eastAsia="zh-CN" w:bidi="ar-SA"/>
              </w:rPr>
              <w:t>大</w:t>
            </w:r>
            <w:r>
              <w:rPr>
                <w:rFonts w:hint="default" w:ascii="Times New Roman" w:hAnsi="Times New Roman" w:eastAsia="宋体" w:cs="Times New Roman"/>
                <w:b/>
                <w:bCs/>
                <w:color w:val="auto"/>
                <w:kern w:val="2"/>
                <w:sz w:val="24"/>
                <w:szCs w:val="22"/>
                <w:lang w:val="en-US" w:eastAsia="zh-CN" w:bidi="ar-SA"/>
              </w:rPr>
              <w:t>气环境影响分析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2" w:firstLineChars="200"/>
              <w:jc w:val="both"/>
              <w:textAlignment w:val="auto"/>
              <w:outlineLvl w:val="1"/>
              <w:rPr>
                <w:rFonts w:hint="default"/>
                <w:lang w:val="en-US" w:eastAsia="zh-CN"/>
              </w:rPr>
            </w:pPr>
            <w:bookmarkStart w:id="102" w:name="_Toc2154"/>
            <w:r>
              <w:rPr>
                <w:rFonts w:hint="default" w:ascii="Times New Roman" w:hAnsi="Times New Roman" w:eastAsia="宋体" w:cs="Times New Roman"/>
                <w:b/>
                <w:bCs/>
                <w:color w:val="auto"/>
                <w:kern w:val="2"/>
                <w:sz w:val="24"/>
                <w:szCs w:val="22"/>
                <w:lang w:val="en-US" w:eastAsia="zh-CN" w:bidi="ar-SA"/>
              </w:rPr>
              <w:t xml:space="preserve">1.1 </w:t>
            </w:r>
            <w:bookmarkEnd w:id="102"/>
            <w:r>
              <w:rPr>
                <w:rFonts w:hint="default" w:ascii="Times New Roman" w:hAnsi="Times New Roman" w:eastAsia="宋体" w:cs="Times New Roman"/>
                <w:b/>
                <w:bCs/>
                <w:color w:val="auto"/>
                <w:kern w:val="2"/>
                <w:sz w:val="24"/>
                <w:szCs w:val="22"/>
                <w:lang w:val="en-US" w:eastAsia="zh-CN" w:bidi="ar-SA"/>
              </w:rPr>
              <w:t>废气</w:t>
            </w:r>
            <w:r>
              <w:rPr>
                <w:rFonts w:hint="eastAsia" w:ascii="Times New Roman" w:hAnsi="Times New Roman" w:cs="Times New Roman"/>
                <w:b/>
                <w:bCs/>
                <w:color w:val="auto"/>
                <w:kern w:val="2"/>
                <w:sz w:val="24"/>
                <w:szCs w:val="22"/>
                <w:lang w:val="en-US" w:eastAsia="zh-CN" w:bidi="ar-SA"/>
              </w:rPr>
              <w:t>污染物</w:t>
            </w:r>
            <w:r>
              <w:rPr>
                <w:rFonts w:hint="default" w:ascii="Times New Roman" w:hAnsi="Times New Roman" w:eastAsia="宋体" w:cs="Times New Roman"/>
                <w:b/>
                <w:bCs/>
                <w:color w:val="auto"/>
                <w:kern w:val="2"/>
                <w:sz w:val="24"/>
                <w:szCs w:val="22"/>
                <w:lang w:val="en-US" w:eastAsia="zh-CN" w:bidi="ar-SA"/>
              </w:rPr>
              <w:t>排放达标分析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根据</w:t>
            </w:r>
            <w:r>
              <w:rPr>
                <w:rFonts w:hint="eastAsia" w:cs="Times New Roman"/>
                <w:color w:val="auto"/>
                <w:kern w:val="2"/>
                <w:sz w:val="24"/>
                <w:szCs w:val="22"/>
                <w:lang w:val="en-US" w:eastAsia="zh-CN" w:bidi="ar-SA"/>
              </w:rPr>
              <w:t>工程</w:t>
            </w:r>
            <w:r>
              <w:rPr>
                <w:rFonts w:hint="default" w:ascii="Times New Roman" w:hAnsi="Times New Roman" w:eastAsia="宋体" w:cs="Times New Roman"/>
                <w:color w:val="auto"/>
                <w:kern w:val="2"/>
                <w:sz w:val="24"/>
                <w:szCs w:val="22"/>
                <w:lang w:val="en-US" w:eastAsia="zh-CN" w:bidi="ar-SA"/>
              </w:rPr>
              <w:t>分析，本项目废气有组织达标排放情况如下表所示。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6-1 本项目废气</w:t>
            </w:r>
            <w:r>
              <w:rPr>
                <w:rFonts w:hint="default" w:ascii="Times New Roman" w:hAnsi="Times New Roman" w:eastAsia="宋体" w:cs="Times New Roman"/>
                <w:color w:val="auto"/>
                <w:kern w:val="2"/>
                <w:sz w:val="24"/>
                <w:szCs w:val="22"/>
                <w:lang w:val="en-US" w:eastAsia="zh-CN" w:bidi="ar-SA"/>
              </w:rPr>
              <w:t>有组织排放源及达标情况</w:t>
            </w:r>
          </w:p>
          <w:tbl>
            <w:tblPr>
              <w:tblStyle w:val="34"/>
              <w:tblW w:w="91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54"/>
              <w:gridCol w:w="1432"/>
              <w:gridCol w:w="1296"/>
              <w:gridCol w:w="1282"/>
              <w:gridCol w:w="1209"/>
              <w:gridCol w:w="1177"/>
              <w:gridCol w:w="1118"/>
              <w:gridCol w:w="9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754" w:type="dxa"/>
                  <w:vMerge w:val="restart"/>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污染源</w:t>
                  </w:r>
                </w:p>
              </w:tc>
              <w:tc>
                <w:tcPr>
                  <w:tcW w:w="1432" w:type="dxa"/>
                  <w:vMerge w:val="restart"/>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污染物种类</w:t>
                  </w:r>
                </w:p>
              </w:tc>
              <w:tc>
                <w:tcPr>
                  <w:tcW w:w="1296" w:type="dxa"/>
                  <w:vMerge w:val="restart"/>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排气筒高度（m）</w:t>
                  </w:r>
                </w:p>
              </w:tc>
              <w:tc>
                <w:tcPr>
                  <w:tcW w:w="2491" w:type="dxa"/>
                  <w:gridSpan w:val="2"/>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排放情况</w:t>
                  </w:r>
                </w:p>
              </w:tc>
              <w:tc>
                <w:tcPr>
                  <w:tcW w:w="2295" w:type="dxa"/>
                  <w:gridSpan w:val="2"/>
                  <w:tcBorders>
                    <w:tl2br w:val="nil"/>
                    <w:tr2bl w:val="nil"/>
                  </w:tcBorders>
                  <w:shd w:val="clear" w:color="auto" w:fill="EEECE1" w:themeFill="background2"/>
                  <w:vAlign w:val="top"/>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排放执行标准</w:t>
                  </w:r>
                </w:p>
              </w:tc>
              <w:tc>
                <w:tcPr>
                  <w:tcW w:w="918" w:type="dxa"/>
                  <w:vMerge w:val="restart"/>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是否</w:t>
                  </w:r>
                </w:p>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754" w:type="dxa"/>
                  <w:vMerge w:val="continue"/>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p>
              </w:tc>
              <w:tc>
                <w:tcPr>
                  <w:tcW w:w="1432" w:type="dxa"/>
                  <w:vMerge w:val="continue"/>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p>
              </w:tc>
              <w:tc>
                <w:tcPr>
                  <w:tcW w:w="1296" w:type="dxa"/>
                  <w:vMerge w:val="continue"/>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p>
              </w:tc>
              <w:tc>
                <w:tcPr>
                  <w:tcW w:w="1282" w:type="dxa"/>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排放速率</w:t>
                  </w:r>
                </w:p>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（kg/h）</w:t>
                  </w:r>
                </w:p>
              </w:tc>
              <w:tc>
                <w:tcPr>
                  <w:tcW w:w="1209" w:type="dxa"/>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排放浓度</w:t>
                  </w:r>
                </w:p>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1177" w:type="dxa"/>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排放速率（kg/h）</w:t>
                  </w:r>
                </w:p>
              </w:tc>
              <w:tc>
                <w:tcPr>
                  <w:tcW w:w="1118" w:type="dxa"/>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排放浓度</w:t>
                  </w:r>
                </w:p>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918" w:type="dxa"/>
                  <w:vMerge w:val="continue"/>
                  <w:tcBorders>
                    <w:tl2br w:val="nil"/>
                    <w:tr2bl w:val="nil"/>
                  </w:tcBorders>
                  <w:shd w:val="clear" w:color="auto" w:fill="EEECE1" w:themeFill="background2"/>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54" w:type="dxa"/>
                  <w:tcBorders>
                    <w:tl2br w:val="nil"/>
                    <w:tr2bl w:val="nil"/>
                  </w:tcBorders>
                  <w:vAlign w:val="center"/>
                </w:tcPr>
                <w:p>
                  <w:pPr>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P1</w:t>
                  </w:r>
                </w:p>
              </w:tc>
              <w:tc>
                <w:tcPr>
                  <w:tcW w:w="143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颗粒物（染料尘）</w:t>
                  </w:r>
                </w:p>
              </w:tc>
              <w:tc>
                <w:tcPr>
                  <w:tcW w:w="129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2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0.0367</w:t>
                  </w:r>
                </w:p>
              </w:tc>
              <w:tc>
                <w:tcPr>
                  <w:tcW w:w="12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4.32</w:t>
                  </w:r>
                </w:p>
              </w:tc>
              <w:tc>
                <w:tcPr>
                  <w:tcW w:w="1177" w:type="dxa"/>
                  <w:tcBorders>
                    <w:tl2br w:val="nil"/>
                    <w:tr2bl w:val="nil"/>
                  </w:tcBorders>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0.85</w:t>
                  </w:r>
                </w:p>
              </w:tc>
              <w:tc>
                <w:tcPr>
                  <w:tcW w:w="1118"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918"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54" w:type="dxa"/>
                  <w:vMerge w:val="restar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P</w:t>
                  </w:r>
                  <w:r>
                    <w:rPr>
                      <w:rFonts w:hint="eastAsia" w:cs="Times New Roman"/>
                      <w:color w:val="auto"/>
                      <w:kern w:val="2"/>
                      <w:sz w:val="21"/>
                      <w:szCs w:val="21"/>
                      <w:lang w:val="en-US" w:eastAsia="zh-CN" w:bidi="ar-SA"/>
                    </w:rPr>
                    <w:t>2</w:t>
                  </w:r>
                </w:p>
              </w:tc>
              <w:tc>
                <w:tcPr>
                  <w:tcW w:w="143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VOCs</w:t>
                  </w:r>
                </w:p>
              </w:tc>
              <w:tc>
                <w:tcPr>
                  <w:tcW w:w="1296" w:type="dxa"/>
                  <w:vMerge w:val="restart"/>
                  <w:tcBorders>
                    <w:tl2br w:val="nil"/>
                    <w:tr2bl w:val="nil"/>
                  </w:tcBorders>
                  <w:vAlign w:val="center"/>
                </w:tcPr>
                <w:p>
                  <w:pPr>
                    <w:jc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auto"/>
                      <w:kern w:val="2"/>
                      <w:sz w:val="21"/>
                      <w:szCs w:val="21"/>
                      <w:lang w:val="en-US" w:eastAsia="zh-CN" w:bidi="ar-SA"/>
                    </w:rPr>
                    <w:t>20</w:t>
                  </w:r>
                </w:p>
              </w:tc>
              <w:tc>
                <w:tcPr>
                  <w:tcW w:w="1282"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spacing w:val="-10"/>
                      <w:sz w:val="21"/>
                      <w:szCs w:val="21"/>
                      <w:lang w:val="en-US" w:eastAsia="zh-CN"/>
                    </w:rPr>
                    <w:t>0.0545</w:t>
                  </w:r>
                </w:p>
              </w:tc>
              <w:tc>
                <w:tcPr>
                  <w:tcW w:w="1209"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spacing w:val="-10"/>
                      <w:sz w:val="21"/>
                      <w:szCs w:val="21"/>
                      <w:lang w:val="en-US" w:eastAsia="zh-CN"/>
                    </w:rPr>
                    <w:t>3.63</w:t>
                  </w:r>
                </w:p>
              </w:tc>
              <w:tc>
                <w:tcPr>
                  <w:tcW w:w="1177" w:type="dxa"/>
                  <w:tcBorders>
                    <w:tl2br w:val="nil"/>
                    <w:tr2bl w:val="nil"/>
                  </w:tcBorders>
                  <w:vAlign w:val="center"/>
                </w:tcPr>
                <w:p>
                  <w:pPr>
                    <w:pStyle w:val="55"/>
                    <w:spacing w:before="0" w:after="0" w:line="240" w:lineRule="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1118"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918"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54" w:type="dxa"/>
                  <w:vMerge w:val="continue"/>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432" w:type="dxa"/>
                  <w:tcBorders>
                    <w:tl2br w:val="nil"/>
                    <w:tr2bl w:val="nil"/>
                  </w:tcBorders>
                  <w:vAlign w:val="center"/>
                </w:tcPr>
                <w:p>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臭气浓度</w:t>
                  </w:r>
                </w:p>
              </w:tc>
              <w:tc>
                <w:tcPr>
                  <w:tcW w:w="1296" w:type="dxa"/>
                  <w:vMerge w:val="continue"/>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p>
              </w:tc>
              <w:tc>
                <w:tcPr>
                  <w:tcW w:w="2491" w:type="dxa"/>
                  <w:gridSpan w:val="2"/>
                  <w:tcBorders>
                    <w:tl2br w:val="nil"/>
                    <w:tr2bl w:val="nil"/>
                  </w:tcBorders>
                  <w:vAlign w:val="center"/>
                </w:tcPr>
                <w:p>
                  <w:pPr>
                    <w:contextualSpacing/>
                    <w:jc w:val="center"/>
                    <w:rPr>
                      <w:rFonts w:hint="default" w:cs="Times New Roman"/>
                      <w:color w:val="auto"/>
                      <w:kern w:val="2"/>
                      <w:sz w:val="21"/>
                      <w:szCs w:val="21"/>
                      <w:lang w:val="en-US" w:eastAsia="zh-CN" w:bidi="ar-SA"/>
                    </w:rPr>
                  </w:pPr>
                  <w:r>
                    <w:rPr>
                      <w:rFonts w:hint="eastAsia" w:ascii="Times New Roman" w:hAnsi="Times New Roman" w:cs="Times New Roman"/>
                      <w:sz w:val="21"/>
                      <w:szCs w:val="21"/>
                      <w:lang w:val="en-US" w:eastAsia="zh-CN"/>
                    </w:rPr>
                    <w:t>&lt;1000（无量纲）</w:t>
                  </w:r>
                </w:p>
              </w:tc>
              <w:tc>
                <w:tcPr>
                  <w:tcW w:w="2295" w:type="dxa"/>
                  <w:gridSpan w:val="2"/>
                  <w:tcBorders>
                    <w:tl2br w:val="nil"/>
                    <w:tr2bl w:val="nil"/>
                  </w:tcBorders>
                  <w:vAlign w:val="center"/>
                </w:tcPr>
                <w:p>
                  <w:pPr>
                    <w:pStyle w:val="55"/>
                    <w:spacing w:before="0" w:after="0" w:line="240" w:lineRule="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1000（无量纲）</w:t>
                  </w:r>
                </w:p>
              </w:tc>
              <w:tc>
                <w:tcPr>
                  <w:tcW w:w="918"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注：本项目粉末固化与达克罗液固化不会同时进行，按最不利情形考虑，以粉末固化排放速率和排放浓度作为本项目达标排放的评价依据；粉尘最大排放速率以抛丸工序和喷粉工序同时进行考虑。</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由上表可知，本项目</w:t>
            </w:r>
            <w:r>
              <w:rPr>
                <w:rFonts w:hint="eastAsia" w:cs="Times New Roman"/>
                <w:color w:val="auto"/>
                <w:kern w:val="2"/>
                <w:sz w:val="24"/>
                <w:szCs w:val="22"/>
                <w:lang w:val="en-US" w:eastAsia="zh-CN" w:bidi="ar-SA"/>
              </w:rPr>
              <w:t>颗粒物（染料尘）的有组织</w:t>
            </w:r>
            <w:r>
              <w:rPr>
                <w:rFonts w:hint="default" w:ascii="Times New Roman" w:hAnsi="Times New Roman" w:eastAsia="宋体" w:cs="Times New Roman"/>
                <w:color w:val="auto"/>
                <w:kern w:val="2"/>
                <w:sz w:val="24"/>
                <w:szCs w:val="22"/>
                <w:lang w:val="en-US" w:eastAsia="zh-CN" w:bidi="ar-SA"/>
              </w:rPr>
              <w:t>排放浓度和排放速率均满足</w:t>
            </w:r>
            <w:r>
              <w:rPr>
                <w:rFonts w:hint="eastAsia"/>
                <w:color w:val="auto"/>
                <w:sz w:val="24"/>
                <w:lang w:val="en-US" w:eastAsia="zh-CN"/>
              </w:rPr>
              <w:t>《大气污染物综合排放标准》（GB16297-1996）新污染源大气污染物排放限值</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VOCs的有组织排放浓度和排放速率均满足《工业企业挥发性有机物排放控制标准》（DB12/524-2014）表面涂装行业中标准限值要求</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臭气浓度的排放满足《恶臭污染物排放标准》（DB12/059-2018）限值要求。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本项目排气筒</w:t>
            </w:r>
            <w:r>
              <w:rPr>
                <w:rFonts w:hint="eastAsia" w:cs="Times New Roman"/>
                <w:color w:val="auto"/>
                <w:kern w:val="2"/>
                <w:sz w:val="24"/>
                <w:szCs w:val="22"/>
                <w:lang w:val="en-US" w:eastAsia="zh-CN" w:bidi="ar-SA"/>
              </w:rPr>
              <w:t>P1、P2</w:t>
            </w:r>
            <w:r>
              <w:rPr>
                <w:rFonts w:hint="default" w:ascii="Times New Roman" w:hAnsi="Times New Roman" w:eastAsia="宋体" w:cs="Times New Roman"/>
                <w:color w:val="auto"/>
                <w:kern w:val="2"/>
                <w:sz w:val="24"/>
                <w:szCs w:val="22"/>
                <w:lang w:val="en-US" w:eastAsia="zh-CN" w:bidi="ar-SA"/>
              </w:rPr>
              <w:t>高度</w:t>
            </w:r>
            <w:r>
              <w:rPr>
                <w:rFonts w:hint="eastAsia" w:cs="Times New Roman"/>
                <w:color w:val="auto"/>
                <w:kern w:val="2"/>
                <w:sz w:val="24"/>
                <w:szCs w:val="22"/>
                <w:lang w:val="en-US" w:eastAsia="zh-CN" w:bidi="ar-SA"/>
              </w:rPr>
              <w:t>均</w:t>
            </w:r>
            <w:r>
              <w:rPr>
                <w:rFonts w:hint="default" w:ascii="Times New Roman" w:hAnsi="Times New Roman" w:eastAsia="宋体" w:cs="Times New Roman"/>
                <w:color w:val="auto"/>
                <w:kern w:val="2"/>
                <w:sz w:val="24"/>
                <w:szCs w:val="22"/>
                <w:lang w:val="en-US" w:eastAsia="zh-CN" w:bidi="ar-SA"/>
              </w:rPr>
              <w:t>为</w:t>
            </w:r>
            <w:r>
              <w:rPr>
                <w:rFonts w:hint="eastAsia" w:cs="Times New Roman"/>
                <w:color w:val="auto"/>
                <w:kern w:val="2"/>
                <w:sz w:val="24"/>
                <w:szCs w:val="22"/>
                <w:lang w:val="en-US" w:eastAsia="zh-CN" w:bidi="ar-SA"/>
              </w:rPr>
              <w:t>20</w:t>
            </w:r>
            <w:r>
              <w:rPr>
                <w:rFonts w:hint="default" w:ascii="Times New Roman" w:hAnsi="Times New Roman" w:eastAsia="宋体" w:cs="Times New Roman"/>
                <w:color w:val="auto"/>
                <w:kern w:val="2"/>
                <w:sz w:val="24"/>
                <w:szCs w:val="22"/>
                <w:lang w:val="en-US" w:eastAsia="zh-CN" w:bidi="ar-SA"/>
              </w:rPr>
              <w:t>米，满足</w:t>
            </w:r>
            <w:r>
              <w:rPr>
                <w:rFonts w:hint="eastAsia" w:cs="Times New Roman"/>
                <w:color w:val="auto"/>
                <w:kern w:val="2"/>
                <w:sz w:val="24"/>
                <w:szCs w:val="22"/>
                <w:lang w:val="en-US" w:eastAsia="zh-CN" w:bidi="ar-SA"/>
              </w:rPr>
              <w:t>《</w:t>
            </w:r>
            <w:r>
              <w:rPr>
                <w:rFonts w:hint="eastAsia"/>
                <w:color w:val="auto"/>
                <w:sz w:val="24"/>
                <w:lang w:val="en-US" w:eastAsia="zh-CN"/>
              </w:rPr>
              <w:t>大气污染物综合排放标准</w:t>
            </w:r>
            <w:r>
              <w:rPr>
                <w:rFonts w:hint="eastAsia" w:cs="Times New Roman"/>
                <w:color w:val="auto"/>
                <w:kern w:val="2"/>
                <w:sz w:val="24"/>
                <w:szCs w:val="22"/>
                <w:lang w:val="en-US" w:eastAsia="zh-CN" w:bidi="ar-SA"/>
              </w:rPr>
              <w:t>》（</w:t>
            </w:r>
            <w:r>
              <w:rPr>
                <w:rFonts w:hint="eastAsia"/>
                <w:color w:val="auto"/>
                <w:sz w:val="24"/>
                <w:lang w:val="en-US" w:eastAsia="zh-CN"/>
              </w:rPr>
              <w:t>GB16297-1996</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《工业企业挥发性有机物排放控制标准》（DB12/524-2014）以及《恶臭污染物排放标准》（DB12/059-2018）规定的不低于15m的要求。排气筒周围200m范围内最高建筑为</w:t>
            </w:r>
            <w:r>
              <w:rPr>
                <w:rFonts w:hint="eastAsia" w:cs="Times New Roman"/>
                <w:color w:val="auto"/>
                <w:kern w:val="2"/>
                <w:sz w:val="24"/>
                <w:szCs w:val="22"/>
                <w:lang w:val="en-US" w:eastAsia="zh-CN" w:bidi="ar-SA"/>
              </w:rPr>
              <w:t>本公司厂房</w:t>
            </w:r>
            <w:r>
              <w:rPr>
                <w:rFonts w:hint="default" w:ascii="Times New Roman" w:hAnsi="Times New Roman" w:eastAsia="宋体" w:cs="Times New Roman"/>
                <w:color w:val="auto"/>
                <w:kern w:val="2"/>
                <w:sz w:val="24"/>
                <w:szCs w:val="22"/>
                <w:lang w:val="en-US" w:eastAsia="zh-CN" w:bidi="ar-SA"/>
              </w:rPr>
              <w:t>，高度约1</w:t>
            </w:r>
            <w:r>
              <w:rPr>
                <w:rFonts w:hint="eastAsia" w:cs="Times New Roman"/>
                <w:color w:val="auto"/>
                <w:kern w:val="2"/>
                <w:sz w:val="24"/>
                <w:szCs w:val="22"/>
                <w:lang w:val="en-US" w:eastAsia="zh-CN" w:bidi="ar-SA"/>
              </w:rPr>
              <w:t>3</w:t>
            </w:r>
            <w:r>
              <w:rPr>
                <w:rFonts w:hint="default" w:ascii="Times New Roman" w:hAnsi="Times New Roman" w:eastAsia="宋体" w:cs="Times New Roman"/>
                <w:color w:val="auto"/>
                <w:kern w:val="2"/>
                <w:sz w:val="24"/>
                <w:szCs w:val="22"/>
                <w:lang w:val="en-US" w:eastAsia="zh-CN" w:bidi="ar-SA"/>
              </w:rPr>
              <w:t>m，本项目排气筒高度满足高出周围200m半径范围内最高建筑5m的要求</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因此，本项目排气筒高度设置合理。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lang w:val="en-US" w:eastAsia="zh-CN"/>
              </w:rPr>
            </w:pPr>
            <w:r>
              <w:rPr>
                <w:rFonts w:hint="default" w:ascii="Times New Roman" w:hAnsi="Times New Roman" w:eastAsia="宋体" w:cs="Times New Roman"/>
                <w:color w:val="auto"/>
                <w:kern w:val="2"/>
                <w:sz w:val="24"/>
                <w:szCs w:val="22"/>
                <w:lang w:val="en-US" w:eastAsia="zh-CN" w:bidi="ar-SA"/>
              </w:rPr>
              <w:t>综上，本项目产生的</w:t>
            </w:r>
            <w:r>
              <w:rPr>
                <w:rFonts w:hint="eastAsia" w:cs="Times New Roman"/>
                <w:color w:val="auto"/>
                <w:kern w:val="2"/>
                <w:sz w:val="24"/>
                <w:szCs w:val="22"/>
                <w:lang w:val="en-US" w:eastAsia="zh-CN" w:bidi="ar-SA"/>
              </w:rPr>
              <w:t>颗粒物经布袋除尘器处理，</w:t>
            </w:r>
            <w:r>
              <w:rPr>
                <w:rFonts w:hint="default" w:ascii="Times New Roman" w:hAnsi="Times New Roman" w:eastAsia="宋体" w:cs="Times New Roman"/>
                <w:color w:val="auto"/>
                <w:kern w:val="2"/>
                <w:sz w:val="24"/>
                <w:szCs w:val="22"/>
                <w:lang w:val="en-US" w:eastAsia="zh-CN" w:bidi="ar-SA"/>
              </w:rPr>
              <w:t>VOCs、臭气浓度经</w:t>
            </w:r>
            <w:r>
              <w:rPr>
                <w:rFonts w:hint="eastAsia" w:cs="Times New Roman"/>
                <w:color w:val="auto"/>
                <w:kern w:val="2"/>
                <w:sz w:val="24"/>
                <w:szCs w:val="22"/>
                <w:lang w:val="en-US" w:eastAsia="zh-CN" w:bidi="ar-SA"/>
              </w:rPr>
              <w:t>“UV光氧+多级活性炭吸附”</w:t>
            </w:r>
            <w:r>
              <w:rPr>
                <w:rFonts w:hint="default" w:ascii="Times New Roman" w:hAnsi="Times New Roman" w:eastAsia="宋体" w:cs="Times New Roman"/>
                <w:color w:val="auto"/>
                <w:kern w:val="2"/>
                <w:sz w:val="24"/>
                <w:szCs w:val="22"/>
                <w:lang w:val="en-US" w:eastAsia="zh-CN" w:bidi="ar-SA"/>
              </w:rPr>
              <w:t>装置净化处理后，均可实现达标排放。</w:t>
            </w:r>
          </w:p>
          <w:p>
            <w:pPr>
              <w:pStyle w:val="33"/>
              <w:spacing w:line="360" w:lineRule="auto"/>
              <w:ind w:left="0" w:leftChars="0" w:firstLine="482" w:firstLineChars="200"/>
              <w:rPr>
                <w:rFonts w:hint="eastAsia" w:ascii="Times New Roman" w:hAnsi="Times New Roman" w:cs="Times New Roman"/>
                <w:b w:val="0"/>
                <w:bCs/>
                <w:color w:val="auto"/>
                <w:sz w:val="24"/>
                <w:lang w:val="en-US" w:eastAsia="zh-CN"/>
              </w:rPr>
            </w:pPr>
            <w:r>
              <w:rPr>
                <w:rFonts w:hint="default" w:ascii="Times New Roman" w:hAnsi="Times New Roman" w:eastAsia="宋体" w:cs="Times New Roman"/>
                <w:b/>
                <w:bCs/>
                <w:color w:val="auto"/>
                <w:kern w:val="2"/>
                <w:sz w:val="24"/>
                <w:szCs w:val="22"/>
                <w:lang w:val="en-US" w:eastAsia="zh-CN" w:bidi="ar-SA"/>
              </w:rPr>
              <w:t>1.</w:t>
            </w:r>
            <w:r>
              <w:rPr>
                <w:rFonts w:hint="eastAsia" w:ascii="Times New Roman" w:hAnsi="Times New Roman" w:cs="Times New Roman"/>
                <w:b/>
                <w:bCs/>
                <w:color w:val="auto"/>
                <w:kern w:val="2"/>
                <w:sz w:val="24"/>
                <w:szCs w:val="22"/>
                <w:lang w:val="en-US" w:eastAsia="zh-CN" w:bidi="ar-SA"/>
              </w:rPr>
              <w:t>2</w:t>
            </w:r>
            <w:r>
              <w:rPr>
                <w:rFonts w:hint="default" w:ascii="Times New Roman" w:hAnsi="Times New Roman" w:eastAsia="宋体" w:cs="Times New Roman"/>
                <w:b/>
                <w:bCs/>
                <w:color w:val="auto"/>
                <w:kern w:val="2"/>
                <w:sz w:val="24"/>
                <w:szCs w:val="22"/>
                <w:lang w:val="en-US" w:eastAsia="zh-CN" w:bidi="ar-SA"/>
              </w:rPr>
              <w:t xml:space="preserve"> </w:t>
            </w:r>
            <w:r>
              <w:rPr>
                <w:rFonts w:hint="eastAsia" w:ascii="Times New Roman" w:hAnsi="Times New Roman" w:cs="Times New Roman"/>
                <w:b/>
                <w:bCs/>
                <w:color w:val="auto"/>
                <w:kern w:val="2"/>
                <w:sz w:val="24"/>
                <w:szCs w:val="22"/>
                <w:lang w:val="en-US" w:eastAsia="zh-CN" w:bidi="ar-SA"/>
              </w:rPr>
              <w:t>大气环境影响分析</w:t>
            </w:r>
          </w:p>
          <w:p>
            <w:pPr>
              <w:spacing w:line="360" w:lineRule="auto"/>
              <w:ind w:firstLine="480" w:firstLineChars="200"/>
              <w:rPr>
                <w:rFonts w:hint="default"/>
                <w:lang w:val="en-US"/>
              </w:rPr>
            </w:pPr>
            <w:r>
              <w:rPr>
                <w:rFonts w:hint="eastAsia" w:ascii="Times New Roman" w:hAnsi="Times New Roman" w:cs="Times New Roman"/>
                <w:b w:val="0"/>
                <w:bCs/>
                <w:color w:val="auto"/>
                <w:sz w:val="24"/>
                <w:lang w:val="en-US" w:eastAsia="zh-CN"/>
              </w:rPr>
              <w:t>本次评价采用《环境影响评价技术导则-大气环境》（HJ2.2-2018）中推荐的估算模型AERSCREEN，判定运营期大气环境影响评价等级</w:t>
            </w:r>
            <w:r>
              <w:rPr>
                <w:rFonts w:hint="eastAsia" w:cs="Times New Roman"/>
                <w:b w:val="0"/>
                <w:bCs/>
                <w:color w:val="auto"/>
                <w:sz w:val="24"/>
                <w:lang w:val="en-US" w:eastAsia="zh-CN"/>
              </w:rPr>
              <w:t>。</w:t>
            </w:r>
            <w:r>
              <w:rPr>
                <w:rFonts w:hint="eastAsia" w:ascii="Times New Roman" w:hAnsi="Times New Roman" w:cs="Times New Roman"/>
                <w:color w:val="auto"/>
                <w:kern w:val="0"/>
                <w:sz w:val="24"/>
                <w:szCs w:val="24"/>
                <w:lang w:val="en-US" w:eastAsia="zh-CN"/>
              </w:rPr>
              <w:t>根据工程分析，本项目涉及排放的废气主要为</w:t>
            </w:r>
            <w:r>
              <w:rPr>
                <w:rFonts w:hint="eastAsia" w:cs="Times New Roman"/>
                <w:color w:val="auto"/>
                <w:kern w:val="0"/>
                <w:sz w:val="24"/>
                <w:szCs w:val="24"/>
                <w:lang w:val="en-US" w:eastAsia="zh-CN"/>
              </w:rPr>
              <w:t>颗粒物</w:t>
            </w:r>
            <w:r>
              <w:rPr>
                <w:rFonts w:hint="eastAsia" w:ascii="Times New Roman" w:hAnsi="Times New Roman" w:cs="Times New Roman"/>
                <w:color w:val="auto"/>
                <w:kern w:val="0"/>
                <w:sz w:val="24"/>
                <w:szCs w:val="24"/>
                <w:lang w:val="en-US" w:eastAsia="zh-CN"/>
              </w:rPr>
              <w:t>、VOCs、臭气浓度。</w:t>
            </w:r>
          </w:p>
          <w:p>
            <w:pPr>
              <w:spacing w:line="360" w:lineRule="auto"/>
              <w:ind w:firstLine="480" w:firstLineChars="200"/>
              <w:rPr>
                <w:rFonts w:hint="default" w:ascii="Times New Roman" w:hAnsi="Times New Roman" w:eastAsia="TimesNewRomanPSMT" w:cs="Times New Roman"/>
                <w:color w:val="auto"/>
                <w:kern w:val="0"/>
                <w:sz w:val="24"/>
                <w:szCs w:val="24"/>
              </w:rPr>
            </w:pPr>
            <w:r>
              <w:rPr>
                <w:rFonts w:hint="default" w:ascii="Times New Roman" w:hAnsi="Times New Roman" w:cs="Times New Roman"/>
                <w:color w:val="auto"/>
                <w:kern w:val="0"/>
                <w:sz w:val="24"/>
                <w:szCs w:val="24"/>
              </w:rPr>
              <w:t>浓度占标率计算：</w:t>
            </w:r>
            <w:r>
              <w:rPr>
                <w:rFonts w:hint="default" w:ascii="Times New Roman" w:hAnsi="Times New Roman" w:eastAsia="TimesNewRomanPSMT" w:cs="Times New Roman"/>
                <w:color w:val="auto"/>
                <w:kern w:val="0"/>
                <w:sz w:val="24"/>
                <w:szCs w:val="24"/>
              </w:rPr>
              <w:t>P</w:t>
            </w:r>
            <w:r>
              <w:rPr>
                <w:rFonts w:hint="default" w:ascii="Times New Roman" w:hAnsi="Times New Roman" w:eastAsia="TimesNewRomanPSMT" w:cs="Times New Roman"/>
                <w:color w:val="auto"/>
                <w:kern w:val="0"/>
                <w:sz w:val="16"/>
                <w:szCs w:val="16"/>
              </w:rPr>
              <w:t>i</w:t>
            </w:r>
            <w:r>
              <w:rPr>
                <w:rFonts w:hint="default" w:ascii="Times New Roman" w:hAnsi="Times New Roman" w:eastAsia="TimesNewRomanPSMT" w:cs="Times New Roman"/>
                <w:color w:val="auto"/>
                <w:kern w:val="0"/>
                <w:sz w:val="24"/>
                <w:szCs w:val="24"/>
              </w:rPr>
              <w:t>=C</w:t>
            </w:r>
            <w:r>
              <w:rPr>
                <w:rFonts w:hint="default" w:ascii="Times New Roman" w:hAnsi="Times New Roman" w:eastAsia="TimesNewRomanPSMT" w:cs="Times New Roman"/>
                <w:color w:val="auto"/>
                <w:kern w:val="0"/>
                <w:sz w:val="16"/>
                <w:szCs w:val="16"/>
              </w:rPr>
              <w:t>i</w:t>
            </w:r>
            <w:r>
              <w:rPr>
                <w:rFonts w:hint="default" w:ascii="Times New Roman" w:hAnsi="Times New Roman" w:eastAsia="TimesNewRomanPSMT" w:cs="Times New Roman"/>
                <w:color w:val="auto"/>
                <w:kern w:val="0"/>
                <w:sz w:val="24"/>
                <w:szCs w:val="24"/>
              </w:rPr>
              <w:t>/C</w:t>
            </w:r>
            <w:r>
              <w:rPr>
                <w:rFonts w:hint="default" w:ascii="Times New Roman" w:hAnsi="Times New Roman" w:eastAsia="TimesNewRomanPSMT" w:cs="Times New Roman"/>
                <w:color w:val="auto"/>
                <w:kern w:val="0"/>
                <w:sz w:val="16"/>
                <w:szCs w:val="16"/>
              </w:rPr>
              <w:t>oi</w:t>
            </w:r>
            <w:r>
              <w:rPr>
                <w:rFonts w:hint="default" w:ascii="Times New Roman" w:hAnsi="Times New Roman" w:eastAsia="TimesNewRomanPSMT" w:cs="Times New Roman"/>
                <w:color w:val="auto"/>
                <w:kern w:val="0"/>
                <w:sz w:val="24"/>
                <w:szCs w:val="24"/>
              </w:rPr>
              <w:t>×100%</w:t>
            </w:r>
          </w:p>
          <w:p>
            <w:pPr>
              <w:widowControl w:val="0"/>
              <w:autoSpaceDE w:val="0"/>
              <w:autoSpaceDN w:val="0"/>
              <w:adjustRightInd w:val="0"/>
              <w:spacing w:line="360" w:lineRule="auto"/>
              <w:ind w:firstLine="960" w:firstLineChars="400"/>
              <w:jc w:val="left"/>
              <w:rPr>
                <w:rFonts w:hint="default" w:ascii="Times New Roman" w:hAnsi="Times New Roman" w:cs="Times New Roman"/>
                <w:color w:val="auto"/>
                <w:kern w:val="0"/>
                <w:sz w:val="24"/>
                <w:szCs w:val="24"/>
              </w:rPr>
            </w:pPr>
            <w:r>
              <w:rPr>
                <w:rFonts w:hint="default" w:ascii="Times New Roman" w:hAnsi="Times New Roman" w:eastAsia="TimesNewRomanPSMT" w:cs="Times New Roman"/>
                <w:color w:val="auto"/>
                <w:kern w:val="0"/>
                <w:sz w:val="24"/>
                <w:szCs w:val="24"/>
              </w:rPr>
              <w:t>P</w:t>
            </w:r>
            <w:r>
              <w:rPr>
                <w:rFonts w:hint="default" w:ascii="Times New Roman" w:hAnsi="Times New Roman" w:eastAsia="TimesNewRomanPSMT" w:cs="Times New Roman"/>
                <w:color w:val="auto"/>
                <w:kern w:val="0"/>
                <w:sz w:val="16"/>
                <w:szCs w:val="16"/>
              </w:rPr>
              <w:t>i</w:t>
            </w:r>
            <w:r>
              <w:rPr>
                <w:rFonts w:hint="default" w:ascii="Times New Roman" w:hAnsi="Times New Roman" w:eastAsia="TimesNewRomanPSMT" w:cs="Times New Roman"/>
                <w:color w:val="auto"/>
                <w:kern w:val="0"/>
                <w:sz w:val="24"/>
                <w:szCs w:val="24"/>
              </w:rPr>
              <w:t>——</w:t>
            </w:r>
            <w:r>
              <w:rPr>
                <w:rFonts w:hint="default" w:ascii="Times New Roman" w:hAnsi="Times New Roman" w:cs="Times New Roman"/>
                <w:color w:val="auto"/>
                <w:kern w:val="0"/>
                <w:sz w:val="24"/>
                <w:szCs w:val="24"/>
              </w:rPr>
              <w:t>污染物浓度占标率；</w:t>
            </w:r>
          </w:p>
          <w:p>
            <w:pPr>
              <w:widowControl w:val="0"/>
              <w:autoSpaceDE w:val="0"/>
              <w:autoSpaceDN w:val="0"/>
              <w:adjustRightInd w:val="0"/>
              <w:spacing w:line="360" w:lineRule="auto"/>
              <w:ind w:firstLine="960" w:firstLineChars="400"/>
              <w:jc w:val="left"/>
              <w:rPr>
                <w:rFonts w:hint="default" w:ascii="Times New Roman" w:hAnsi="Times New Roman" w:cs="Times New Roman"/>
                <w:color w:val="auto"/>
                <w:kern w:val="0"/>
                <w:sz w:val="24"/>
                <w:szCs w:val="24"/>
              </w:rPr>
            </w:pPr>
            <w:r>
              <w:rPr>
                <w:rFonts w:hint="default" w:ascii="Times New Roman" w:hAnsi="Times New Roman" w:eastAsia="TimesNewRomanPSMT" w:cs="Times New Roman"/>
                <w:color w:val="auto"/>
                <w:kern w:val="0"/>
                <w:sz w:val="24"/>
                <w:szCs w:val="24"/>
              </w:rPr>
              <w:t>C</w:t>
            </w:r>
            <w:r>
              <w:rPr>
                <w:rFonts w:hint="default" w:ascii="Times New Roman" w:hAnsi="Times New Roman" w:eastAsia="TimesNewRomanPSMT" w:cs="Times New Roman"/>
                <w:color w:val="auto"/>
                <w:kern w:val="0"/>
                <w:sz w:val="16"/>
                <w:szCs w:val="16"/>
              </w:rPr>
              <w:t>i</w:t>
            </w:r>
            <w:r>
              <w:rPr>
                <w:rFonts w:hint="default" w:ascii="Times New Roman" w:hAnsi="Times New Roman" w:eastAsia="TimesNewRomanPSMT" w:cs="Times New Roman"/>
                <w:color w:val="auto"/>
                <w:kern w:val="0"/>
                <w:sz w:val="24"/>
                <w:szCs w:val="24"/>
              </w:rPr>
              <w:t>——</w:t>
            </w:r>
            <w:r>
              <w:rPr>
                <w:rFonts w:hint="default" w:ascii="Times New Roman" w:hAnsi="Times New Roman" w:cs="Times New Roman"/>
                <w:color w:val="auto"/>
                <w:kern w:val="0"/>
                <w:sz w:val="24"/>
                <w:szCs w:val="24"/>
              </w:rPr>
              <w:t>采用估算模式计算出的第</w:t>
            </w:r>
            <w:r>
              <w:rPr>
                <w:rFonts w:hint="default" w:ascii="Times New Roman" w:hAnsi="Times New Roman" w:eastAsia="TimesNewRomanPSMT" w:cs="Times New Roman"/>
                <w:color w:val="auto"/>
                <w:kern w:val="0"/>
                <w:sz w:val="24"/>
                <w:szCs w:val="24"/>
              </w:rPr>
              <w:t>i</w:t>
            </w:r>
            <w:r>
              <w:rPr>
                <w:rFonts w:hint="default" w:ascii="Times New Roman" w:hAnsi="Times New Roman" w:cs="Times New Roman"/>
                <w:color w:val="auto"/>
                <w:kern w:val="0"/>
                <w:sz w:val="24"/>
                <w:szCs w:val="24"/>
              </w:rPr>
              <w:t>个污染物的地面浓度；</w:t>
            </w:r>
            <w:r>
              <w:rPr>
                <w:rFonts w:hint="default" w:ascii="Times New Roman" w:hAnsi="Times New Roman" w:eastAsia="TimesNewRomanPSMT" w:cs="Times New Roman"/>
                <w:color w:val="auto"/>
                <w:kern w:val="0"/>
                <w:sz w:val="24"/>
                <w:szCs w:val="24"/>
              </w:rPr>
              <w:t>mg/m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rPr>
              <w:t>。</w:t>
            </w:r>
          </w:p>
          <w:p>
            <w:pPr>
              <w:widowControl w:val="0"/>
              <w:autoSpaceDE w:val="0"/>
              <w:autoSpaceDN w:val="0"/>
              <w:adjustRightInd w:val="0"/>
              <w:spacing w:line="360" w:lineRule="auto"/>
              <w:ind w:firstLine="960" w:firstLineChars="400"/>
              <w:jc w:val="left"/>
              <w:rPr>
                <w:rFonts w:hint="default" w:ascii="Times New Roman" w:hAnsi="Times New Roman" w:cs="Times New Roman"/>
                <w:color w:val="auto"/>
                <w:kern w:val="0"/>
                <w:sz w:val="24"/>
                <w:szCs w:val="24"/>
              </w:rPr>
            </w:pPr>
            <w:r>
              <w:rPr>
                <w:rFonts w:hint="default" w:ascii="Times New Roman" w:hAnsi="Times New Roman" w:eastAsia="TimesNewRomanPSMT" w:cs="Times New Roman"/>
                <w:color w:val="auto"/>
                <w:kern w:val="0"/>
                <w:sz w:val="24"/>
                <w:szCs w:val="24"/>
              </w:rPr>
              <w:t>C</w:t>
            </w:r>
            <w:r>
              <w:rPr>
                <w:rFonts w:hint="default" w:ascii="Times New Roman" w:hAnsi="Times New Roman" w:eastAsia="TimesNewRomanPSMT" w:cs="Times New Roman"/>
                <w:color w:val="auto"/>
                <w:kern w:val="0"/>
                <w:sz w:val="16"/>
                <w:szCs w:val="16"/>
              </w:rPr>
              <w:t>oi</w:t>
            </w:r>
            <w:r>
              <w:rPr>
                <w:rFonts w:hint="default" w:ascii="Times New Roman" w:hAnsi="Times New Roman" w:eastAsia="TimesNewRomanPSMT" w:cs="Times New Roman"/>
                <w:color w:val="auto"/>
                <w:kern w:val="0"/>
                <w:sz w:val="24"/>
                <w:szCs w:val="24"/>
              </w:rPr>
              <w:t>——</w:t>
            </w:r>
            <w:r>
              <w:rPr>
                <w:rFonts w:hint="default" w:ascii="Times New Roman" w:hAnsi="Times New Roman" w:cs="Times New Roman"/>
                <w:color w:val="auto"/>
                <w:kern w:val="0"/>
                <w:sz w:val="24"/>
                <w:szCs w:val="24"/>
              </w:rPr>
              <w:t>第</w:t>
            </w:r>
            <w:r>
              <w:rPr>
                <w:rFonts w:hint="default" w:ascii="Times New Roman" w:hAnsi="Times New Roman" w:eastAsia="TimesNewRomanPSMT" w:cs="Times New Roman"/>
                <w:color w:val="auto"/>
                <w:kern w:val="0"/>
                <w:sz w:val="24"/>
                <w:szCs w:val="24"/>
              </w:rPr>
              <w:t>i</w:t>
            </w:r>
            <w:r>
              <w:rPr>
                <w:rFonts w:hint="default" w:ascii="Times New Roman" w:hAnsi="Times New Roman" w:cs="Times New Roman"/>
                <w:color w:val="auto"/>
                <w:kern w:val="0"/>
                <w:sz w:val="24"/>
                <w:szCs w:val="24"/>
              </w:rPr>
              <w:t>个污染物的环境空气质量标准，</w:t>
            </w:r>
            <w:r>
              <w:rPr>
                <w:rFonts w:hint="default" w:ascii="Times New Roman" w:hAnsi="Times New Roman" w:eastAsia="TimesNewRomanPSMT" w:cs="Times New Roman"/>
                <w:color w:val="auto"/>
                <w:kern w:val="0"/>
                <w:sz w:val="24"/>
                <w:szCs w:val="24"/>
              </w:rPr>
              <w:t>mg/m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rPr>
              <w:t>。</w:t>
            </w:r>
          </w:p>
          <w:p>
            <w:pPr>
              <w:widowControl w:val="0"/>
              <w:spacing w:line="360" w:lineRule="auto"/>
              <w:ind w:firstLine="480" w:firstLineChars="200"/>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本项目评级因子和评价标准表见表</w:t>
            </w:r>
            <w:r>
              <w:rPr>
                <w:rFonts w:hint="eastAsia" w:cs="Times New Roman"/>
                <w:b w:val="0"/>
                <w:bCs/>
                <w:color w:val="auto"/>
                <w:sz w:val="24"/>
                <w:lang w:val="en-US" w:eastAsia="zh-CN"/>
              </w:rPr>
              <w:t>6-2</w:t>
            </w:r>
            <w:r>
              <w:rPr>
                <w:rFonts w:hint="eastAsia" w:ascii="Times New Roman" w:hAnsi="Times New Roman" w:cs="Times New Roman"/>
                <w:b w:val="0"/>
                <w:bCs/>
                <w:color w:val="auto"/>
                <w:sz w:val="24"/>
                <w:lang w:val="en-US" w:eastAsia="zh-CN"/>
              </w:rPr>
              <w:t>，估算模型参数表见表</w:t>
            </w:r>
            <w:r>
              <w:rPr>
                <w:rFonts w:hint="eastAsia" w:cs="Times New Roman"/>
                <w:b w:val="0"/>
                <w:bCs/>
                <w:color w:val="auto"/>
                <w:sz w:val="24"/>
                <w:lang w:val="en-US" w:eastAsia="zh-CN"/>
              </w:rPr>
              <w:t>6-3</w:t>
            </w:r>
            <w:r>
              <w:rPr>
                <w:rFonts w:hint="eastAsia" w:ascii="Times New Roman" w:hAnsi="Times New Roman" w:cs="Times New Roman"/>
                <w:b w:val="0"/>
                <w:bCs/>
                <w:color w:val="auto"/>
                <w:sz w:val="24"/>
                <w:lang w:val="en-US" w:eastAsia="zh-CN"/>
              </w:rPr>
              <w:t>。</w:t>
            </w:r>
          </w:p>
          <w:p>
            <w:pPr>
              <w:widowControl w:val="0"/>
              <w:adjustRightInd w:val="0"/>
              <w:spacing w:line="440" w:lineRule="exact"/>
              <w:ind w:firstLine="480" w:firstLineChars="200"/>
              <w:jc w:val="center"/>
              <w:textAlignment w:val="baseline"/>
              <w:rPr>
                <w:rFonts w:hint="eastAsia" w:ascii="Times New Roman" w:hAnsi="Times New Roman" w:cs="Times New Roman"/>
                <w:bCs/>
                <w:color w:val="auto"/>
                <w:kern w:val="0"/>
                <w:sz w:val="24"/>
                <w:szCs w:val="24"/>
                <w:lang w:val="en-US" w:eastAsia="zh-CN"/>
              </w:rPr>
            </w:pPr>
            <w:r>
              <w:rPr>
                <w:rFonts w:hint="eastAsia" w:ascii="Times New Roman" w:hAnsi="Times New Roman" w:cs="Times New Roman"/>
                <w:bCs/>
                <w:color w:val="auto"/>
                <w:kern w:val="0"/>
                <w:sz w:val="24"/>
                <w:szCs w:val="24"/>
                <w:lang w:val="en-US" w:eastAsia="zh-CN"/>
              </w:rPr>
              <w:t>表</w:t>
            </w:r>
            <w:r>
              <w:rPr>
                <w:rFonts w:hint="eastAsia" w:cs="Times New Roman"/>
                <w:bCs/>
                <w:color w:val="auto"/>
                <w:kern w:val="0"/>
                <w:sz w:val="24"/>
                <w:szCs w:val="24"/>
                <w:lang w:val="en-US" w:eastAsia="zh-CN"/>
              </w:rPr>
              <w:t>6-2</w:t>
            </w:r>
            <w:r>
              <w:rPr>
                <w:rFonts w:hint="eastAsia" w:ascii="Times New Roman" w:hAnsi="Times New Roman" w:cs="Times New Roman"/>
                <w:bCs/>
                <w:color w:val="auto"/>
                <w:kern w:val="0"/>
                <w:sz w:val="24"/>
                <w:szCs w:val="24"/>
                <w:lang w:val="en-US" w:eastAsia="zh-CN"/>
              </w:rPr>
              <w:t xml:space="preserve"> 评价因子和评价标准表</w:t>
            </w:r>
          </w:p>
          <w:tbl>
            <w:tblPr>
              <w:tblStyle w:val="35"/>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0"/>
              <w:gridCol w:w="1350"/>
              <w:gridCol w:w="1740"/>
              <w:gridCol w:w="49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90" w:type="dxa"/>
                  <w:tcBorders>
                    <w:tl2br w:val="nil"/>
                    <w:tr2bl w:val="nil"/>
                  </w:tcBorders>
                  <w:shd w:val="clear" w:color="auto" w:fill="F1F1F1" w:themeFill="background1" w:themeFillShade="F2"/>
                  <w:vAlign w:val="center"/>
                </w:tcPr>
                <w:p>
                  <w:pPr>
                    <w:widowControl w:val="0"/>
                    <w:adjustRightInd w:val="0"/>
                    <w:spacing w:line="240" w:lineRule="auto"/>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评价因子</w:t>
                  </w:r>
                </w:p>
              </w:tc>
              <w:tc>
                <w:tcPr>
                  <w:tcW w:w="1350" w:type="dxa"/>
                  <w:tcBorders>
                    <w:tl2br w:val="nil"/>
                    <w:tr2bl w:val="nil"/>
                  </w:tcBorders>
                  <w:shd w:val="clear" w:color="auto" w:fill="F1F1F1" w:themeFill="background1" w:themeFillShade="F2"/>
                  <w:vAlign w:val="center"/>
                </w:tcPr>
                <w:p>
                  <w:pPr>
                    <w:widowControl w:val="0"/>
                    <w:adjustRightInd w:val="0"/>
                    <w:spacing w:line="240" w:lineRule="auto"/>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平均时段</w:t>
                  </w:r>
                </w:p>
              </w:tc>
              <w:tc>
                <w:tcPr>
                  <w:tcW w:w="1740" w:type="dxa"/>
                  <w:tcBorders>
                    <w:tl2br w:val="nil"/>
                    <w:tr2bl w:val="nil"/>
                  </w:tcBorders>
                  <w:shd w:val="clear" w:color="auto" w:fill="F1F1F1" w:themeFill="background1" w:themeFillShade="F2"/>
                  <w:vAlign w:val="center"/>
                </w:tcPr>
                <w:p>
                  <w:pPr>
                    <w:widowControl w:val="0"/>
                    <w:adjustRightInd w:val="0"/>
                    <w:spacing w:line="240" w:lineRule="auto"/>
                    <w:jc w:val="center"/>
                    <w:textAlignment w:val="baseline"/>
                    <w:rPr>
                      <w:rFonts w:hint="eastAsia"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标准值（</w:t>
                  </w:r>
                  <w:r>
                    <w:rPr>
                      <w:rFonts w:hint="eastAsia" w:cs="Times New Roman"/>
                      <w:color w:val="auto"/>
                      <w:sz w:val="21"/>
                      <w:szCs w:val="21"/>
                      <w:lang w:val="en-US" w:eastAsia="zh-CN"/>
                    </w:rPr>
                    <w:t>m</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p>
              </w:tc>
              <w:tc>
                <w:tcPr>
                  <w:tcW w:w="4910" w:type="dxa"/>
                  <w:tcBorders>
                    <w:tl2br w:val="nil"/>
                    <w:tr2bl w:val="nil"/>
                  </w:tcBorders>
                  <w:shd w:val="clear" w:color="auto" w:fill="F1F1F1" w:themeFill="background1" w:themeFillShade="F2"/>
                  <w:vAlign w:val="center"/>
                </w:tcPr>
                <w:p>
                  <w:pPr>
                    <w:widowControl w:val="0"/>
                    <w:adjustRightInd w:val="0"/>
                    <w:spacing w:line="240" w:lineRule="auto"/>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90" w:type="dxa"/>
                  <w:tcBorders>
                    <w:tl2br w:val="nil"/>
                    <w:tr2bl w:val="nil"/>
                  </w:tcBorders>
                  <w:vAlign w:val="center"/>
                </w:tcPr>
                <w:p>
                  <w:pPr>
                    <w:widowControl w:val="0"/>
                    <w:adjustRightInd w:val="0"/>
                    <w:spacing w:line="240" w:lineRule="auto"/>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TVOC</w:t>
                  </w:r>
                </w:p>
              </w:tc>
              <w:tc>
                <w:tcPr>
                  <w:tcW w:w="1350" w:type="dxa"/>
                  <w:tcBorders>
                    <w:tl2br w:val="nil"/>
                    <w:tr2bl w:val="nil"/>
                  </w:tcBorders>
                  <w:vAlign w:val="center"/>
                </w:tcPr>
                <w:p>
                  <w:pPr>
                    <w:widowControl w:val="0"/>
                    <w:adjustRightInd w:val="0"/>
                    <w:spacing w:line="240" w:lineRule="auto"/>
                    <w:jc w:val="center"/>
                    <w:textAlignment w:val="baseline"/>
                    <w:rPr>
                      <w:rFonts w:hint="default"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8h</w:t>
                  </w:r>
                </w:p>
              </w:tc>
              <w:tc>
                <w:tcPr>
                  <w:tcW w:w="1740" w:type="dxa"/>
                  <w:tcBorders>
                    <w:tl2br w:val="nil"/>
                    <w:tr2bl w:val="nil"/>
                  </w:tcBorders>
                  <w:vAlign w:val="center"/>
                </w:tcPr>
                <w:p>
                  <w:pPr>
                    <w:widowControl w:val="0"/>
                    <w:adjustRightInd w:val="0"/>
                    <w:spacing w:line="240" w:lineRule="auto"/>
                    <w:jc w:val="center"/>
                    <w:textAlignment w:val="baseline"/>
                    <w:rPr>
                      <w:rFonts w:hint="eastAsia"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0.6</w:t>
                  </w:r>
                </w:p>
              </w:tc>
              <w:tc>
                <w:tcPr>
                  <w:tcW w:w="4910" w:type="dxa"/>
                  <w:tcBorders>
                    <w:tl2br w:val="nil"/>
                    <w:tr2bl w:val="nil"/>
                  </w:tcBorders>
                  <w:vAlign w:val="center"/>
                </w:tcPr>
                <w:p>
                  <w:pPr>
                    <w:widowControl w:val="0"/>
                    <w:adjustRightInd w:val="0"/>
                    <w:spacing w:line="240" w:lineRule="auto"/>
                    <w:jc w:val="center"/>
                    <w:textAlignment w:val="baseline"/>
                    <w:rPr>
                      <w:rFonts w:hint="eastAsia"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《环境影响评价技术导则 大气环境》（HJ2.2-2018）附录D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90" w:type="dxa"/>
                  <w:tcBorders>
                    <w:tl2br w:val="nil"/>
                    <w:tr2bl w:val="nil"/>
                  </w:tcBorders>
                  <w:vAlign w:val="center"/>
                </w:tcPr>
                <w:p>
                  <w:pPr>
                    <w:widowControl w:val="0"/>
                    <w:adjustRightInd w:val="0"/>
                    <w:spacing w:line="240" w:lineRule="auto"/>
                    <w:jc w:val="center"/>
                    <w:textAlignment w:val="baseline"/>
                    <w:rPr>
                      <w:rFonts w:hint="default"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PM</w:t>
                  </w:r>
                  <w:r>
                    <w:rPr>
                      <w:rFonts w:hint="eastAsia" w:cs="Times New Roman"/>
                      <w:bCs/>
                      <w:color w:val="auto"/>
                      <w:kern w:val="0"/>
                      <w:sz w:val="21"/>
                      <w:szCs w:val="21"/>
                      <w:vertAlign w:val="subscript"/>
                      <w:lang w:val="en-US" w:eastAsia="zh-CN"/>
                    </w:rPr>
                    <w:t>10</w:t>
                  </w:r>
                </w:p>
              </w:tc>
              <w:tc>
                <w:tcPr>
                  <w:tcW w:w="1350" w:type="dxa"/>
                  <w:tcBorders>
                    <w:tl2br w:val="nil"/>
                    <w:tr2bl w:val="nil"/>
                  </w:tcBorders>
                  <w:vAlign w:val="center"/>
                </w:tcPr>
                <w:p>
                  <w:pPr>
                    <w:adjustRightInd w:val="0"/>
                    <w:jc w:val="center"/>
                    <w:textAlignment w:val="baseline"/>
                    <w:rPr>
                      <w:rFonts w:hint="eastAsia" w:cs="Times New Roman"/>
                      <w:bCs/>
                      <w:color w:val="auto"/>
                      <w:kern w:val="0"/>
                      <w:sz w:val="21"/>
                      <w:szCs w:val="21"/>
                      <w:vertAlign w:val="baseline"/>
                      <w:lang w:val="en-US" w:eastAsia="zh-CN"/>
                    </w:rPr>
                  </w:pPr>
                  <w:r>
                    <w:rPr>
                      <w:rFonts w:hint="eastAsia" w:ascii="Times New Roman" w:hAnsi="Times New Roman" w:cs="Times New Roman"/>
                      <w:bCs/>
                      <w:kern w:val="0"/>
                      <w:szCs w:val="21"/>
                      <w:lang w:val="en-US" w:eastAsia="zh-CN"/>
                    </w:rPr>
                    <w:t>24</w:t>
                  </w:r>
                  <w:r>
                    <w:rPr>
                      <w:rFonts w:hint="default" w:ascii="Times New Roman" w:hAnsi="Times New Roman" w:cs="Times New Roman"/>
                      <w:bCs/>
                      <w:kern w:val="0"/>
                      <w:szCs w:val="21"/>
                    </w:rPr>
                    <w:t>h</w:t>
                  </w:r>
                </w:p>
              </w:tc>
              <w:tc>
                <w:tcPr>
                  <w:tcW w:w="1740" w:type="dxa"/>
                  <w:tcBorders>
                    <w:tl2br w:val="nil"/>
                    <w:tr2bl w:val="nil"/>
                  </w:tcBorders>
                  <w:vAlign w:val="center"/>
                </w:tcPr>
                <w:p>
                  <w:pPr>
                    <w:adjustRightInd w:val="0"/>
                    <w:jc w:val="center"/>
                    <w:textAlignment w:val="baseline"/>
                    <w:rPr>
                      <w:rFonts w:hint="eastAsia" w:cs="Times New Roman"/>
                      <w:bCs/>
                      <w:color w:val="auto"/>
                      <w:kern w:val="0"/>
                      <w:sz w:val="21"/>
                      <w:szCs w:val="21"/>
                      <w:vertAlign w:val="baseline"/>
                      <w:lang w:val="en-US" w:eastAsia="zh-CN"/>
                    </w:rPr>
                  </w:pPr>
                  <w:r>
                    <w:rPr>
                      <w:rFonts w:hint="default" w:ascii="Times New Roman" w:hAnsi="Times New Roman" w:cs="Times New Roman"/>
                      <w:bCs/>
                      <w:kern w:val="0"/>
                      <w:szCs w:val="21"/>
                    </w:rPr>
                    <w:t>0.15</w:t>
                  </w:r>
                </w:p>
              </w:tc>
              <w:tc>
                <w:tcPr>
                  <w:tcW w:w="4910" w:type="dxa"/>
                  <w:tcBorders>
                    <w:tl2br w:val="nil"/>
                    <w:tr2bl w:val="nil"/>
                  </w:tcBorders>
                  <w:vAlign w:val="center"/>
                </w:tcPr>
                <w:p>
                  <w:pPr>
                    <w:widowControl w:val="0"/>
                    <w:adjustRightInd w:val="0"/>
                    <w:spacing w:line="240" w:lineRule="auto"/>
                    <w:jc w:val="center"/>
                    <w:textAlignment w:val="baseline"/>
                    <w:rPr>
                      <w:rFonts w:hint="eastAsia" w:cs="Times New Roman"/>
                      <w:bCs/>
                      <w:color w:val="auto"/>
                      <w:kern w:val="0"/>
                      <w:sz w:val="21"/>
                      <w:szCs w:val="21"/>
                      <w:vertAlign w:val="baseline"/>
                      <w:lang w:val="en-US" w:eastAsia="zh-CN"/>
                    </w:rPr>
                  </w:pPr>
                  <w:r>
                    <w:rPr>
                      <w:rFonts w:hint="default" w:ascii="Times New Roman" w:hAnsi="Times New Roman" w:cs="Times New Roman"/>
                      <w:kern w:val="0"/>
                      <w:szCs w:val="21"/>
                    </w:rPr>
                    <w:t>《环境空气质量标准》（GB3095-2012）二级及其修改单</w:t>
                  </w:r>
                </w:p>
              </w:tc>
            </w:tr>
          </w:tbl>
          <w:p>
            <w:pPr>
              <w:widowControl w:val="0"/>
              <w:adjustRightInd w:val="0"/>
              <w:spacing w:line="440" w:lineRule="exact"/>
              <w:ind w:firstLine="420" w:firstLineChars="200"/>
              <w:jc w:val="both"/>
              <w:textAlignment w:val="baseline"/>
              <w:rPr>
                <w:rFonts w:hint="eastAsia" w:ascii="Times New Roman" w:hAnsi="Times New Roman" w:cs="Times New Roman"/>
                <w:bCs/>
                <w:color w:val="auto"/>
                <w:kern w:val="0"/>
                <w:sz w:val="24"/>
                <w:szCs w:val="24"/>
                <w:lang w:val="en-US" w:eastAsia="zh-CN"/>
              </w:rPr>
            </w:pPr>
            <w:r>
              <w:rPr>
                <w:rFonts w:hint="default" w:ascii="Times New Roman" w:hAnsi="Times New Roman" w:cs="Times New Roman"/>
                <w:bCs/>
                <w:color w:val="auto"/>
                <w:sz w:val="21"/>
                <w:szCs w:val="21"/>
                <w:lang w:val="en-US" w:eastAsia="zh-CN"/>
              </w:rPr>
              <w:t>注：根据</w:t>
            </w:r>
            <w:r>
              <w:rPr>
                <w:rFonts w:hint="default" w:ascii="Times New Roman" w:hAnsi="Times New Roman" w:cs="Times New Roman"/>
                <w:bCs/>
                <w:color w:val="auto"/>
                <w:kern w:val="0"/>
                <w:sz w:val="21"/>
                <w:szCs w:val="21"/>
                <w:vertAlign w:val="baseline"/>
                <w:lang w:val="en-US" w:eastAsia="zh-CN"/>
              </w:rPr>
              <w:t>《环境影响评价技术导则 大气环境》（HJ2.2-2018），对于仅有8h平均质量浓度的污染物，可按照2倍折算1h平均浓度</w:t>
            </w:r>
            <w:r>
              <w:rPr>
                <w:rFonts w:hint="default" w:ascii="Times New Roman" w:hAnsi="Times New Roman" w:cs="Times New Roman"/>
                <w:bCs/>
                <w:kern w:val="0"/>
                <w:szCs w:val="21"/>
              </w:rPr>
              <w:t>；对于仅有日平均质量浓度的污染物，可按照3倍折算1h平均浓度。故PM</w:t>
            </w:r>
            <w:r>
              <w:rPr>
                <w:rFonts w:hint="default" w:ascii="Times New Roman" w:hAnsi="Times New Roman" w:cs="Times New Roman"/>
                <w:bCs/>
                <w:kern w:val="0"/>
                <w:szCs w:val="21"/>
                <w:vertAlign w:val="subscript"/>
              </w:rPr>
              <w:t xml:space="preserve">10 </w:t>
            </w:r>
            <w:r>
              <w:rPr>
                <w:rFonts w:hint="default" w:ascii="Times New Roman" w:hAnsi="Times New Roman" w:cs="Times New Roman"/>
                <w:bCs/>
                <w:kern w:val="0"/>
                <w:szCs w:val="21"/>
              </w:rPr>
              <w:t>1h平均浓度折算后为0.45mg/m</w:t>
            </w:r>
            <w:r>
              <w:rPr>
                <w:rFonts w:hint="default" w:ascii="Times New Roman" w:hAnsi="Times New Roman" w:cs="Times New Roman"/>
                <w:bCs/>
                <w:kern w:val="0"/>
                <w:szCs w:val="21"/>
                <w:vertAlign w:val="superscript"/>
              </w:rPr>
              <w:t>3</w:t>
            </w:r>
            <w:r>
              <w:rPr>
                <w:rFonts w:hint="default" w:ascii="Times New Roman" w:hAnsi="Times New Roman" w:cs="Times New Roman"/>
                <w:bCs/>
                <w:kern w:val="0"/>
                <w:szCs w:val="21"/>
              </w:rPr>
              <w:t>，TVOC 1h平均浓度折算后为1.2mg/m</w:t>
            </w:r>
            <w:r>
              <w:rPr>
                <w:rFonts w:hint="default" w:ascii="Times New Roman" w:hAnsi="Times New Roman" w:cs="Times New Roman"/>
                <w:bCs/>
                <w:kern w:val="0"/>
                <w:szCs w:val="21"/>
                <w:vertAlign w:val="superscript"/>
              </w:rPr>
              <w:t>3</w:t>
            </w:r>
            <w:r>
              <w:rPr>
                <w:rFonts w:hint="default" w:ascii="Times New Roman" w:hAnsi="Times New Roman" w:cs="Times New Roman"/>
                <w:bCs/>
                <w:kern w:val="0"/>
                <w:szCs w:val="21"/>
              </w:rPr>
              <w:t>。</w:t>
            </w:r>
          </w:p>
          <w:p>
            <w:pPr>
              <w:widowControl w:val="0"/>
              <w:adjustRightInd w:val="0"/>
              <w:spacing w:line="440" w:lineRule="exact"/>
              <w:ind w:firstLine="480" w:firstLineChars="200"/>
              <w:jc w:val="center"/>
              <w:textAlignment w:val="baseline"/>
              <w:rPr>
                <w:rFonts w:hint="eastAsia" w:ascii="Times New Roman" w:hAnsi="Times New Roman" w:cs="Times New Roman"/>
                <w:bCs/>
                <w:color w:val="auto"/>
                <w:kern w:val="0"/>
                <w:sz w:val="24"/>
                <w:szCs w:val="24"/>
                <w:vertAlign w:val="baseline"/>
                <w:lang w:val="en-US" w:eastAsia="zh-CN"/>
              </w:rPr>
            </w:pPr>
            <w:r>
              <w:rPr>
                <w:rFonts w:hint="eastAsia" w:ascii="Times New Roman" w:hAnsi="Times New Roman" w:cs="Times New Roman"/>
                <w:bCs/>
                <w:color w:val="auto"/>
                <w:kern w:val="0"/>
                <w:sz w:val="24"/>
                <w:szCs w:val="24"/>
                <w:lang w:val="en-US" w:eastAsia="zh-CN"/>
              </w:rPr>
              <w:t>表</w:t>
            </w:r>
            <w:r>
              <w:rPr>
                <w:rFonts w:hint="eastAsia" w:cs="Times New Roman"/>
                <w:bCs/>
                <w:color w:val="auto"/>
                <w:kern w:val="0"/>
                <w:sz w:val="24"/>
                <w:szCs w:val="24"/>
                <w:lang w:val="en-US" w:eastAsia="zh-CN"/>
              </w:rPr>
              <w:t>6-3</w:t>
            </w:r>
            <w:r>
              <w:rPr>
                <w:rFonts w:hint="eastAsia" w:ascii="Times New Roman" w:hAnsi="Times New Roman" w:cs="Times New Roman"/>
                <w:bCs/>
                <w:color w:val="auto"/>
                <w:kern w:val="0"/>
                <w:sz w:val="24"/>
                <w:szCs w:val="24"/>
                <w:lang w:val="en-US" w:eastAsia="zh-CN"/>
              </w:rPr>
              <w:t xml:space="preserve"> 估算模型参数</w:t>
            </w:r>
            <w:r>
              <w:rPr>
                <w:rFonts w:hint="eastAsia" w:cs="Times New Roman"/>
                <w:bCs/>
                <w:color w:val="auto"/>
                <w:kern w:val="0"/>
                <w:sz w:val="24"/>
                <w:szCs w:val="24"/>
                <w:lang w:val="en-US" w:eastAsia="zh-CN"/>
              </w:rPr>
              <w:t>一览</w:t>
            </w:r>
            <w:r>
              <w:rPr>
                <w:rFonts w:hint="eastAsia" w:ascii="Times New Roman" w:hAnsi="Times New Roman" w:cs="Times New Roman"/>
                <w:bCs/>
                <w:color w:val="auto"/>
                <w:kern w:val="0"/>
                <w:sz w:val="24"/>
                <w:szCs w:val="24"/>
                <w:lang w:val="en-US" w:eastAsia="zh-CN"/>
              </w:rPr>
              <w:t>表</w:t>
            </w:r>
          </w:p>
          <w:tbl>
            <w:tblPr>
              <w:tblStyle w:val="35"/>
              <w:tblW w:w="91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2"/>
              <w:gridCol w:w="2355"/>
              <w:gridCol w:w="1710"/>
              <w:gridCol w:w="31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07" w:type="dxa"/>
                  <w:gridSpan w:val="2"/>
                  <w:tcBorders>
                    <w:tl2br w:val="nil"/>
                    <w:tr2bl w:val="nil"/>
                  </w:tcBorders>
                  <w:shd w:val="clear" w:color="auto" w:fill="F1F1F1" w:themeFill="background1" w:themeFillShade="F2"/>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参数</w:t>
                  </w:r>
                </w:p>
              </w:tc>
              <w:tc>
                <w:tcPr>
                  <w:tcW w:w="1710" w:type="dxa"/>
                  <w:tcBorders>
                    <w:tl2br w:val="nil"/>
                    <w:tr2bl w:val="nil"/>
                  </w:tcBorders>
                  <w:shd w:val="clear" w:color="auto" w:fill="F1F1F1" w:themeFill="background1" w:themeFillShade="F2"/>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取值</w:t>
                  </w:r>
                </w:p>
              </w:tc>
              <w:tc>
                <w:tcPr>
                  <w:tcW w:w="3173" w:type="dxa"/>
                  <w:tcBorders>
                    <w:tl2br w:val="nil"/>
                    <w:tr2bl w:val="nil"/>
                  </w:tcBorders>
                  <w:shd w:val="clear" w:color="auto" w:fill="F1F1F1" w:themeFill="background1" w:themeFillShade="F2"/>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取值依据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restart"/>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城市/农村选项</w:t>
                  </w: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城市/农村</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城市</w:t>
                  </w:r>
                </w:p>
              </w:tc>
              <w:tc>
                <w:tcPr>
                  <w:tcW w:w="3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szCs w:val="21"/>
                      <w:lang w:val="en-US" w:eastAsia="zh-CN"/>
                    </w:rPr>
                    <w:t>项目位置属于城市建成区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exact"/>
                <w:jc w:val="center"/>
              </w:trPr>
              <w:tc>
                <w:tcPr>
                  <w:tcW w:w="1952" w:type="dxa"/>
                  <w:vMerge w:val="continue"/>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人口数（城市选项时）</w:t>
                  </w:r>
                </w:p>
              </w:tc>
              <w:tc>
                <w:tcPr>
                  <w:tcW w:w="1710" w:type="dxa"/>
                  <w:tcBorders>
                    <w:tl2br w:val="nil"/>
                    <w:tr2bl w:val="nil"/>
                  </w:tcBorders>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86.4</w:t>
                  </w:r>
                  <w:r>
                    <w:rPr>
                      <w:rFonts w:hint="default" w:ascii="Times New Roman" w:hAnsi="Times New Roman" w:cs="Times New Roman"/>
                      <w:bCs/>
                      <w:color w:val="auto"/>
                      <w:kern w:val="0"/>
                      <w:sz w:val="21"/>
                      <w:szCs w:val="21"/>
                      <w:vertAlign w:val="baseline"/>
                      <w:lang w:val="en-US" w:eastAsia="zh-CN"/>
                    </w:rPr>
                    <w:t>万</w:t>
                  </w:r>
                </w:p>
              </w:tc>
              <w:tc>
                <w:tcPr>
                  <w:tcW w:w="3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auto"/>
                      <w:kern w:val="0"/>
                      <w:sz w:val="21"/>
                      <w:szCs w:val="21"/>
                      <w:vertAlign w:val="baseline"/>
                      <w:lang w:val="en-US" w:eastAsia="zh-CN"/>
                    </w:rPr>
                  </w:pPr>
                  <w:r>
                    <w:rPr>
                      <w:rFonts w:hint="eastAsia" w:ascii="Times New Roman" w:hAnsi="Times New Roman" w:cs="Times New Roman"/>
                      <w:szCs w:val="21"/>
                      <w:lang w:val="en-US" w:eastAsia="zh-CN"/>
                    </w:rPr>
                    <w:t>依据天津市2018年度统计年鉴，静海区常驻人口统计数据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07" w:type="dxa"/>
                  <w:gridSpan w:val="2"/>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最高环境温度/℃</w:t>
                  </w:r>
                </w:p>
              </w:tc>
              <w:tc>
                <w:tcPr>
                  <w:tcW w:w="1710" w:type="dxa"/>
                  <w:tcBorders>
                    <w:tl2br w:val="nil"/>
                    <w:tr2bl w:val="nil"/>
                  </w:tcBorders>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4</w:t>
                  </w:r>
                  <w:r>
                    <w:rPr>
                      <w:rFonts w:hint="eastAsia" w:cs="Times New Roman"/>
                      <w:bCs/>
                      <w:color w:val="auto"/>
                      <w:kern w:val="0"/>
                      <w:sz w:val="21"/>
                      <w:szCs w:val="21"/>
                      <w:vertAlign w:val="baseline"/>
                      <w:lang w:val="en-US" w:eastAsia="zh-CN"/>
                    </w:rPr>
                    <w:t>0.4</w:t>
                  </w:r>
                  <w:r>
                    <w:rPr>
                      <w:rFonts w:hint="default" w:ascii="Times New Roman" w:hAnsi="Times New Roman" w:cs="Times New Roman"/>
                      <w:bCs/>
                      <w:color w:val="auto"/>
                      <w:kern w:val="0"/>
                      <w:sz w:val="21"/>
                      <w:szCs w:val="21"/>
                      <w:vertAlign w:val="baseline"/>
                      <w:lang w:val="en-US" w:eastAsia="zh-CN"/>
                    </w:rPr>
                    <w:t>℃</w:t>
                  </w:r>
                </w:p>
              </w:tc>
              <w:tc>
                <w:tcPr>
                  <w:tcW w:w="3173" w:type="dxa"/>
                  <w:vMerge w:val="restart"/>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szCs w:val="21"/>
                    </w:rPr>
                    <w:t>依据生态环境部发布的20年气象统计数据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07" w:type="dxa"/>
                  <w:gridSpan w:val="2"/>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最低环境温度/℃</w:t>
                  </w:r>
                </w:p>
              </w:tc>
              <w:tc>
                <w:tcPr>
                  <w:tcW w:w="1710" w:type="dxa"/>
                  <w:tcBorders>
                    <w:tl2br w:val="nil"/>
                    <w:tr2bl w:val="nil"/>
                  </w:tcBorders>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w:t>
                  </w:r>
                  <w:r>
                    <w:rPr>
                      <w:rFonts w:hint="eastAsia" w:cs="Times New Roman"/>
                      <w:bCs/>
                      <w:color w:val="auto"/>
                      <w:kern w:val="0"/>
                      <w:sz w:val="21"/>
                      <w:szCs w:val="21"/>
                      <w:vertAlign w:val="baseline"/>
                      <w:lang w:val="en-US" w:eastAsia="zh-CN"/>
                    </w:rPr>
                    <w:t>22.7</w:t>
                  </w:r>
                  <w:r>
                    <w:rPr>
                      <w:rFonts w:hint="default" w:ascii="Times New Roman" w:hAnsi="Times New Roman" w:cs="Times New Roman"/>
                      <w:bCs/>
                      <w:color w:val="auto"/>
                      <w:kern w:val="0"/>
                      <w:sz w:val="21"/>
                      <w:szCs w:val="21"/>
                      <w:vertAlign w:val="baseline"/>
                      <w:lang w:val="en-US" w:eastAsia="zh-CN"/>
                    </w:rPr>
                    <w:t>℃</w:t>
                  </w:r>
                </w:p>
              </w:tc>
              <w:tc>
                <w:tcPr>
                  <w:tcW w:w="3173" w:type="dxa"/>
                  <w:vMerge w:val="continue"/>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9" w:hRule="exact"/>
                <w:jc w:val="center"/>
              </w:trPr>
              <w:tc>
                <w:tcPr>
                  <w:tcW w:w="4307" w:type="dxa"/>
                  <w:gridSpan w:val="2"/>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土地利用类型</w:t>
                  </w:r>
                </w:p>
              </w:tc>
              <w:tc>
                <w:tcPr>
                  <w:tcW w:w="1710" w:type="dxa"/>
                  <w:tcBorders>
                    <w:tl2br w:val="nil"/>
                    <w:tr2bl w:val="nil"/>
                  </w:tcBorders>
                  <w:vAlign w:val="center"/>
                </w:tcPr>
                <w:p>
                  <w:pPr>
                    <w:widowControl w:val="0"/>
                    <w:adjustRightInd w:val="0"/>
                    <w:spacing w:line="440" w:lineRule="exact"/>
                    <w:jc w:val="center"/>
                    <w:textAlignment w:val="baseline"/>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城市</w:t>
                  </w:r>
                </w:p>
              </w:tc>
              <w:tc>
                <w:tcPr>
                  <w:tcW w:w="3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szCs w:val="21"/>
                    </w:rPr>
                    <w:t>本项目3km范围内土地利用类型占地面积最大的为城市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exact"/>
                <w:jc w:val="center"/>
              </w:trPr>
              <w:tc>
                <w:tcPr>
                  <w:tcW w:w="4307" w:type="dxa"/>
                  <w:gridSpan w:val="2"/>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区域湿度条件</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中等湿度气候</w:t>
                  </w:r>
                </w:p>
              </w:tc>
              <w:tc>
                <w:tcPr>
                  <w:tcW w:w="3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kern w:val="0"/>
                      <w:sz w:val="21"/>
                      <w:szCs w:val="21"/>
                      <w:vertAlign w:val="baseline"/>
                      <w:lang w:val="en-US" w:eastAsia="zh-CN"/>
                    </w:rPr>
                  </w:pPr>
                  <w:r>
                    <w:rPr>
                      <w:rFonts w:hint="default" w:ascii="Times New Roman" w:hAnsi="Times New Roman" w:cs="Times New Roman"/>
                      <w:szCs w:val="21"/>
                    </w:rPr>
                    <w:t>依据生态环境部发布的20年气象统计数据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restart"/>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是否考虑地形</w:t>
                  </w: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考虑地形</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否</w:t>
                  </w:r>
                </w:p>
              </w:tc>
              <w:tc>
                <w:tcPr>
                  <w:tcW w:w="3173" w:type="dxa"/>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continue"/>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地形数据分表率/m</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w:t>
                  </w:r>
                </w:p>
              </w:tc>
              <w:tc>
                <w:tcPr>
                  <w:tcW w:w="3173" w:type="dxa"/>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restart"/>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是否考虑岸线熏烟</w:t>
                  </w: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考虑岸线熏烟</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否</w:t>
                  </w:r>
                </w:p>
              </w:tc>
              <w:tc>
                <w:tcPr>
                  <w:tcW w:w="3173" w:type="dxa"/>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continue"/>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岸线距离/km</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w:t>
                  </w:r>
                </w:p>
              </w:tc>
              <w:tc>
                <w:tcPr>
                  <w:tcW w:w="3173" w:type="dxa"/>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52" w:type="dxa"/>
                  <w:vMerge w:val="continue"/>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p>
              </w:tc>
              <w:tc>
                <w:tcPr>
                  <w:tcW w:w="2355"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岸线方向/°</w:t>
                  </w:r>
                </w:p>
              </w:tc>
              <w:tc>
                <w:tcPr>
                  <w:tcW w:w="1710" w:type="dxa"/>
                  <w:tcBorders>
                    <w:tl2br w:val="nil"/>
                    <w:tr2bl w:val="nil"/>
                  </w:tcBorders>
                  <w:vAlign w:val="center"/>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w:t>
                  </w:r>
                </w:p>
              </w:tc>
              <w:tc>
                <w:tcPr>
                  <w:tcW w:w="3173" w:type="dxa"/>
                  <w:tcBorders>
                    <w:tl2br w:val="nil"/>
                    <w:tr2bl w:val="nil"/>
                  </w:tcBorders>
                  <w:vAlign w:val="center"/>
                </w:tcPr>
                <w:p>
                  <w:pPr>
                    <w:widowControl w:val="0"/>
                    <w:adjustRightInd w:val="0"/>
                    <w:spacing w:line="240" w:lineRule="auto"/>
                    <w:jc w:val="center"/>
                    <w:textAlignment w:val="baseline"/>
                    <w:rPr>
                      <w:rFonts w:hint="default" w:ascii="Times New Roman" w:hAnsi="Times New Roman"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w:t>
                  </w:r>
                </w:p>
              </w:tc>
            </w:tr>
          </w:tbl>
          <w:p>
            <w:pPr>
              <w:widowControl w:val="0"/>
              <w:spacing w:line="360" w:lineRule="auto"/>
              <w:ind w:firstLine="480" w:firstLineChars="200"/>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点源参数如下：</w:t>
            </w:r>
          </w:p>
          <w:p>
            <w:pPr>
              <w:pStyle w:val="20"/>
              <w:jc w:val="center"/>
              <w:rPr>
                <w:rFonts w:hint="eastAsia" w:ascii="Times New Roman" w:hAnsi="Times New Roman" w:cs="Times New Roman"/>
                <w:bCs/>
                <w:color w:val="auto"/>
                <w:sz w:val="24"/>
                <w:szCs w:val="24"/>
                <w:lang w:val="en-US" w:eastAsia="zh-CN"/>
              </w:rPr>
            </w:pPr>
          </w:p>
          <w:p>
            <w:pPr>
              <w:pStyle w:val="20"/>
              <w:jc w:val="center"/>
              <w:rPr>
                <w:rFonts w:hint="eastAsia"/>
                <w:color w:val="auto"/>
                <w:lang w:val="en-US" w:eastAsia="zh-CN"/>
              </w:rPr>
            </w:pPr>
            <w:r>
              <w:rPr>
                <w:rFonts w:hint="eastAsia" w:ascii="Times New Roman" w:hAnsi="Times New Roman" w:cs="Times New Roman"/>
                <w:bCs/>
                <w:color w:val="auto"/>
                <w:sz w:val="24"/>
                <w:szCs w:val="24"/>
                <w:lang w:val="en-US" w:eastAsia="zh-CN"/>
              </w:rPr>
              <w:t>表</w:t>
            </w:r>
            <w:r>
              <w:rPr>
                <w:rFonts w:hint="eastAsia" w:cs="Times New Roman"/>
                <w:bCs/>
                <w:color w:val="auto"/>
                <w:sz w:val="24"/>
                <w:szCs w:val="24"/>
                <w:lang w:val="en-US" w:eastAsia="zh-CN"/>
              </w:rPr>
              <w:t>6-4</w:t>
            </w:r>
            <w:r>
              <w:rPr>
                <w:rFonts w:hint="eastAsia" w:ascii="Times New Roman" w:hAnsi="Times New Roman" w:cs="Times New Roman"/>
                <w:bCs/>
                <w:color w:val="auto"/>
                <w:sz w:val="24"/>
                <w:szCs w:val="24"/>
                <w:lang w:val="en-US" w:eastAsia="zh-CN"/>
              </w:rPr>
              <w:t xml:space="preserve"> 点源参数表</w:t>
            </w:r>
          </w:p>
          <w:tbl>
            <w:tblPr>
              <w:tblStyle w:val="35"/>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8"/>
              <w:gridCol w:w="783"/>
              <w:gridCol w:w="907"/>
              <w:gridCol w:w="937"/>
              <w:gridCol w:w="708"/>
              <w:gridCol w:w="505"/>
              <w:gridCol w:w="637"/>
              <w:gridCol w:w="940"/>
              <w:gridCol w:w="572"/>
              <w:gridCol w:w="665"/>
              <w:gridCol w:w="542"/>
              <w:gridCol w:w="794"/>
              <w:gridCol w:w="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8" w:type="dxa"/>
                  <w:vMerge w:val="restart"/>
                  <w:tcBorders>
                    <w:tl2br w:val="nil"/>
                    <w:tr2bl w:val="nil"/>
                  </w:tcBorders>
                  <w:shd w:val="clear" w:color="auto" w:fill="F1F1F1" w:themeFill="background1" w:themeFillShade="F2"/>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编号</w:t>
                  </w:r>
                </w:p>
              </w:tc>
              <w:tc>
                <w:tcPr>
                  <w:tcW w:w="783"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名称</w:t>
                  </w:r>
                </w:p>
              </w:tc>
              <w:tc>
                <w:tcPr>
                  <w:tcW w:w="1844" w:type="dxa"/>
                  <w:gridSpan w:val="2"/>
                  <w:tcBorders>
                    <w:tl2br w:val="nil"/>
                    <w:tr2bl w:val="nil"/>
                  </w:tcBorders>
                  <w:shd w:val="clear" w:color="auto" w:fill="F1F1F1" w:themeFill="background1" w:themeFillShade="F2"/>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排气筒底部中心坐标</w:t>
                  </w:r>
                </w:p>
              </w:tc>
              <w:tc>
                <w:tcPr>
                  <w:tcW w:w="708" w:type="dxa"/>
                  <w:vMerge w:val="restart"/>
                  <w:tcBorders>
                    <w:tl2br w:val="nil"/>
                    <w:tr2bl w:val="nil"/>
                  </w:tcBorders>
                  <w:shd w:val="clear" w:color="auto" w:fill="F1F1F1" w:themeFill="background1" w:themeFillShade="F2"/>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排气筒底部海拔高度/m</w:t>
                  </w:r>
                </w:p>
              </w:tc>
              <w:tc>
                <w:tcPr>
                  <w:tcW w:w="505"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排气筒</w:t>
                  </w:r>
                  <w:r>
                    <w:rPr>
                      <w:rFonts w:hint="eastAsia" w:cs="Times New Roman"/>
                      <w:bCs/>
                      <w:color w:val="auto"/>
                      <w:sz w:val="21"/>
                      <w:szCs w:val="21"/>
                      <w:vertAlign w:val="baseline"/>
                      <w:lang w:val="en-US" w:eastAsia="zh-CN"/>
                    </w:rPr>
                    <w:t>高度/m</w:t>
                  </w:r>
                </w:p>
              </w:tc>
              <w:tc>
                <w:tcPr>
                  <w:tcW w:w="637"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排气筒出口内径/m</w:t>
                  </w:r>
                </w:p>
              </w:tc>
              <w:tc>
                <w:tcPr>
                  <w:tcW w:w="940" w:type="dxa"/>
                  <w:vMerge w:val="restart"/>
                  <w:tcBorders>
                    <w:tl2br w:val="nil"/>
                    <w:tr2bl w:val="nil"/>
                  </w:tcBorders>
                  <w:shd w:val="clear" w:color="auto" w:fill="F1F1F1" w:themeFill="background1" w:themeFillShade="F2"/>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烟气流速/（m/s）</w:t>
                  </w:r>
                </w:p>
              </w:tc>
              <w:tc>
                <w:tcPr>
                  <w:tcW w:w="572"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烟气温度/</w:t>
                  </w:r>
                  <w:r>
                    <w:rPr>
                      <w:rFonts w:hint="default" w:ascii="Times New Roman" w:hAnsi="Times New Roman" w:cs="Times New Roman"/>
                      <w:bCs/>
                      <w:color w:val="auto"/>
                      <w:sz w:val="21"/>
                      <w:szCs w:val="21"/>
                      <w:vertAlign w:val="baseline"/>
                      <w:lang w:val="en-US" w:eastAsia="zh-CN"/>
                    </w:rPr>
                    <w:t>℃</w:t>
                  </w:r>
                </w:p>
              </w:tc>
              <w:tc>
                <w:tcPr>
                  <w:tcW w:w="665"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年排放小时数/h</w:t>
                  </w:r>
                </w:p>
              </w:tc>
              <w:tc>
                <w:tcPr>
                  <w:tcW w:w="542" w:type="dxa"/>
                  <w:vMerge w:val="restart"/>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排放工况</w:t>
                  </w:r>
                </w:p>
              </w:tc>
              <w:tc>
                <w:tcPr>
                  <w:tcW w:w="1536" w:type="dxa"/>
                  <w:gridSpan w:val="2"/>
                  <w:tcBorders>
                    <w:tl2br w:val="nil"/>
                    <w:tr2bl w:val="nil"/>
                  </w:tcBorders>
                  <w:shd w:val="clear" w:color="auto" w:fill="F1F1F1" w:themeFill="background1" w:themeFillShade="F2"/>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8" w:type="dxa"/>
                  <w:vMerge w:val="continue"/>
                  <w:tcBorders>
                    <w:tl2br w:val="nil"/>
                    <w:tr2bl w:val="nil"/>
                  </w:tcBorders>
                  <w:shd w:val="clear" w:color="auto" w:fill="F1F1F1" w:themeFill="background1" w:themeFillShade="F2"/>
                  <w:vAlign w:val="center"/>
                </w:tcPr>
                <w:p>
                  <w:pPr>
                    <w:pStyle w:val="20"/>
                    <w:jc w:val="center"/>
                    <w:rPr>
                      <w:color w:val="auto"/>
                    </w:rPr>
                  </w:pPr>
                </w:p>
              </w:tc>
              <w:tc>
                <w:tcPr>
                  <w:tcW w:w="783" w:type="dxa"/>
                  <w:vMerge w:val="continue"/>
                  <w:tcBorders>
                    <w:tl2br w:val="nil"/>
                    <w:tr2bl w:val="nil"/>
                  </w:tcBorders>
                  <w:shd w:val="clear" w:color="auto" w:fill="F1F1F1" w:themeFill="background1" w:themeFillShade="F2"/>
                  <w:vAlign w:val="center"/>
                </w:tcPr>
                <w:p>
                  <w:pPr>
                    <w:pStyle w:val="20"/>
                    <w:jc w:val="center"/>
                    <w:rPr>
                      <w:color w:val="auto"/>
                    </w:rPr>
                  </w:pPr>
                </w:p>
              </w:tc>
              <w:tc>
                <w:tcPr>
                  <w:tcW w:w="907" w:type="dxa"/>
                  <w:tcBorders>
                    <w:tl2br w:val="nil"/>
                    <w:tr2bl w:val="nil"/>
                  </w:tcBorders>
                  <w:shd w:val="clear" w:color="auto" w:fill="F1F1F1" w:themeFill="background1" w:themeFillShade="F2"/>
                  <w:vAlign w:val="center"/>
                </w:tcPr>
                <w:p>
                  <w:pPr>
                    <w:pStyle w:val="20"/>
                    <w:jc w:val="center"/>
                    <w:rPr>
                      <w:rFonts w:hint="eastAsia" w:eastAsia="宋体"/>
                      <w:i/>
                      <w:iCs/>
                      <w:color w:val="auto"/>
                      <w:lang w:val="en-US" w:eastAsia="zh-CN"/>
                    </w:rPr>
                  </w:pPr>
                  <w:r>
                    <w:rPr>
                      <w:rFonts w:hint="eastAsia"/>
                      <w:i/>
                      <w:iCs/>
                      <w:color w:val="auto"/>
                      <w:lang w:val="en-US" w:eastAsia="zh-CN"/>
                    </w:rPr>
                    <w:t>E</w:t>
                  </w:r>
                </w:p>
              </w:tc>
              <w:tc>
                <w:tcPr>
                  <w:tcW w:w="937" w:type="dxa"/>
                  <w:tcBorders>
                    <w:tl2br w:val="nil"/>
                    <w:tr2bl w:val="nil"/>
                  </w:tcBorders>
                  <w:shd w:val="clear" w:color="auto" w:fill="F1F1F1" w:themeFill="background1" w:themeFillShade="F2"/>
                  <w:vAlign w:val="center"/>
                </w:tcPr>
                <w:p>
                  <w:pPr>
                    <w:pStyle w:val="20"/>
                    <w:jc w:val="center"/>
                    <w:rPr>
                      <w:rFonts w:hint="eastAsia" w:eastAsia="宋体"/>
                      <w:i/>
                      <w:iCs/>
                      <w:color w:val="auto"/>
                      <w:lang w:val="en-US" w:eastAsia="zh-CN"/>
                    </w:rPr>
                  </w:pPr>
                  <w:r>
                    <w:rPr>
                      <w:rFonts w:hint="eastAsia"/>
                      <w:i/>
                      <w:iCs/>
                      <w:color w:val="auto"/>
                      <w:lang w:val="en-US" w:eastAsia="zh-CN"/>
                    </w:rPr>
                    <w:t>N</w:t>
                  </w:r>
                </w:p>
              </w:tc>
              <w:tc>
                <w:tcPr>
                  <w:tcW w:w="708" w:type="dxa"/>
                  <w:vMerge w:val="continue"/>
                  <w:tcBorders>
                    <w:tl2br w:val="nil"/>
                    <w:tr2bl w:val="nil"/>
                  </w:tcBorders>
                  <w:shd w:val="clear" w:color="auto" w:fill="F1F1F1" w:themeFill="background1" w:themeFillShade="F2"/>
                  <w:vAlign w:val="center"/>
                </w:tcPr>
                <w:p>
                  <w:pPr>
                    <w:pStyle w:val="20"/>
                    <w:jc w:val="center"/>
                    <w:rPr>
                      <w:color w:val="auto"/>
                    </w:rPr>
                  </w:pPr>
                </w:p>
              </w:tc>
              <w:tc>
                <w:tcPr>
                  <w:tcW w:w="505" w:type="dxa"/>
                  <w:vMerge w:val="continue"/>
                  <w:tcBorders>
                    <w:tl2br w:val="nil"/>
                    <w:tr2bl w:val="nil"/>
                  </w:tcBorders>
                  <w:shd w:val="clear" w:color="auto" w:fill="F1F1F1" w:themeFill="background1" w:themeFillShade="F2"/>
                  <w:vAlign w:val="center"/>
                </w:tcPr>
                <w:p>
                  <w:pPr>
                    <w:pStyle w:val="20"/>
                    <w:jc w:val="center"/>
                    <w:rPr>
                      <w:color w:val="auto"/>
                    </w:rPr>
                  </w:pPr>
                </w:p>
              </w:tc>
              <w:tc>
                <w:tcPr>
                  <w:tcW w:w="637" w:type="dxa"/>
                  <w:vMerge w:val="continue"/>
                  <w:tcBorders>
                    <w:tl2br w:val="nil"/>
                    <w:tr2bl w:val="nil"/>
                  </w:tcBorders>
                  <w:shd w:val="clear" w:color="auto" w:fill="F1F1F1" w:themeFill="background1" w:themeFillShade="F2"/>
                  <w:vAlign w:val="center"/>
                </w:tcPr>
                <w:p>
                  <w:pPr>
                    <w:pStyle w:val="20"/>
                    <w:jc w:val="center"/>
                    <w:rPr>
                      <w:color w:val="auto"/>
                    </w:rPr>
                  </w:pPr>
                </w:p>
              </w:tc>
              <w:tc>
                <w:tcPr>
                  <w:tcW w:w="940" w:type="dxa"/>
                  <w:vMerge w:val="continue"/>
                  <w:tcBorders>
                    <w:tl2br w:val="nil"/>
                    <w:tr2bl w:val="nil"/>
                  </w:tcBorders>
                  <w:shd w:val="clear" w:color="auto" w:fill="F1F1F1" w:themeFill="background1" w:themeFillShade="F2"/>
                  <w:vAlign w:val="center"/>
                </w:tcPr>
                <w:p>
                  <w:pPr>
                    <w:pStyle w:val="20"/>
                    <w:jc w:val="center"/>
                    <w:rPr>
                      <w:color w:val="auto"/>
                    </w:rPr>
                  </w:pPr>
                </w:p>
              </w:tc>
              <w:tc>
                <w:tcPr>
                  <w:tcW w:w="572" w:type="dxa"/>
                  <w:vMerge w:val="continue"/>
                  <w:tcBorders>
                    <w:tl2br w:val="nil"/>
                    <w:tr2bl w:val="nil"/>
                  </w:tcBorders>
                  <w:shd w:val="clear" w:color="auto" w:fill="F1F1F1" w:themeFill="background1" w:themeFillShade="F2"/>
                  <w:vAlign w:val="center"/>
                </w:tcPr>
                <w:p>
                  <w:pPr>
                    <w:pStyle w:val="20"/>
                    <w:jc w:val="center"/>
                    <w:rPr>
                      <w:color w:val="auto"/>
                    </w:rPr>
                  </w:pPr>
                </w:p>
              </w:tc>
              <w:tc>
                <w:tcPr>
                  <w:tcW w:w="665" w:type="dxa"/>
                  <w:vMerge w:val="continue"/>
                  <w:tcBorders>
                    <w:tl2br w:val="nil"/>
                    <w:tr2bl w:val="nil"/>
                  </w:tcBorders>
                  <w:shd w:val="clear" w:color="auto" w:fill="F1F1F1" w:themeFill="background1" w:themeFillShade="F2"/>
                  <w:vAlign w:val="center"/>
                </w:tcPr>
                <w:p>
                  <w:pPr>
                    <w:pStyle w:val="20"/>
                    <w:jc w:val="center"/>
                    <w:rPr>
                      <w:color w:val="auto"/>
                    </w:rPr>
                  </w:pPr>
                </w:p>
              </w:tc>
              <w:tc>
                <w:tcPr>
                  <w:tcW w:w="542" w:type="dxa"/>
                  <w:vMerge w:val="continue"/>
                  <w:tcBorders>
                    <w:tl2br w:val="nil"/>
                    <w:tr2bl w:val="nil"/>
                  </w:tcBorders>
                  <w:shd w:val="clear" w:color="auto" w:fill="F1F1F1" w:themeFill="background1" w:themeFillShade="F2"/>
                  <w:vAlign w:val="center"/>
                </w:tcPr>
                <w:p>
                  <w:pPr>
                    <w:pStyle w:val="20"/>
                    <w:jc w:val="center"/>
                    <w:rPr>
                      <w:color w:val="auto"/>
                    </w:rPr>
                  </w:pPr>
                </w:p>
              </w:tc>
              <w:tc>
                <w:tcPr>
                  <w:tcW w:w="794" w:type="dxa"/>
                  <w:tcBorders>
                    <w:tl2br w:val="nil"/>
                    <w:tr2bl w:val="nil"/>
                  </w:tcBorders>
                  <w:shd w:val="clear" w:color="auto" w:fill="F1F1F1" w:themeFill="background1" w:themeFillShade="F2"/>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颗粒物</w:t>
                  </w:r>
                </w:p>
              </w:tc>
              <w:tc>
                <w:tcPr>
                  <w:tcW w:w="742" w:type="dxa"/>
                  <w:tcBorders>
                    <w:tl2br w:val="nil"/>
                    <w:tr2bl w:val="nil"/>
                  </w:tcBorders>
                  <w:shd w:val="clear" w:color="auto" w:fill="F1F1F1" w:themeFill="background1" w:themeFillShade="F2"/>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438" w:type="dxa"/>
                  <w:tcBorders>
                    <w:tl2br w:val="nil"/>
                    <w:tr2bl w:val="nil"/>
                  </w:tcBorders>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w:t>
                  </w:r>
                </w:p>
              </w:tc>
              <w:tc>
                <w:tcPr>
                  <w:tcW w:w="783" w:type="dxa"/>
                  <w:tcBorders>
                    <w:tl2br w:val="nil"/>
                    <w:tr2bl w:val="nil"/>
                  </w:tcBorders>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排气筒P1</w:t>
                  </w:r>
                </w:p>
              </w:tc>
              <w:tc>
                <w:tcPr>
                  <w:tcW w:w="907"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117.211426</w:t>
                  </w:r>
                </w:p>
              </w:tc>
              <w:tc>
                <w:tcPr>
                  <w:tcW w:w="937"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39.233242</w:t>
                  </w:r>
                </w:p>
              </w:tc>
              <w:tc>
                <w:tcPr>
                  <w:tcW w:w="708"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2.88</w:t>
                  </w:r>
                </w:p>
              </w:tc>
              <w:tc>
                <w:tcPr>
                  <w:tcW w:w="505" w:type="dxa"/>
                  <w:tcBorders>
                    <w:tl2br w:val="nil"/>
                    <w:tr2bl w:val="nil"/>
                  </w:tcBorders>
                  <w:vAlign w:val="center"/>
                </w:tcPr>
                <w:p>
                  <w:pPr>
                    <w:pStyle w:val="20"/>
                    <w:jc w:val="center"/>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20</w:t>
                  </w:r>
                </w:p>
              </w:tc>
              <w:tc>
                <w:tcPr>
                  <w:tcW w:w="637" w:type="dxa"/>
                  <w:tcBorders>
                    <w:tl2br w:val="nil"/>
                    <w:tr2bl w:val="nil"/>
                  </w:tcBorders>
                  <w:vAlign w:val="center"/>
                </w:tcPr>
                <w:p>
                  <w:pPr>
                    <w:pStyle w:val="20"/>
                    <w:jc w:val="center"/>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0.45</w:t>
                  </w:r>
                </w:p>
              </w:tc>
              <w:tc>
                <w:tcPr>
                  <w:tcW w:w="940"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14.85</w:t>
                  </w:r>
                </w:p>
              </w:tc>
              <w:tc>
                <w:tcPr>
                  <w:tcW w:w="572" w:type="dxa"/>
                  <w:tcBorders>
                    <w:tl2br w:val="nil"/>
                    <w:tr2bl w:val="nil"/>
                  </w:tcBorders>
                  <w:vAlign w:val="center"/>
                </w:tcPr>
                <w:p>
                  <w:pPr>
                    <w:pStyle w:val="20"/>
                    <w:jc w:val="center"/>
                    <w:rPr>
                      <w:rFonts w:hint="eastAsia"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25</w:t>
                  </w:r>
                </w:p>
              </w:tc>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color w:val="auto"/>
                      <w:kern w:val="2"/>
                      <w:sz w:val="21"/>
                      <w:szCs w:val="21"/>
                      <w:lang w:val="en-US" w:eastAsia="zh-CN" w:bidi="ar-SA"/>
                    </w:rPr>
                    <w:t>2</w:t>
                  </w:r>
                  <w:r>
                    <w:rPr>
                      <w:rFonts w:hint="eastAsia" w:cs="Times New Roman"/>
                      <w:color w:val="auto"/>
                      <w:kern w:val="2"/>
                      <w:sz w:val="21"/>
                      <w:szCs w:val="21"/>
                      <w:lang w:val="en-US" w:eastAsia="zh-CN" w:bidi="ar-SA"/>
                    </w:rPr>
                    <w:t>400</w:t>
                  </w:r>
                </w:p>
              </w:tc>
              <w:tc>
                <w:tcPr>
                  <w:tcW w:w="542" w:type="dxa"/>
                  <w:tcBorders>
                    <w:tl2br w:val="nil"/>
                    <w:tr2bl w:val="nil"/>
                  </w:tcBorders>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正常</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FF0000"/>
                      <w:kern w:val="2"/>
                      <w:sz w:val="21"/>
                      <w:szCs w:val="21"/>
                      <w:lang w:val="en-US" w:eastAsia="zh-CN" w:bidi="ar-SA"/>
                    </w:rPr>
                  </w:pPr>
                  <w:r>
                    <w:rPr>
                      <w:rFonts w:hint="eastAsia" w:cs="Times New Roman"/>
                      <w:color w:val="auto"/>
                      <w:kern w:val="2"/>
                      <w:sz w:val="21"/>
                      <w:szCs w:val="21"/>
                      <w:lang w:val="en-US" w:eastAsia="zh-CN" w:bidi="ar-SA"/>
                    </w:rPr>
                    <w:t>0.0367</w:t>
                  </w:r>
                </w:p>
              </w:tc>
              <w:tc>
                <w:tcPr>
                  <w:tcW w:w="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438"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w:t>
                  </w:r>
                </w:p>
              </w:tc>
              <w:tc>
                <w:tcPr>
                  <w:tcW w:w="783"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排气筒P2</w:t>
                  </w:r>
                </w:p>
              </w:tc>
              <w:tc>
                <w:tcPr>
                  <w:tcW w:w="907" w:type="dxa"/>
                  <w:tcBorders>
                    <w:tl2br w:val="nil"/>
                    <w:tr2bl w:val="nil"/>
                  </w:tcBorders>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117.211345</w:t>
                  </w:r>
                </w:p>
              </w:tc>
              <w:tc>
                <w:tcPr>
                  <w:tcW w:w="937" w:type="dxa"/>
                  <w:tcBorders>
                    <w:tl2br w:val="nil"/>
                    <w:tr2bl w:val="nil"/>
                  </w:tcBorders>
                  <w:vAlign w:val="center"/>
                </w:tcPr>
                <w:p>
                  <w:pPr>
                    <w:pStyle w:val="2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39.233234</w:t>
                  </w:r>
                </w:p>
              </w:tc>
              <w:tc>
                <w:tcPr>
                  <w:tcW w:w="708"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3.0</w:t>
                  </w:r>
                </w:p>
              </w:tc>
              <w:tc>
                <w:tcPr>
                  <w:tcW w:w="505"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20</w:t>
                  </w:r>
                </w:p>
              </w:tc>
              <w:tc>
                <w:tcPr>
                  <w:tcW w:w="637"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0.6</w:t>
                  </w:r>
                </w:p>
              </w:tc>
              <w:tc>
                <w:tcPr>
                  <w:tcW w:w="940"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22.12</w:t>
                  </w:r>
                </w:p>
              </w:tc>
              <w:tc>
                <w:tcPr>
                  <w:tcW w:w="572" w:type="dxa"/>
                  <w:tcBorders>
                    <w:tl2br w:val="nil"/>
                    <w:tr2bl w:val="nil"/>
                  </w:tcBorders>
                  <w:vAlign w:val="center"/>
                </w:tcPr>
                <w:p>
                  <w:pPr>
                    <w:pStyle w:val="20"/>
                    <w:jc w:val="center"/>
                    <w:rPr>
                      <w:rFonts w:hint="default" w:cs="Times New Roman"/>
                      <w:bCs/>
                      <w:color w:val="FF0000"/>
                      <w:sz w:val="21"/>
                      <w:szCs w:val="21"/>
                      <w:vertAlign w:val="baseline"/>
                      <w:lang w:val="en-US" w:eastAsia="zh-CN"/>
                    </w:rPr>
                  </w:pPr>
                  <w:r>
                    <w:rPr>
                      <w:rFonts w:hint="eastAsia" w:cs="Times New Roman"/>
                      <w:bCs/>
                      <w:color w:val="auto"/>
                      <w:sz w:val="21"/>
                      <w:szCs w:val="21"/>
                      <w:vertAlign w:val="baseline"/>
                      <w:lang w:val="en-US" w:eastAsia="zh-CN"/>
                    </w:rPr>
                    <w:t>40</w:t>
                  </w:r>
                </w:p>
              </w:tc>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3600</w:t>
                  </w:r>
                </w:p>
              </w:tc>
              <w:tc>
                <w:tcPr>
                  <w:tcW w:w="542" w:type="dxa"/>
                  <w:tcBorders>
                    <w:tl2br w:val="nil"/>
                    <w:tr2bl w:val="nil"/>
                  </w:tcBorders>
                  <w:vAlign w:val="center"/>
                </w:tcPr>
                <w:p>
                  <w:pPr>
                    <w:pStyle w:val="2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正常</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c>
                <w:tcPr>
                  <w:tcW w:w="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0.0545</w:t>
                  </w:r>
                </w:p>
              </w:tc>
            </w:tr>
          </w:tbl>
          <w:p>
            <w:pPr>
              <w:widowControl w:val="0"/>
              <w:spacing w:line="360" w:lineRule="auto"/>
              <w:ind w:firstLine="480" w:firstLineChars="200"/>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本项目建成后主要污染源模型计算结果见下表：</w:t>
            </w:r>
          </w:p>
          <w:p>
            <w:pPr>
              <w:widowControl w:val="0"/>
              <w:spacing w:line="360" w:lineRule="auto"/>
              <w:ind w:firstLine="480" w:firstLineChars="200"/>
              <w:jc w:val="center"/>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表</w:t>
            </w:r>
            <w:r>
              <w:rPr>
                <w:rFonts w:hint="eastAsia" w:cs="Times New Roman"/>
                <w:bCs/>
                <w:color w:val="auto"/>
                <w:sz w:val="24"/>
                <w:szCs w:val="24"/>
                <w:lang w:val="en-US" w:eastAsia="zh-CN"/>
              </w:rPr>
              <w:t>6-5</w:t>
            </w:r>
            <w:r>
              <w:rPr>
                <w:rFonts w:hint="eastAsia" w:ascii="Times New Roman" w:hAnsi="Times New Roman" w:cs="Times New Roman"/>
                <w:bCs/>
                <w:color w:val="auto"/>
                <w:sz w:val="24"/>
                <w:szCs w:val="24"/>
                <w:lang w:val="en-US" w:eastAsia="zh-CN"/>
              </w:rPr>
              <w:t>排气筒</w:t>
            </w:r>
            <w:r>
              <w:rPr>
                <w:rFonts w:hint="eastAsia" w:cs="Times New Roman"/>
                <w:bCs/>
                <w:color w:val="auto"/>
                <w:sz w:val="24"/>
                <w:szCs w:val="24"/>
                <w:lang w:val="en-US" w:eastAsia="zh-CN"/>
              </w:rPr>
              <w:t>P1</w:t>
            </w:r>
            <w:r>
              <w:rPr>
                <w:rFonts w:hint="eastAsia" w:ascii="Times New Roman" w:hAnsi="Times New Roman" w:cs="Times New Roman"/>
                <w:bCs/>
                <w:color w:val="auto"/>
                <w:sz w:val="24"/>
                <w:szCs w:val="24"/>
                <w:lang w:val="en-US" w:eastAsia="zh-CN"/>
              </w:rPr>
              <w:t>估算模型计算结果表</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fixed"/>
              <w:tblCellMar>
                <w:top w:w="0" w:type="dxa"/>
                <w:left w:w="108" w:type="dxa"/>
                <w:bottom w:w="0" w:type="dxa"/>
                <w:right w:w="108" w:type="dxa"/>
              </w:tblCellMar>
            </w:tblPr>
            <w:tblGrid>
              <w:gridCol w:w="2696"/>
              <w:gridCol w:w="3190"/>
              <w:gridCol w:w="32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97" w:hRule="atLeast"/>
              </w:trPr>
              <w:tc>
                <w:tcPr>
                  <w:tcW w:w="2696" w:type="dxa"/>
                  <w:vMerge w:val="restart"/>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下风向距离/m</w:t>
                  </w:r>
                </w:p>
              </w:tc>
              <w:tc>
                <w:tcPr>
                  <w:tcW w:w="6474" w:type="dxa"/>
                  <w:gridSpan w:val="2"/>
                  <w:tcBorders>
                    <w:tl2br w:val="nil"/>
                    <w:tr2bl w:val="nil"/>
                  </w:tcBorders>
                  <w:shd w:val="clear" w:color="auto" w:fill="D7D7D7" w:themeFill="background1" w:themeFillShade="D8"/>
                  <w:noWrap w:val="0"/>
                  <w:vAlign w:val="center"/>
                </w:tcPr>
                <w:p>
                  <w:pPr>
                    <w:adjustRightInd w:val="0"/>
                    <w:spacing w:before="60" w:after="60" w:line="240" w:lineRule="atLeast"/>
                    <w:jc w:val="center"/>
                    <w:rPr>
                      <w:rFonts w:hint="eastAsia" w:ascii="Times New Roman" w:hAnsi="Times New Roman" w:eastAsia="宋体"/>
                      <w:color w:val="auto"/>
                      <w:sz w:val="21"/>
                      <w:szCs w:val="21"/>
                      <w:lang w:eastAsia="zh-CN"/>
                    </w:rPr>
                  </w:pPr>
                  <w:r>
                    <w:rPr>
                      <w:rFonts w:hint="eastAsia"/>
                      <w:color w:val="auto"/>
                      <w:sz w:val="21"/>
                      <w:szCs w:val="21"/>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02" w:hRule="atLeast"/>
              </w:trPr>
              <w:tc>
                <w:tcPr>
                  <w:tcW w:w="2696" w:type="dxa"/>
                  <w:vMerge w:val="continue"/>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p>
              </w:tc>
              <w:tc>
                <w:tcPr>
                  <w:tcW w:w="3190" w:type="dxa"/>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预测质量浓度/</w:t>
                  </w:r>
                  <w:r>
                    <w:rPr>
                      <w:rFonts w:hint="eastAsia"/>
                      <w:color w:val="auto"/>
                      <w:kern w:val="0"/>
                      <w:sz w:val="21"/>
                      <w:szCs w:val="21"/>
                      <w:lang w:val="en-US" w:eastAsia="zh-CN"/>
                    </w:rPr>
                    <w:t>m</w:t>
                  </w:r>
                  <w:r>
                    <w:rPr>
                      <w:rFonts w:ascii="Times New Roman" w:hAnsi="Times New Roman"/>
                      <w:color w:val="auto"/>
                      <w:kern w:val="0"/>
                      <w:sz w:val="21"/>
                      <w:szCs w:val="21"/>
                    </w:rPr>
                    <w:t>g/m</w:t>
                  </w:r>
                  <w:r>
                    <w:rPr>
                      <w:rFonts w:ascii="Times New Roman" w:hAnsi="Times New Roman"/>
                      <w:color w:val="auto"/>
                      <w:kern w:val="0"/>
                      <w:sz w:val="21"/>
                      <w:szCs w:val="21"/>
                      <w:vertAlign w:val="superscript"/>
                    </w:rPr>
                    <w:t>3</w:t>
                  </w:r>
                </w:p>
              </w:tc>
              <w:tc>
                <w:tcPr>
                  <w:tcW w:w="3284" w:type="dxa"/>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10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rPr>
                  </w:pPr>
                  <w:r>
                    <w:rPr>
                      <w:rFonts w:hint="eastAsia"/>
                    </w:rPr>
                    <w:t>4.56E-05</w:t>
                  </w:r>
                </w:p>
              </w:tc>
              <w:tc>
                <w:tcPr>
                  <w:tcW w:w="3284" w:type="dxa"/>
                  <w:tcBorders>
                    <w:tl2br w:val="nil"/>
                    <w:tr2bl w:val="nil"/>
                  </w:tcBorders>
                  <w:shd w:val="clear" w:color="auto" w:fill="auto"/>
                  <w:noWrap w:val="0"/>
                  <w:vAlign w:val="center"/>
                </w:tcPr>
                <w:p>
                  <w:pPr>
                    <w:widowControl/>
                    <w:jc w:val="center"/>
                    <w:rPr>
                      <w:rFonts w:hint="eastAsia" w:ascii="Times New Roman" w:hAnsi="Times New Roman" w:eastAsia="宋体" w:cs="Times New Roman"/>
                      <w:color w:val="FF0000"/>
                      <w:szCs w:val="22"/>
                      <w:lang w:val="en-US" w:eastAsia="zh-CN"/>
                    </w:rPr>
                  </w:pPr>
                  <w:r>
                    <w:rPr>
                      <w:rFonts w:hint="eastAsia"/>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25</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rPr>
                  </w:pPr>
                  <w:r>
                    <w:rPr>
                      <w:rFonts w:hint="eastAsia"/>
                    </w:rPr>
                    <w:t>1.32E-03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szCs w:val="22"/>
                      <w:lang w:val="en-US" w:eastAsia="zh-CN"/>
                    </w:rPr>
                  </w:pPr>
                  <w:r>
                    <w:rPr>
                      <w:rFonts w:hint="eastAsia"/>
                    </w:rPr>
                    <w:t>0.29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50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kern w:val="0"/>
                      <w:sz w:val="21"/>
                      <w:szCs w:val="21"/>
                    </w:rPr>
                  </w:pPr>
                  <w:r>
                    <w:rPr>
                      <w:rFonts w:hint="eastAsia"/>
                    </w:rPr>
                    <w:t>8.23E-04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szCs w:val="22"/>
                      <w:lang w:val="en-US" w:eastAsia="zh-CN"/>
                    </w:rPr>
                  </w:pPr>
                  <w:r>
                    <w:rPr>
                      <w:rFonts w:hint="eastAsia"/>
                    </w:rPr>
                    <w:t>0.18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75</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kern w:val="0"/>
                      <w:sz w:val="21"/>
                      <w:szCs w:val="21"/>
                    </w:rPr>
                  </w:pPr>
                  <w:r>
                    <w:rPr>
                      <w:rFonts w:hint="eastAsia"/>
                    </w:rPr>
                    <w:t>1.28E-03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szCs w:val="22"/>
                    </w:rPr>
                  </w:pPr>
                  <w:r>
                    <w:rPr>
                      <w:rFonts w:hint="eastAsia"/>
                    </w:rPr>
                    <w:t>0.28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87</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kern w:val="0"/>
                      <w:sz w:val="21"/>
                      <w:szCs w:val="21"/>
                    </w:rPr>
                  </w:pPr>
                  <w:r>
                    <w:rPr>
                      <w:rFonts w:hint="eastAsia"/>
                    </w:rPr>
                    <w:t>1.45E-03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szCs w:val="22"/>
                    </w:rPr>
                  </w:pPr>
                  <w:r>
                    <w:rPr>
                      <w:rFonts w:hint="eastAsia"/>
                    </w:rPr>
                    <w:t>0.32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kern w:val="0"/>
                      <w:sz w:val="21"/>
                      <w:szCs w:val="21"/>
                    </w:rPr>
                  </w:pPr>
                  <w:r>
                    <w:rPr>
                      <w:rFonts w:hint="eastAsia"/>
                    </w:rPr>
                    <w:t>1.25E-03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FF0000"/>
                      <w:szCs w:val="22"/>
                    </w:rPr>
                  </w:pPr>
                  <w:r>
                    <w:rPr>
                      <w:rFonts w:hint="eastAsia"/>
                    </w:rPr>
                    <w:t>0.28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1.01E-03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300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8.05E-04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400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6.24E-04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4.95E-04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1000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2.16E-04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1.27E-04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2000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8.73E-05</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6.71E-05</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505"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下风向最大质量浓度及占标率/%</w:t>
                  </w:r>
                </w:p>
              </w:tc>
              <w:tc>
                <w:tcPr>
                  <w:tcW w:w="3190"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FF0000"/>
                      <w:kern w:val="0"/>
                      <w:sz w:val="21"/>
                      <w:szCs w:val="21"/>
                      <w:lang w:val="en-US" w:eastAsia="zh-CN" w:bidi="ar-SA"/>
                    </w:rPr>
                  </w:pPr>
                  <w:r>
                    <w:rPr>
                      <w:rFonts w:hint="eastAsia"/>
                    </w:rPr>
                    <w:t>1.45E-03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FF0000"/>
                      <w:kern w:val="2"/>
                      <w:sz w:val="21"/>
                      <w:szCs w:val="22"/>
                      <w:lang w:val="en-US" w:eastAsia="zh-CN" w:bidi="ar-SA"/>
                    </w:rPr>
                  </w:pPr>
                  <w:r>
                    <w:rPr>
                      <w:rFonts w:hint="eastAsia"/>
                    </w:rPr>
                    <w:t>0.32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3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D</w:t>
                  </w:r>
                  <w:r>
                    <w:rPr>
                      <w:rFonts w:ascii="Times New Roman" w:hAnsi="Times New Roman"/>
                      <w:color w:val="auto"/>
                      <w:kern w:val="0"/>
                      <w:sz w:val="21"/>
                      <w:szCs w:val="21"/>
                      <w:vertAlign w:val="subscript"/>
                    </w:rPr>
                    <w:t>10</w:t>
                  </w:r>
                  <w:r>
                    <w:rPr>
                      <w:rFonts w:ascii="Times New Roman" w:hAnsi="Times New Roman"/>
                      <w:color w:val="auto"/>
                      <w:kern w:val="0"/>
                      <w:sz w:val="21"/>
                      <w:szCs w:val="21"/>
                    </w:rPr>
                    <w:t>%最远距离/m</w:t>
                  </w:r>
                </w:p>
              </w:tc>
              <w:tc>
                <w:tcPr>
                  <w:tcW w:w="6474" w:type="dxa"/>
                  <w:gridSpan w:val="2"/>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87</w:t>
                  </w:r>
                </w:p>
              </w:tc>
            </w:tr>
          </w:tbl>
          <w:p>
            <w:pPr>
              <w:widowControl w:val="0"/>
              <w:spacing w:line="360" w:lineRule="auto"/>
              <w:ind w:firstLine="480" w:firstLineChars="200"/>
              <w:jc w:val="center"/>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表</w:t>
            </w:r>
            <w:r>
              <w:rPr>
                <w:rFonts w:hint="eastAsia" w:cs="Times New Roman"/>
                <w:bCs/>
                <w:color w:val="auto"/>
                <w:sz w:val="24"/>
                <w:szCs w:val="24"/>
                <w:lang w:val="en-US" w:eastAsia="zh-CN"/>
              </w:rPr>
              <w:t>6-6</w:t>
            </w:r>
            <w:r>
              <w:rPr>
                <w:rFonts w:hint="eastAsia" w:ascii="Times New Roman" w:hAnsi="Times New Roman" w:cs="Times New Roman"/>
                <w:bCs/>
                <w:color w:val="auto"/>
                <w:sz w:val="24"/>
                <w:szCs w:val="24"/>
                <w:lang w:val="en-US" w:eastAsia="zh-CN"/>
              </w:rPr>
              <w:t>排气筒</w:t>
            </w:r>
            <w:r>
              <w:rPr>
                <w:rFonts w:hint="eastAsia" w:cs="Times New Roman"/>
                <w:bCs/>
                <w:color w:val="auto"/>
                <w:sz w:val="24"/>
                <w:szCs w:val="24"/>
                <w:lang w:val="en-US" w:eastAsia="zh-CN"/>
              </w:rPr>
              <w:t>P2</w:t>
            </w:r>
            <w:r>
              <w:rPr>
                <w:rFonts w:hint="eastAsia" w:ascii="Times New Roman" w:hAnsi="Times New Roman" w:cs="Times New Roman"/>
                <w:bCs/>
                <w:color w:val="auto"/>
                <w:sz w:val="24"/>
                <w:szCs w:val="24"/>
                <w:lang w:val="en-US" w:eastAsia="zh-CN"/>
              </w:rPr>
              <w:t>估算模型计算结果表</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fixed"/>
              <w:tblCellMar>
                <w:top w:w="0" w:type="dxa"/>
                <w:left w:w="108" w:type="dxa"/>
                <w:bottom w:w="0" w:type="dxa"/>
                <w:right w:w="108" w:type="dxa"/>
              </w:tblCellMar>
            </w:tblPr>
            <w:tblGrid>
              <w:gridCol w:w="2696"/>
              <w:gridCol w:w="3190"/>
              <w:gridCol w:w="32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vMerge w:val="restart"/>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下风向距离/m</w:t>
                  </w:r>
                </w:p>
              </w:tc>
              <w:tc>
                <w:tcPr>
                  <w:tcW w:w="6474" w:type="dxa"/>
                  <w:gridSpan w:val="2"/>
                  <w:tcBorders>
                    <w:tl2br w:val="nil"/>
                    <w:tr2bl w:val="nil"/>
                  </w:tcBorders>
                  <w:shd w:val="clear" w:color="auto" w:fill="D7D7D7" w:themeFill="background1" w:themeFillShade="D8"/>
                  <w:noWrap w:val="0"/>
                  <w:vAlign w:val="center"/>
                </w:tcPr>
                <w:p>
                  <w:pPr>
                    <w:adjustRightInd w:val="0"/>
                    <w:spacing w:before="60" w:after="60" w:line="240" w:lineRule="atLeast"/>
                    <w:jc w:val="center"/>
                    <w:rPr>
                      <w:rFonts w:hint="eastAsia" w:ascii="Times New Roman" w:hAnsi="Times New Roman"/>
                      <w:color w:val="auto"/>
                      <w:sz w:val="21"/>
                      <w:szCs w:val="21"/>
                    </w:rPr>
                  </w:pPr>
                  <w:r>
                    <w:rPr>
                      <w:rFonts w:hint="eastAsia" w:ascii="Times New Roman" w:hAnsi="Times New Roman"/>
                      <w:color w:val="auto"/>
                      <w:sz w:val="21"/>
                      <w:szCs w:val="21"/>
                    </w:rPr>
                    <w:t>VOCs</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672" w:hRule="atLeast"/>
              </w:trPr>
              <w:tc>
                <w:tcPr>
                  <w:tcW w:w="2696" w:type="dxa"/>
                  <w:vMerge w:val="continue"/>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p>
              </w:tc>
              <w:tc>
                <w:tcPr>
                  <w:tcW w:w="3190" w:type="dxa"/>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预测质量浓度/</w:t>
                  </w:r>
                  <w:r>
                    <w:rPr>
                      <w:rFonts w:hint="eastAsia"/>
                      <w:color w:val="auto"/>
                      <w:kern w:val="0"/>
                      <w:sz w:val="21"/>
                      <w:szCs w:val="21"/>
                      <w:lang w:val="en-US" w:eastAsia="zh-CN"/>
                    </w:rPr>
                    <w:t>m</w:t>
                  </w:r>
                  <w:r>
                    <w:rPr>
                      <w:rFonts w:ascii="Times New Roman" w:hAnsi="Times New Roman"/>
                      <w:color w:val="auto"/>
                      <w:kern w:val="0"/>
                      <w:sz w:val="21"/>
                      <w:szCs w:val="21"/>
                    </w:rPr>
                    <w:t>g/m</w:t>
                  </w:r>
                  <w:r>
                    <w:rPr>
                      <w:rFonts w:ascii="Times New Roman" w:hAnsi="Times New Roman"/>
                      <w:color w:val="auto"/>
                      <w:kern w:val="0"/>
                      <w:sz w:val="21"/>
                      <w:szCs w:val="21"/>
                      <w:vertAlign w:val="superscript"/>
                    </w:rPr>
                    <w:t>3</w:t>
                  </w:r>
                </w:p>
              </w:tc>
              <w:tc>
                <w:tcPr>
                  <w:tcW w:w="3284" w:type="dxa"/>
                  <w:tcBorders>
                    <w:tl2br w:val="nil"/>
                    <w:tr2bl w:val="nil"/>
                  </w:tcBorders>
                  <w:shd w:val="clear" w:color="auto" w:fill="D7D7D7" w:themeFill="background1" w:themeFillShade="D8"/>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10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rPr>
                  </w:pPr>
                  <w:r>
                    <w:rPr>
                      <w:rFonts w:hint="eastAsia"/>
                    </w:rPr>
                    <w:t>5.00E-05</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lang w:val="en-US" w:eastAsia="zh-CN"/>
                    </w:rPr>
                  </w:pPr>
                  <w:r>
                    <w:rPr>
                      <w:rFonts w:hint="eastAsia"/>
                    </w:rPr>
                    <w:t>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25</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rPr>
                  </w:pPr>
                  <w:r>
                    <w:rPr>
                      <w:rFonts w:hint="eastAsia"/>
                    </w:rPr>
                    <w:t>1.51E-03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lang w:val="en-US" w:eastAsia="zh-CN"/>
                    </w:rPr>
                  </w:pPr>
                  <w:r>
                    <w:rPr>
                      <w:rFonts w:hint="eastAsia"/>
                    </w:rPr>
                    <w:t>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ascii="Times New Roman" w:hAnsi="Times New Roman"/>
                      <w:color w:val="auto"/>
                      <w:kern w:val="0"/>
                      <w:sz w:val="21"/>
                      <w:szCs w:val="21"/>
                    </w:rPr>
                    <w:t>50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rPr>
                  </w:pPr>
                  <w:r>
                    <w:rPr>
                      <w:rFonts w:hint="eastAsia"/>
                    </w:rPr>
                    <w:t>1.05E-03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lang w:val="en-US" w:eastAsia="zh-CN"/>
                    </w:rPr>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75</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eastAsia"/>
                    </w:rPr>
                    <w:t>1.90E-03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lang w:val="en-US" w:eastAsia="zh-CN"/>
                    </w:rPr>
                  </w:pPr>
                  <w:r>
                    <w:rPr>
                      <w:rFonts w:hint="eastAsia"/>
                    </w:rPr>
                    <w:t>0.16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87</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eastAsia"/>
                    </w:rPr>
                    <w:t>2.15E-03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rPr>
                  </w:pPr>
                  <w:r>
                    <w:rPr>
                      <w:rFonts w:hint="eastAsia"/>
                    </w:rPr>
                    <w:t>0.18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eastAsia"/>
                    </w:rPr>
                    <w:t>1.86E-03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szCs w:val="22"/>
                    </w:rPr>
                  </w:pPr>
                  <w:r>
                    <w:rPr>
                      <w:rFonts w:hint="eastAsia"/>
                    </w:rPr>
                    <w:t>0.15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300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1.20E-03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400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9.27E-04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7.35E-04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1000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3.20E-04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1500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1.89E-04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2000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1.30E-04</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0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2500</w:t>
                  </w:r>
                </w:p>
              </w:tc>
              <w:tc>
                <w:tcPr>
                  <w:tcW w:w="3190"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9.65E-05</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505"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下风向最大质量浓度及占标率/%</w:t>
                  </w:r>
                </w:p>
              </w:tc>
              <w:tc>
                <w:tcPr>
                  <w:tcW w:w="3190"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rPr>
                    <w:t>2.15E-03</w:t>
                  </w:r>
                </w:p>
              </w:tc>
              <w:tc>
                <w:tcPr>
                  <w:tcW w:w="3284" w:type="dxa"/>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0.18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330" w:hRule="atLeast"/>
              </w:trPr>
              <w:tc>
                <w:tcPr>
                  <w:tcW w:w="2696" w:type="dxa"/>
                  <w:tcBorders>
                    <w:tl2br w:val="nil"/>
                    <w:tr2bl w:val="nil"/>
                  </w:tcBorders>
                  <w:shd w:val="clear" w:color="auto" w:fill="auto"/>
                  <w:noWrap w:val="0"/>
                  <w:vAlign w:val="center"/>
                </w:tcPr>
                <w:p>
                  <w:pPr>
                    <w:widowControl/>
                    <w:jc w:val="center"/>
                    <w:rPr>
                      <w:rFonts w:ascii="Times New Roman" w:hAnsi="Times New Roman"/>
                      <w:color w:val="auto"/>
                      <w:kern w:val="0"/>
                      <w:sz w:val="21"/>
                      <w:szCs w:val="21"/>
                    </w:rPr>
                  </w:pPr>
                  <w:r>
                    <w:rPr>
                      <w:rFonts w:ascii="Times New Roman" w:hAnsi="Times New Roman"/>
                      <w:color w:val="auto"/>
                      <w:kern w:val="0"/>
                      <w:sz w:val="21"/>
                      <w:szCs w:val="21"/>
                    </w:rPr>
                    <w:t>D</w:t>
                  </w:r>
                  <w:r>
                    <w:rPr>
                      <w:rFonts w:ascii="Times New Roman" w:hAnsi="Times New Roman"/>
                      <w:color w:val="auto"/>
                      <w:kern w:val="0"/>
                      <w:sz w:val="21"/>
                      <w:szCs w:val="21"/>
                      <w:vertAlign w:val="subscript"/>
                    </w:rPr>
                    <w:t>10</w:t>
                  </w:r>
                  <w:r>
                    <w:rPr>
                      <w:rFonts w:ascii="Times New Roman" w:hAnsi="Times New Roman"/>
                      <w:color w:val="auto"/>
                      <w:kern w:val="0"/>
                      <w:sz w:val="21"/>
                      <w:szCs w:val="21"/>
                    </w:rPr>
                    <w:t>%最远距离/m</w:t>
                  </w:r>
                </w:p>
              </w:tc>
              <w:tc>
                <w:tcPr>
                  <w:tcW w:w="6474" w:type="dxa"/>
                  <w:gridSpan w:val="2"/>
                  <w:tcBorders>
                    <w:tl2br w:val="nil"/>
                    <w:tr2bl w:val="nil"/>
                  </w:tcBorders>
                  <w:shd w:val="clear" w:color="auto" w:fill="auto"/>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87</w:t>
                  </w:r>
                </w:p>
              </w:tc>
            </w:tr>
          </w:tbl>
          <w:p>
            <w:pPr>
              <w:widowControl w:val="0"/>
              <w:spacing w:line="360" w:lineRule="auto"/>
              <w:ind w:firstLine="480" w:firstLineChars="200"/>
              <w:rPr>
                <w:rFonts w:hint="eastAsia" w:ascii="Times New Roman" w:hAnsi="Times New Roman" w:eastAsia="宋体" w:cs="Times New Roman"/>
                <w:color w:val="FF0000"/>
                <w:kern w:val="2"/>
                <w:sz w:val="24"/>
                <w:szCs w:val="22"/>
                <w:lang w:val="en-US" w:eastAsia="zh-CN" w:bidi="ar-SA"/>
              </w:rPr>
            </w:pPr>
            <w:r>
              <w:rPr>
                <w:rFonts w:hint="eastAsia" w:ascii="Times New Roman" w:hAnsi="Times New Roman" w:cs="Times New Roman"/>
                <w:bCs/>
                <w:color w:val="auto"/>
                <w:sz w:val="24"/>
                <w:szCs w:val="24"/>
                <w:lang w:val="en-US" w:eastAsia="zh-CN"/>
              </w:rPr>
              <w:t>根据</w:t>
            </w:r>
            <w:r>
              <w:rPr>
                <w:rFonts w:hint="eastAsia" w:ascii="Times New Roman" w:hAnsi="Times New Roman" w:cs="Times New Roman"/>
                <w:b w:val="0"/>
                <w:bCs/>
                <w:color w:val="auto"/>
                <w:sz w:val="24"/>
                <w:lang w:val="en-US" w:eastAsia="zh-CN"/>
              </w:rPr>
              <w:t>AERSCREEN预测结果可知</w:t>
            </w:r>
            <w:r>
              <w:rPr>
                <w:rFonts w:hint="eastAsia" w:ascii="Times New Roman" w:hAnsi="Times New Roman" w:cs="Times New Roman"/>
                <w:bCs/>
                <w:color w:val="auto"/>
                <w:sz w:val="24"/>
                <w:szCs w:val="24"/>
                <w:lang w:val="en-US" w:eastAsia="zh-CN"/>
              </w:rPr>
              <w:t>，项目排气筒P1排放的</w:t>
            </w:r>
            <w:r>
              <w:rPr>
                <w:rFonts w:hint="eastAsia" w:cs="Times New Roman"/>
                <w:bCs/>
                <w:color w:val="auto"/>
                <w:sz w:val="24"/>
                <w:szCs w:val="24"/>
                <w:lang w:val="en-US" w:eastAsia="zh-CN"/>
              </w:rPr>
              <w:t>颗粒物</w:t>
            </w:r>
            <w:r>
              <w:rPr>
                <w:rFonts w:hint="eastAsia" w:ascii="Times New Roman" w:hAnsi="Times New Roman" w:cs="Times New Roman"/>
                <w:bCs/>
                <w:color w:val="auto"/>
                <w:sz w:val="24"/>
                <w:szCs w:val="24"/>
                <w:lang w:val="en-US" w:eastAsia="zh-CN"/>
              </w:rPr>
              <w:t>最大</w:t>
            </w:r>
            <w:r>
              <w:rPr>
                <w:rFonts w:hint="eastAsia" w:cs="Times New Roman"/>
                <w:bCs/>
                <w:color w:val="auto"/>
                <w:sz w:val="24"/>
                <w:szCs w:val="24"/>
                <w:lang w:val="en-US" w:eastAsia="zh-CN"/>
              </w:rPr>
              <w:t>质量</w:t>
            </w:r>
            <w:r>
              <w:rPr>
                <w:rFonts w:hint="eastAsia" w:ascii="Times New Roman" w:hAnsi="Times New Roman" w:cs="Times New Roman"/>
                <w:bCs/>
                <w:color w:val="auto"/>
                <w:sz w:val="24"/>
                <w:szCs w:val="24"/>
                <w:lang w:val="en-US" w:eastAsia="zh-CN"/>
              </w:rPr>
              <w:t>浓度出现在排放源下风向</w:t>
            </w:r>
            <w:r>
              <w:rPr>
                <w:rFonts w:hint="eastAsia" w:cs="Times New Roman"/>
                <w:bCs/>
                <w:color w:val="auto"/>
                <w:sz w:val="24"/>
                <w:szCs w:val="24"/>
                <w:lang w:val="en-US" w:eastAsia="zh-CN"/>
              </w:rPr>
              <w:t>87</w:t>
            </w:r>
            <w:r>
              <w:rPr>
                <w:rFonts w:hint="eastAsia" w:ascii="Times New Roman" w:hAnsi="Times New Roman" w:cs="Times New Roman"/>
                <w:bCs/>
                <w:color w:val="auto"/>
                <w:sz w:val="24"/>
                <w:szCs w:val="24"/>
                <w:lang w:val="en-US" w:eastAsia="zh-CN"/>
              </w:rPr>
              <w:t>m处，最大</w:t>
            </w:r>
            <w:r>
              <w:rPr>
                <w:rFonts w:hint="eastAsia" w:cs="Times New Roman"/>
                <w:bCs/>
                <w:color w:val="auto"/>
                <w:sz w:val="24"/>
                <w:szCs w:val="24"/>
                <w:lang w:val="en-US" w:eastAsia="zh-CN"/>
              </w:rPr>
              <w:t>质量</w:t>
            </w:r>
            <w:r>
              <w:rPr>
                <w:rFonts w:hint="eastAsia" w:ascii="Times New Roman" w:hAnsi="Times New Roman" w:cs="Times New Roman"/>
                <w:bCs/>
                <w:color w:val="auto"/>
                <w:sz w:val="24"/>
                <w:szCs w:val="24"/>
                <w:lang w:val="en-US" w:eastAsia="zh-CN"/>
              </w:rPr>
              <w:t>浓度为</w:t>
            </w:r>
            <w:r>
              <w:rPr>
                <w:rFonts w:hint="eastAsia" w:cs="Times New Roman"/>
                <w:bCs/>
                <w:color w:val="auto"/>
                <w:sz w:val="24"/>
                <w:szCs w:val="24"/>
                <w:lang w:val="en-US" w:eastAsia="zh-CN"/>
              </w:rPr>
              <w:t>0.00145</w:t>
            </w:r>
            <w:r>
              <w:rPr>
                <w:rFonts w:hint="eastAsia" w:ascii="Times New Roman" w:hAnsi="Times New Roman" w:cs="Times New Roman"/>
                <w:bCs/>
                <w:color w:val="auto"/>
                <w:sz w:val="24"/>
                <w:szCs w:val="24"/>
                <w:lang w:val="en-US" w:eastAsia="zh-CN"/>
              </w:rPr>
              <w:t>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，占标率为0.</w:t>
            </w:r>
            <w:r>
              <w:rPr>
                <w:rFonts w:hint="eastAsia" w:cs="Times New Roman"/>
                <w:bCs/>
                <w:color w:val="auto"/>
                <w:sz w:val="24"/>
                <w:szCs w:val="24"/>
                <w:lang w:val="en-US" w:eastAsia="zh-CN"/>
              </w:rPr>
              <w:t>32</w:t>
            </w: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，满足《环境空气质量标准》（GB3095-2012）及其修改单的限值要求；</w:t>
            </w:r>
            <w:r>
              <w:rPr>
                <w:rFonts w:hint="eastAsia" w:ascii="Times New Roman" w:hAnsi="Times New Roman" w:cs="Times New Roman"/>
                <w:bCs/>
                <w:color w:val="auto"/>
                <w:sz w:val="24"/>
                <w:szCs w:val="24"/>
                <w:lang w:val="en-US" w:eastAsia="zh-CN"/>
              </w:rPr>
              <w:t>有机废气</w:t>
            </w:r>
            <w:r>
              <w:rPr>
                <w:rFonts w:hint="eastAsia" w:cs="Times New Roman"/>
                <w:bCs/>
                <w:color w:val="auto"/>
                <w:sz w:val="24"/>
                <w:szCs w:val="24"/>
                <w:lang w:val="en-US" w:eastAsia="zh-CN"/>
              </w:rPr>
              <w:t>VOCs</w:t>
            </w:r>
            <w:r>
              <w:rPr>
                <w:rFonts w:hint="eastAsia" w:ascii="Times New Roman" w:hAnsi="Times New Roman" w:cs="Times New Roman"/>
                <w:bCs/>
                <w:color w:val="auto"/>
                <w:sz w:val="24"/>
                <w:szCs w:val="24"/>
                <w:lang w:val="en-US" w:eastAsia="zh-CN"/>
              </w:rPr>
              <w:t>最大</w:t>
            </w:r>
            <w:r>
              <w:rPr>
                <w:rFonts w:hint="eastAsia" w:cs="Times New Roman"/>
                <w:bCs/>
                <w:color w:val="auto"/>
                <w:sz w:val="24"/>
                <w:szCs w:val="24"/>
                <w:lang w:val="en-US" w:eastAsia="zh-CN"/>
              </w:rPr>
              <w:t>质量</w:t>
            </w:r>
            <w:r>
              <w:rPr>
                <w:rFonts w:hint="eastAsia" w:ascii="Times New Roman" w:hAnsi="Times New Roman" w:cs="Times New Roman"/>
                <w:bCs/>
                <w:color w:val="auto"/>
                <w:sz w:val="24"/>
                <w:szCs w:val="24"/>
                <w:lang w:val="en-US" w:eastAsia="zh-CN"/>
              </w:rPr>
              <w:t>浓度出现在排放源下风向</w:t>
            </w:r>
            <w:r>
              <w:rPr>
                <w:rFonts w:hint="eastAsia" w:cs="Times New Roman"/>
                <w:bCs/>
                <w:color w:val="auto"/>
                <w:sz w:val="24"/>
                <w:szCs w:val="24"/>
                <w:lang w:val="en-US" w:eastAsia="zh-CN"/>
              </w:rPr>
              <w:t>87</w:t>
            </w:r>
            <w:r>
              <w:rPr>
                <w:rFonts w:hint="eastAsia" w:ascii="Times New Roman" w:hAnsi="Times New Roman" w:cs="Times New Roman"/>
                <w:bCs/>
                <w:color w:val="auto"/>
                <w:sz w:val="24"/>
                <w:szCs w:val="24"/>
                <w:lang w:val="en-US" w:eastAsia="zh-CN"/>
              </w:rPr>
              <w:t>m处，最大</w:t>
            </w:r>
            <w:r>
              <w:rPr>
                <w:rFonts w:hint="eastAsia" w:cs="Times New Roman"/>
                <w:bCs/>
                <w:color w:val="auto"/>
                <w:sz w:val="24"/>
                <w:szCs w:val="24"/>
                <w:lang w:val="en-US" w:eastAsia="zh-CN"/>
              </w:rPr>
              <w:t>质量</w:t>
            </w:r>
            <w:r>
              <w:rPr>
                <w:rFonts w:hint="eastAsia" w:ascii="Times New Roman" w:hAnsi="Times New Roman" w:cs="Times New Roman"/>
                <w:bCs/>
                <w:color w:val="auto"/>
                <w:sz w:val="24"/>
                <w:szCs w:val="24"/>
                <w:lang w:val="en-US" w:eastAsia="zh-CN"/>
              </w:rPr>
              <w:t>浓度为</w:t>
            </w:r>
            <w:r>
              <w:rPr>
                <w:rFonts w:hint="eastAsia" w:cs="Times New Roman"/>
                <w:bCs/>
                <w:color w:val="auto"/>
                <w:sz w:val="24"/>
                <w:szCs w:val="24"/>
                <w:lang w:val="en-US" w:eastAsia="zh-CN"/>
              </w:rPr>
              <w:t>0.00215</w:t>
            </w:r>
            <w:r>
              <w:rPr>
                <w:rFonts w:hint="eastAsia" w:ascii="Times New Roman" w:hAnsi="Times New Roman" w:cs="Times New Roman"/>
                <w:bCs/>
                <w:color w:val="auto"/>
                <w:sz w:val="24"/>
                <w:szCs w:val="24"/>
                <w:lang w:val="en-US" w:eastAsia="zh-CN"/>
              </w:rPr>
              <w:t>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，占标率为</w:t>
            </w:r>
            <w:r>
              <w:rPr>
                <w:rFonts w:hint="eastAsia" w:cs="Times New Roman"/>
                <w:bCs/>
                <w:color w:val="auto"/>
                <w:sz w:val="24"/>
                <w:szCs w:val="24"/>
                <w:lang w:val="en-US" w:eastAsia="zh-CN"/>
              </w:rPr>
              <w:t>0.18</w:t>
            </w: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w:t>
            </w:r>
            <w:r>
              <w:rPr>
                <w:rFonts w:ascii="Times New Roman" w:hAnsi="Times New Roman"/>
                <w:color w:val="auto"/>
                <w:sz w:val="24"/>
                <w:szCs w:val="20"/>
              </w:rPr>
              <w:t>满足《环境影响评价技术导则—大气环境》附录D规定的限值要求。</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val="0"/>
                <w:color w:val="auto"/>
                <w:kern w:val="2"/>
                <w:sz w:val="24"/>
                <w:szCs w:val="22"/>
                <w:lang w:val="en-US" w:eastAsia="zh-CN" w:bidi="ar-SA"/>
              </w:rPr>
            </w:pPr>
            <w:r>
              <w:rPr>
                <w:rFonts w:hint="eastAsia" w:cs="Times New Roman"/>
                <w:b/>
                <w:bCs w:val="0"/>
                <w:color w:val="auto"/>
                <w:kern w:val="2"/>
                <w:sz w:val="24"/>
                <w:szCs w:val="22"/>
                <w:lang w:val="en-US" w:eastAsia="zh-CN" w:bidi="ar-SA"/>
              </w:rPr>
              <w:t>1.3 评价等级判定</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bCs/>
                <w:color w:val="auto"/>
                <w:sz w:val="24"/>
                <w:szCs w:val="24"/>
                <w:lang w:val="en-US" w:eastAsia="zh-CN"/>
              </w:rPr>
            </w:pPr>
            <w:r>
              <w:rPr>
                <w:rFonts w:hint="eastAsia" w:ascii="Times New Roman" w:hAnsi="Times New Roman" w:eastAsia="宋体" w:cs="Times New Roman"/>
                <w:b w:val="0"/>
                <w:bCs/>
                <w:color w:val="auto"/>
                <w:kern w:val="2"/>
                <w:sz w:val="24"/>
                <w:szCs w:val="22"/>
                <w:lang w:val="en-US" w:eastAsia="zh-CN" w:bidi="ar-SA"/>
              </w:rPr>
              <w:t>评价工作等级判定：根据《环境影响评价技术导则大气环境》（HJ/2.2-2018）的大气评价工作分级依据，见下表。</w:t>
            </w:r>
          </w:p>
          <w:p>
            <w:pPr>
              <w:widowControl w:val="0"/>
              <w:adjustRightInd w:val="0"/>
              <w:spacing w:line="440" w:lineRule="exact"/>
              <w:ind w:firstLine="480" w:firstLineChars="200"/>
              <w:jc w:val="center"/>
              <w:textAlignment w:val="baseline"/>
              <w:rPr>
                <w:rFonts w:hint="eastAsia" w:ascii="Times New Roman" w:hAnsi="Times New Roman" w:cs="Times New Roman"/>
                <w:bCs/>
                <w:color w:val="auto"/>
                <w:kern w:val="0"/>
                <w:sz w:val="24"/>
                <w:szCs w:val="24"/>
                <w:lang w:val="en-US" w:eastAsia="zh-CN"/>
              </w:rPr>
            </w:pPr>
            <w:r>
              <w:rPr>
                <w:rFonts w:hint="eastAsia" w:ascii="Times New Roman" w:hAnsi="Times New Roman" w:cs="Times New Roman"/>
                <w:bCs/>
                <w:color w:val="auto"/>
                <w:kern w:val="0"/>
                <w:sz w:val="24"/>
                <w:szCs w:val="24"/>
                <w:lang w:val="en-US" w:eastAsia="zh-CN"/>
              </w:rPr>
              <w:t>表</w:t>
            </w:r>
            <w:r>
              <w:rPr>
                <w:rFonts w:hint="eastAsia" w:cs="Times New Roman"/>
                <w:bCs/>
                <w:color w:val="auto"/>
                <w:kern w:val="0"/>
                <w:sz w:val="24"/>
                <w:szCs w:val="24"/>
                <w:lang w:val="en-US" w:eastAsia="zh-CN"/>
              </w:rPr>
              <w:t>6-7</w:t>
            </w:r>
            <w:r>
              <w:rPr>
                <w:rFonts w:hint="eastAsia" w:ascii="Times New Roman" w:hAnsi="Times New Roman" w:cs="Times New Roman"/>
                <w:bCs/>
                <w:color w:val="auto"/>
                <w:kern w:val="0"/>
                <w:sz w:val="24"/>
                <w:szCs w:val="24"/>
                <w:lang w:val="en-US" w:eastAsia="zh-CN"/>
              </w:rPr>
              <w:t xml:space="preserve"> 评价等级判别表</w:t>
            </w:r>
          </w:p>
          <w:tbl>
            <w:tblPr>
              <w:tblStyle w:val="35"/>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95"/>
              <w:gridCol w:w="45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95" w:type="dxa"/>
                  <w:tcBorders>
                    <w:tl2br w:val="nil"/>
                    <w:tr2bl w:val="nil"/>
                  </w:tcBorders>
                  <w:shd w:val="clear" w:color="auto" w:fill="D7D7D7" w:themeFill="background1" w:themeFillShade="D8"/>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lang w:val="en-US" w:eastAsia="zh-CN"/>
                    </w:rPr>
                    <w:t>评价工作等级</w:t>
                  </w:r>
                </w:p>
              </w:tc>
              <w:tc>
                <w:tcPr>
                  <w:tcW w:w="4595" w:type="dxa"/>
                  <w:tcBorders>
                    <w:tl2br w:val="nil"/>
                    <w:tr2bl w:val="nil"/>
                  </w:tcBorders>
                  <w:shd w:val="clear" w:color="auto" w:fill="D7D7D7" w:themeFill="background1" w:themeFillShade="D8"/>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评价工作等级判据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一级评价</w:t>
                  </w:r>
                </w:p>
              </w:tc>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P</w:t>
                  </w:r>
                  <w:r>
                    <w:rPr>
                      <w:rFonts w:hint="eastAsia" w:ascii="Times New Roman" w:hAnsi="Times New Roman" w:cs="Times New Roman"/>
                      <w:bCs/>
                      <w:color w:val="auto"/>
                      <w:kern w:val="0"/>
                      <w:sz w:val="21"/>
                      <w:szCs w:val="21"/>
                      <w:vertAlign w:val="subscript"/>
                      <w:lang w:val="en-US" w:eastAsia="zh-CN"/>
                    </w:rPr>
                    <w:t>max</w:t>
                  </w:r>
                  <w:r>
                    <w:rPr>
                      <w:rFonts w:hint="eastAsia" w:ascii="Times New Roman" w:hAnsi="Times New Roman" w:cs="Times New Roman"/>
                      <w:bCs/>
                      <w:color w:val="auto"/>
                      <w:kern w:val="0"/>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二级评价</w:t>
                  </w:r>
                </w:p>
              </w:tc>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1%≤P</w:t>
                  </w:r>
                  <w:r>
                    <w:rPr>
                      <w:rFonts w:hint="eastAsia" w:ascii="Times New Roman" w:hAnsi="Times New Roman" w:cs="Times New Roman"/>
                      <w:bCs/>
                      <w:color w:val="auto"/>
                      <w:kern w:val="0"/>
                      <w:sz w:val="21"/>
                      <w:szCs w:val="21"/>
                      <w:vertAlign w:val="subscript"/>
                      <w:lang w:val="en-US" w:eastAsia="zh-CN"/>
                    </w:rPr>
                    <w:t>max</w:t>
                  </w:r>
                  <w:r>
                    <w:rPr>
                      <w:rFonts w:hint="eastAsia" w:ascii="Times New Roman" w:hAnsi="Times New Roman" w:cs="Times New Roman"/>
                      <w:bCs/>
                      <w:color w:val="auto"/>
                      <w:kern w:val="0"/>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三级评价</w:t>
                  </w:r>
                </w:p>
              </w:tc>
              <w:tc>
                <w:tcPr>
                  <w:tcW w:w="4595" w:type="dxa"/>
                  <w:tcBorders>
                    <w:tl2br w:val="nil"/>
                    <w:tr2bl w:val="nil"/>
                  </w:tcBorders>
                  <w:vAlign w:val="top"/>
                </w:tcPr>
                <w:p>
                  <w:pPr>
                    <w:widowControl w:val="0"/>
                    <w:adjustRightInd w:val="0"/>
                    <w:spacing w:line="440" w:lineRule="exact"/>
                    <w:jc w:val="center"/>
                    <w:textAlignment w:val="baseline"/>
                    <w:rPr>
                      <w:rFonts w:hint="eastAsia" w:ascii="Times New Roman" w:hAnsi="Times New Roman"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P</w:t>
                  </w:r>
                  <w:r>
                    <w:rPr>
                      <w:rFonts w:hint="eastAsia" w:ascii="Times New Roman" w:hAnsi="Times New Roman" w:cs="Times New Roman"/>
                      <w:bCs/>
                      <w:color w:val="auto"/>
                      <w:kern w:val="0"/>
                      <w:sz w:val="21"/>
                      <w:szCs w:val="21"/>
                      <w:vertAlign w:val="subscript"/>
                      <w:lang w:val="en-US" w:eastAsia="zh-CN"/>
                    </w:rPr>
                    <w:t>max</w:t>
                  </w:r>
                  <w:r>
                    <w:rPr>
                      <w:rFonts w:hint="eastAsia" w:ascii="Times New Roman" w:hAnsi="Times New Roman" w:cs="Times New Roman"/>
                      <w:bCs/>
                      <w:color w:val="auto"/>
                      <w:kern w:val="0"/>
                      <w:sz w:val="21"/>
                      <w:szCs w:val="21"/>
                      <w:vertAlign w:val="baseline"/>
                      <w:lang w:val="en-US" w:eastAsia="zh-CN"/>
                    </w:rPr>
                    <w:t>＜1%</w:t>
                  </w:r>
                </w:p>
              </w:tc>
            </w:tr>
          </w:tbl>
          <w:p>
            <w:pPr>
              <w:pStyle w:val="33"/>
              <w:spacing w:line="360" w:lineRule="auto"/>
              <w:ind w:left="0" w:leftChars="0"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根据评价等级判别表可知，本项目大气评价等级为</w:t>
            </w:r>
            <w:r>
              <w:rPr>
                <w:rFonts w:hint="eastAsia" w:ascii="Times New Roman" w:hAnsi="Times New Roman" w:cs="Times New Roman"/>
                <w:color w:val="auto"/>
                <w:sz w:val="24"/>
                <w:szCs w:val="22"/>
                <w:lang w:val="en-US" w:eastAsia="zh-CN"/>
              </w:rPr>
              <w:t>三</w:t>
            </w:r>
            <w:r>
              <w:rPr>
                <w:rFonts w:hint="default" w:ascii="Times New Roman" w:hAnsi="Times New Roman" w:cs="Times New Roman"/>
                <w:color w:val="auto"/>
                <w:sz w:val="24"/>
                <w:szCs w:val="22"/>
              </w:rPr>
              <w:t>级，</w:t>
            </w:r>
            <w:r>
              <w:rPr>
                <w:rFonts w:hint="eastAsia" w:ascii="Times New Roman" w:hAnsi="Times New Roman" w:cs="Times New Roman"/>
                <w:color w:val="auto"/>
                <w:sz w:val="24"/>
                <w:szCs w:val="22"/>
                <w:lang w:val="en-US" w:eastAsia="zh-CN"/>
              </w:rPr>
              <w:t>无需进行进一步影响预测分析。</w:t>
            </w:r>
          </w:p>
          <w:p>
            <w:pPr>
              <w:spacing w:line="360" w:lineRule="auto"/>
              <w:ind w:firstLine="480" w:firstLineChars="200"/>
              <w:rPr>
                <w:rFonts w:hint="eastAsia" w:ascii="Times New Roman" w:hAnsi="Times New Roman" w:eastAsia="宋体" w:cs="Times New Roman"/>
                <w:sz w:val="24"/>
                <w:szCs w:val="22"/>
                <w:lang w:val="en-US" w:eastAsia="zh-CN"/>
              </w:rPr>
            </w:pPr>
            <w:r>
              <w:rPr>
                <w:rFonts w:hint="default" w:ascii="Times New Roman" w:hAnsi="Times New Roman" w:cs="Times New Roman"/>
                <w:color w:val="auto"/>
                <w:sz w:val="24"/>
                <w:szCs w:val="22"/>
              </w:rPr>
              <w:t>根据前述分析，本项目采取</w:t>
            </w:r>
            <w:r>
              <w:rPr>
                <w:rFonts w:hint="eastAsia" w:cs="Times New Roman"/>
                <w:color w:val="auto"/>
                <w:sz w:val="24"/>
                <w:szCs w:val="22"/>
                <w:lang w:eastAsia="zh-CN"/>
              </w:rPr>
              <w:t>“</w:t>
            </w:r>
            <w:r>
              <w:rPr>
                <w:rFonts w:hint="eastAsia" w:cs="Times New Roman"/>
                <w:color w:val="auto"/>
                <w:sz w:val="24"/>
                <w:szCs w:val="22"/>
                <w:lang w:val="en-US" w:eastAsia="zh-CN"/>
              </w:rPr>
              <w:t>UV光氧+多级活性炭吸</w:t>
            </w:r>
            <w:r>
              <w:rPr>
                <w:rFonts w:hint="eastAsia" w:cs="Times New Roman"/>
                <w:sz w:val="24"/>
                <w:szCs w:val="22"/>
                <w:lang w:val="en-US" w:eastAsia="zh-CN"/>
              </w:rPr>
              <w:t>附</w:t>
            </w:r>
            <w:r>
              <w:rPr>
                <w:rFonts w:hint="eastAsia" w:cs="Times New Roman"/>
                <w:sz w:val="24"/>
                <w:szCs w:val="22"/>
                <w:lang w:eastAsia="zh-CN"/>
              </w:rPr>
              <w:t>”</w:t>
            </w:r>
            <w:r>
              <w:rPr>
                <w:rFonts w:hint="default" w:ascii="Times New Roman" w:hAnsi="Times New Roman" w:cs="Times New Roman"/>
                <w:sz w:val="24"/>
                <w:szCs w:val="22"/>
              </w:rPr>
              <w:t>的处理方式，使臭气浓度得到有效去除，排气筒排放的臭气浓度满足《恶臭污染物排放标准》（DB12/059-2018）限值要求。因此，预计本项目臭气浓度对周围环境不会产生明显不利影响</w:t>
            </w:r>
            <w:r>
              <w:rPr>
                <w:rFonts w:hint="eastAsia" w:cs="Times New Roman"/>
                <w:sz w:val="24"/>
                <w:szCs w:val="22"/>
                <w:lang w:eastAsia="zh-CN"/>
              </w:rPr>
              <w:t>。</w:t>
            </w:r>
          </w:p>
          <w:p>
            <w:pPr>
              <w:pStyle w:val="6"/>
              <w:ind w:left="0" w:leftChars="0" w:firstLine="482" w:firstLineChars="200"/>
              <w:rPr>
                <w:color w:val="auto"/>
              </w:rPr>
            </w:pPr>
            <w:r>
              <w:rPr>
                <w:rFonts w:hint="eastAsia"/>
                <w:b/>
                <w:bCs/>
                <w:color w:val="auto"/>
                <w:lang w:val="en-US" w:eastAsia="zh-CN"/>
              </w:rPr>
              <w:t>1.4大气</w:t>
            </w:r>
            <w:r>
              <w:rPr>
                <w:rFonts w:hint="eastAsia"/>
                <w:b/>
                <w:bCs/>
                <w:color w:val="auto"/>
              </w:rPr>
              <w:t>环境影响</w:t>
            </w:r>
            <w:r>
              <w:rPr>
                <w:b/>
                <w:bCs/>
                <w:color w:val="auto"/>
              </w:rPr>
              <w:t>评价自查表</w:t>
            </w:r>
          </w:p>
          <w:p>
            <w:pPr>
              <w:pStyle w:val="48"/>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baseline"/>
              <w:rPr>
                <w:color w:val="auto"/>
              </w:rPr>
            </w:pPr>
            <w:r>
              <w:rPr>
                <w:rFonts w:hint="eastAsia"/>
                <w:color w:val="auto"/>
              </w:rPr>
              <w:t>本项目</w:t>
            </w:r>
            <w:r>
              <w:rPr>
                <w:rFonts w:hint="eastAsia"/>
                <w:color w:val="auto"/>
                <w:lang w:val="en-US" w:eastAsia="zh-CN"/>
              </w:rPr>
              <w:t>大气</w:t>
            </w:r>
            <w:r>
              <w:rPr>
                <w:color w:val="auto"/>
              </w:rPr>
              <w:t>环境影响评价自查表见下表。</w:t>
            </w:r>
          </w:p>
          <w:p>
            <w:pPr>
              <w:spacing w:line="360" w:lineRule="auto"/>
              <w:jc w:val="center"/>
              <w:rPr>
                <w:color w:val="auto"/>
                <w:sz w:val="24"/>
              </w:rPr>
            </w:pPr>
            <w:r>
              <w:rPr>
                <w:color w:val="auto"/>
                <w:sz w:val="24"/>
              </w:rPr>
              <w:t>表</w:t>
            </w:r>
            <w:r>
              <w:rPr>
                <w:rFonts w:hint="eastAsia"/>
                <w:color w:val="auto"/>
                <w:sz w:val="24"/>
                <w:lang w:val="en-US" w:eastAsia="zh-CN"/>
              </w:rPr>
              <w:t>6-8</w:t>
            </w:r>
            <w:r>
              <w:rPr>
                <w:rFonts w:hint="eastAsia"/>
                <w:color w:val="auto"/>
                <w:sz w:val="24"/>
              </w:rPr>
              <w:t xml:space="preserve"> </w:t>
            </w:r>
            <w:r>
              <w:rPr>
                <w:color w:val="auto"/>
                <w:sz w:val="24"/>
              </w:rPr>
              <w:t xml:space="preserve"> </w:t>
            </w:r>
            <w:r>
              <w:rPr>
                <w:rFonts w:hint="eastAsia"/>
                <w:color w:val="auto"/>
                <w:sz w:val="24"/>
                <w:lang w:val="en-US" w:eastAsia="zh-CN"/>
              </w:rPr>
              <w:t>大气</w:t>
            </w:r>
            <w:r>
              <w:rPr>
                <w:color w:val="auto"/>
                <w:sz w:val="24"/>
              </w:rPr>
              <w:t>环境影响评价自查表</w:t>
            </w:r>
          </w:p>
          <w:tbl>
            <w:tblPr>
              <w:tblStyle w:val="35"/>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8"/>
              <w:gridCol w:w="1668"/>
              <w:gridCol w:w="966"/>
              <w:gridCol w:w="412"/>
              <w:gridCol w:w="215"/>
              <w:gridCol w:w="116"/>
              <w:gridCol w:w="250"/>
              <w:gridCol w:w="94"/>
              <w:gridCol w:w="91"/>
              <w:gridCol w:w="298"/>
              <w:gridCol w:w="502"/>
              <w:gridCol w:w="267"/>
              <w:gridCol w:w="222"/>
              <w:gridCol w:w="219"/>
              <w:gridCol w:w="159"/>
              <w:gridCol w:w="121"/>
              <w:gridCol w:w="222"/>
              <w:gridCol w:w="157"/>
              <w:gridCol w:w="75"/>
              <w:gridCol w:w="16"/>
              <w:gridCol w:w="377"/>
              <w:gridCol w:w="48"/>
              <w:gridCol w:w="179"/>
              <w:gridCol w:w="126"/>
              <w:gridCol w:w="135"/>
              <w:gridCol w:w="69"/>
              <w:gridCol w:w="692"/>
              <w:gridCol w:w="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4" w:hRule="atLeast"/>
              </w:trPr>
              <w:tc>
                <w:tcPr>
                  <w:tcW w:w="2577" w:type="dxa"/>
                  <w:gridSpan w:val="2"/>
                  <w:tcBorders>
                    <w:tl2br w:val="nil"/>
                    <w:tr2bl w:val="nil"/>
                  </w:tcBorders>
                  <w:vAlign w:val="center"/>
                </w:tcPr>
                <w:p>
                  <w:pPr>
                    <w:jc w:val="center"/>
                    <w:rPr>
                      <w:rFonts w:hint="eastAsia"/>
                      <w:sz w:val="18"/>
                      <w:szCs w:val="18"/>
                    </w:rPr>
                  </w:pPr>
                  <w:r>
                    <w:rPr>
                      <w:rFonts w:hint="eastAsia"/>
                      <w:sz w:val="18"/>
                      <w:szCs w:val="18"/>
                    </w:rPr>
                    <w:t>工作内容</w:t>
                  </w:r>
                </w:p>
              </w:tc>
              <w:tc>
                <w:tcPr>
                  <w:tcW w:w="6613" w:type="dxa"/>
                  <w:gridSpan w:val="26"/>
                  <w:tcBorders>
                    <w:tl2br w:val="nil"/>
                    <w:tr2bl w:val="nil"/>
                  </w:tcBorders>
                  <w:vAlign w:val="center"/>
                </w:tcPr>
                <w:p>
                  <w:pPr>
                    <w:jc w:val="center"/>
                    <w:rPr>
                      <w:rFonts w:hint="eastAsia"/>
                      <w:sz w:val="18"/>
                      <w:szCs w:val="18"/>
                    </w:rPr>
                  </w:pPr>
                  <w:r>
                    <w:rPr>
                      <w:rFonts w:hint="eastAsia"/>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8"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评价等级与范围</w:t>
                  </w:r>
                </w:p>
              </w:tc>
              <w:tc>
                <w:tcPr>
                  <w:tcW w:w="1668" w:type="dxa"/>
                  <w:tcBorders>
                    <w:tl2br w:val="nil"/>
                    <w:tr2bl w:val="nil"/>
                  </w:tcBorders>
                  <w:vAlign w:val="center"/>
                </w:tcPr>
                <w:p>
                  <w:pPr>
                    <w:jc w:val="center"/>
                    <w:rPr>
                      <w:rFonts w:hint="eastAsia"/>
                      <w:sz w:val="18"/>
                      <w:szCs w:val="18"/>
                    </w:rPr>
                  </w:pPr>
                  <w:r>
                    <w:rPr>
                      <w:rFonts w:hint="eastAsia"/>
                      <w:sz w:val="18"/>
                      <w:szCs w:val="18"/>
                    </w:rPr>
                    <w:t>评价等级</w:t>
                  </w:r>
                </w:p>
              </w:tc>
              <w:tc>
                <w:tcPr>
                  <w:tcW w:w="2144" w:type="dxa"/>
                  <w:gridSpan w:val="7"/>
                  <w:tcBorders>
                    <w:tl2br w:val="nil"/>
                    <w:tr2bl w:val="nil"/>
                  </w:tcBorders>
                  <w:vAlign w:val="center"/>
                </w:tcPr>
                <w:p>
                  <w:pPr>
                    <w:jc w:val="center"/>
                    <w:rPr>
                      <w:rFonts w:hint="eastAsia"/>
                      <w:sz w:val="18"/>
                      <w:szCs w:val="18"/>
                    </w:rPr>
                  </w:pPr>
                  <w:r>
                    <w:rPr>
                      <w:rFonts w:hint="eastAsia"/>
                      <w:sz w:val="18"/>
                      <w:szCs w:val="18"/>
                    </w:rPr>
                    <w:t>一级□</w:t>
                  </w:r>
                </w:p>
              </w:tc>
              <w:tc>
                <w:tcPr>
                  <w:tcW w:w="2683" w:type="dxa"/>
                  <w:gridSpan w:val="13"/>
                  <w:tcBorders>
                    <w:tl2br w:val="nil"/>
                    <w:tr2bl w:val="nil"/>
                  </w:tcBorders>
                  <w:vAlign w:val="center"/>
                </w:tcPr>
                <w:p>
                  <w:pPr>
                    <w:jc w:val="center"/>
                    <w:rPr>
                      <w:rFonts w:hint="eastAsia" w:eastAsia="宋体"/>
                      <w:sz w:val="18"/>
                      <w:szCs w:val="18"/>
                      <w:lang w:eastAsia="zh-CN"/>
                    </w:rPr>
                  </w:pPr>
                  <w:r>
                    <w:rPr>
                      <w:rFonts w:hint="eastAsia"/>
                      <w:sz w:val="18"/>
                      <w:szCs w:val="18"/>
                    </w:rPr>
                    <w:t>二级</w:t>
                  </w:r>
                  <w:r>
                    <w:rPr>
                      <w:rFonts w:hint="eastAsia"/>
                      <w:sz w:val="18"/>
                      <w:szCs w:val="18"/>
                      <w:lang w:eastAsia="zh-CN"/>
                    </w:rPr>
                    <w:t>□</w:t>
                  </w:r>
                </w:p>
              </w:tc>
              <w:tc>
                <w:tcPr>
                  <w:tcW w:w="1786" w:type="dxa"/>
                  <w:gridSpan w:val="6"/>
                  <w:tcBorders>
                    <w:tl2br w:val="nil"/>
                    <w:tr2bl w:val="nil"/>
                  </w:tcBorders>
                  <w:vAlign w:val="center"/>
                </w:tcPr>
                <w:p>
                  <w:pPr>
                    <w:jc w:val="center"/>
                    <w:rPr>
                      <w:rFonts w:hint="eastAsia"/>
                      <w:sz w:val="18"/>
                      <w:szCs w:val="18"/>
                    </w:rPr>
                  </w:pPr>
                  <w:r>
                    <w:rPr>
                      <w:rFonts w:hint="eastAsia"/>
                      <w:sz w:val="18"/>
                      <w:szCs w:val="18"/>
                    </w:rPr>
                    <w:t>三级</w:t>
                  </w:r>
                  <w:r>
                    <w:rPr>
                      <w:rFonts w:hint="eastAsia"/>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评价范围</w:t>
                  </w:r>
                </w:p>
              </w:tc>
              <w:tc>
                <w:tcPr>
                  <w:tcW w:w="2144" w:type="dxa"/>
                  <w:gridSpan w:val="7"/>
                  <w:tcBorders>
                    <w:tl2br w:val="nil"/>
                    <w:tr2bl w:val="nil"/>
                  </w:tcBorders>
                  <w:vAlign w:val="center"/>
                </w:tcPr>
                <w:p>
                  <w:pPr>
                    <w:jc w:val="center"/>
                    <w:rPr>
                      <w:rFonts w:hint="eastAsia"/>
                      <w:sz w:val="18"/>
                      <w:szCs w:val="18"/>
                    </w:rPr>
                  </w:pPr>
                  <w:r>
                    <w:rPr>
                      <w:rFonts w:hint="eastAsia"/>
                      <w:sz w:val="18"/>
                      <w:szCs w:val="18"/>
                    </w:rPr>
                    <w:t>边长=50km□</w:t>
                  </w:r>
                </w:p>
              </w:tc>
              <w:tc>
                <w:tcPr>
                  <w:tcW w:w="2683" w:type="dxa"/>
                  <w:gridSpan w:val="13"/>
                  <w:tcBorders>
                    <w:tl2br w:val="nil"/>
                    <w:tr2bl w:val="nil"/>
                  </w:tcBorders>
                  <w:vAlign w:val="center"/>
                </w:tcPr>
                <w:p>
                  <w:pPr>
                    <w:jc w:val="center"/>
                    <w:rPr>
                      <w:rFonts w:hint="eastAsia"/>
                      <w:sz w:val="18"/>
                      <w:szCs w:val="18"/>
                    </w:rPr>
                  </w:pPr>
                  <w:r>
                    <w:rPr>
                      <w:rFonts w:hint="eastAsia"/>
                      <w:sz w:val="18"/>
                      <w:szCs w:val="18"/>
                    </w:rPr>
                    <w:t>边长=</w:t>
                  </w:r>
                  <w:r>
                    <w:rPr>
                      <w:rFonts w:hint="eastAsia" w:ascii="宋体" w:hAnsi="宋体"/>
                      <w:sz w:val="18"/>
                      <w:szCs w:val="18"/>
                    </w:rPr>
                    <w:t>5～</w:t>
                  </w:r>
                  <w:r>
                    <w:rPr>
                      <w:rFonts w:hint="eastAsia"/>
                      <w:sz w:val="18"/>
                      <w:szCs w:val="18"/>
                    </w:rPr>
                    <w:t>50km□</w:t>
                  </w:r>
                </w:p>
              </w:tc>
              <w:tc>
                <w:tcPr>
                  <w:tcW w:w="1786" w:type="dxa"/>
                  <w:gridSpan w:val="6"/>
                  <w:tcBorders>
                    <w:tl2br w:val="nil"/>
                    <w:tr2bl w:val="nil"/>
                  </w:tcBorders>
                  <w:vAlign w:val="center"/>
                </w:tcPr>
                <w:p>
                  <w:pPr>
                    <w:jc w:val="center"/>
                    <w:rPr>
                      <w:rFonts w:hint="eastAsia" w:eastAsia="宋体"/>
                      <w:sz w:val="18"/>
                      <w:szCs w:val="18"/>
                      <w:lang w:eastAsia="zh-CN"/>
                    </w:rPr>
                  </w:pPr>
                  <w:r>
                    <w:rPr>
                      <w:rFonts w:hint="eastAsia"/>
                      <w:sz w:val="18"/>
                      <w:szCs w:val="18"/>
                    </w:rPr>
                    <w:t>边长=5km</w:t>
                  </w:r>
                  <w:r>
                    <w:rPr>
                      <w:rFonts w:hint="eastAsia"/>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7"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评价因子</w:t>
                  </w:r>
                </w:p>
              </w:tc>
              <w:tc>
                <w:tcPr>
                  <w:tcW w:w="1668" w:type="dxa"/>
                  <w:tcBorders>
                    <w:tl2br w:val="nil"/>
                    <w:tr2bl w:val="nil"/>
                  </w:tcBorders>
                  <w:vAlign w:val="center"/>
                </w:tcPr>
                <w:p>
                  <w:pPr>
                    <w:jc w:val="center"/>
                    <w:rPr>
                      <w:rFonts w:hint="eastAsia"/>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排放量</w:t>
                  </w:r>
                </w:p>
              </w:tc>
              <w:tc>
                <w:tcPr>
                  <w:tcW w:w="2144" w:type="dxa"/>
                  <w:gridSpan w:val="7"/>
                  <w:tcBorders>
                    <w:tl2br w:val="nil"/>
                    <w:tr2bl w:val="nil"/>
                  </w:tcBorders>
                  <w:vAlign w:val="center"/>
                </w:tcPr>
                <w:p>
                  <w:pPr>
                    <w:jc w:val="center"/>
                    <w:rPr>
                      <w:rFonts w:hint="eastAsia"/>
                      <w:sz w:val="18"/>
                      <w:szCs w:val="18"/>
                    </w:rPr>
                  </w:pPr>
                  <w:r>
                    <w:rPr>
                      <w:rFonts w:hint="eastAsia"/>
                      <w:sz w:val="18"/>
                      <w:szCs w:val="18"/>
                    </w:rPr>
                    <w:t>≥2000t/a□</w:t>
                  </w:r>
                </w:p>
              </w:tc>
              <w:tc>
                <w:tcPr>
                  <w:tcW w:w="2683" w:type="dxa"/>
                  <w:gridSpan w:val="13"/>
                  <w:tcBorders>
                    <w:tl2br w:val="nil"/>
                    <w:tr2bl w:val="nil"/>
                  </w:tcBorders>
                  <w:vAlign w:val="center"/>
                </w:tcPr>
                <w:p>
                  <w:pPr>
                    <w:jc w:val="center"/>
                    <w:rPr>
                      <w:rFonts w:hint="eastAsia"/>
                      <w:sz w:val="18"/>
                      <w:szCs w:val="18"/>
                    </w:rPr>
                  </w:pPr>
                  <w:r>
                    <w:rPr>
                      <w:rFonts w:hint="eastAsia" w:ascii="宋体" w:hAnsi="宋体"/>
                      <w:sz w:val="18"/>
                      <w:szCs w:val="18"/>
                    </w:rPr>
                    <w:t>500～</w:t>
                  </w:r>
                  <w:r>
                    <w:rPr>
                      <w:rFonts w:hint="eastAsia"/>
                      <w:sz w:val="18"/>
                      <w:szCs w:val="18"/>
                    </w:rPr>
                    <w:t>2000t/a□</w:t>
                  </w:r>
                </w:p>
              </w:tc>
              <w:tc>
                <w:tcPr>
                  <w:tcW w:w="1786" w:type="dxa"/>
                  <w:gridSpan w:val="6"/>
                  <w:tcBorders>
                    <w:tl2br w:val="nil"/>
                    <w:tr2bl w:val="nil"/>
                  </w:tcBorders>
                  <w:vAlign w:val="center"/>
                </w:tcPr>
                <w:p>
                  <w:pPr>
                    <w:jc w:val="center"/>
                    <w:rPr>
                      <w:rFonts w:hint="eastAsia"/>
                      <w:sz w:val="18"/>
                      <w:szCs w:val="18"/>
                    </w:rPr>
                  </w:pPr>
                  <w:r>
                    <w:rPr>
                      <w:rFonts w:hint="eastAsia"/>
                      <w:sz w:val="18"/>
                      <w:szCs w:val="18"/>
                    </w:rPr>
                    <w:t>＜500t/a□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评价因子</w:t>
                  </w:r>
                </w:p>
              </w:tc>
              <w:tc>
                <w:tcPr>
                  <w:tcW w:w="4402" w:type="dxa"/>
                  <w:gridSpan w:val="18"/>
                  <w:tcBorders>
                    <w:tl2br w:val="nil"/>
                    <w:tr2bl w:val="nil"/>
                  </w:tcBorders>
                  <w:vAlign w:val="center"/>
                </w:tcPr>
                <w:p>
                  <w:pPr>
                    <w:rPr>
                      <w:rFonts w:hint="eastAsia"/>
                      <w:sz w:val="18"/>
                      <w:szCs w:val="18"/>
                    </w:rPr>
                  </w:pPr>
                  <w:r>
                    <w:rPr>
                      <w:rFonts w:hint="eastAsia"/>
                      <w:sz w:val="18"/>
                      <w:szCs w:val="18"/>
                    </w:rPr>
                    <w:t>基本污染物（</w:t>
                  </w:r>
                  <w:r>
                    <w:rPr>
                      <w:rFonts w:hint="eastAsia"/>
                      <w:sz w:val="18"/>
                      <w:szCs w:val="18"/>
                      <w:lang w:val="en-US" w:eastAsia="zh-CN"/>
                    </w:rPr>
                    <w:t>PM</w:t>
                  </w:r>
                  <w:r>
                    <w:rPr>
                      <w:rFonts w:hint="eastAsia"/>
                      <w:sz w:val="18"/>
                      <w:szCs w:val="18"/>
                      <w:vertAlign w:val="subscript"/>
                      <w:lang w:val="en-US" w:eastAsia="zh-CN"/>
                    </w:rPr>
                    <w:t>10</w:t>
                  </w:r>
                  <w:r>
                    <w:rPr>
                      <w:rFonts w:hint="eastAsia"/>
                      <w:sz w:val="18"/>
                      <w:szCs w:val="18"/>
                    </w:rPr>
                    <w:t>）</w:t>
                  </w:r>
                </w:p>
                <w:p>
                  <w:pPr>
                    <w:rPr>
                      <w:rFonts w:hint="eastAsia"/>
                      <w:sz w:val="18"/>
                      <w:szCs w:val="18"/>
                    </w:rPr>
                  </w:pPr>
                  <w:r>
                    <w:rPr>
                      <w:rFonts w:hint="eastAsia"/>
                      <w:sz w:val="18"/>
                      <w:szCs w:val="18"/>
                    </w:rPr>
                    <w:t>其他污染物（</w:t>
                  </w:r>
                  <w:r>
                    <w:rPr>
                      <w:rFonts w:hint="eastAsia"/>
                      <w:sz w:val="18"/>
                      <w:szCs w:val="18"/>
                      <w:lang w:val="en-US" w:eastAsia="zh-CN"/>
                    </w:rPr>
                    <w:t>VOCs</w:t>
                  </w:r>
                  <w:r>
                    <w:rPr>
                      <w:rFonts w:hint="eastAsia"/>
                      <w:sz w:val="18"/>
                      <w:szCs w:val="18"/>
                    </w:rPr>
                    <w:t>）</w:t>
                  </w:r>
                </w:p>
              </w:tc>
              <w:tc>
                <w:tcPr>
                  <w:tcW w:w="2211" w:type="dxa"/>
                  <w:gridSpan w:val="8"/>
                  <w:tcBorders>
                    <w:tl2br w:val="nil"/>
                    <w:tr2bl w:val="nil"/>
                  </w:tcBorders>
                  <w:vAlign w:val="center"/>
                </w:tcPr>
                <w:p>
                  <w:pPr>
                    <w:jc w:val="center"/>
                    <w:rPr>
                      <w:rFonts w:hint="eastAsia"/>
                      <w:sz w:val="18"/>
                      <w:szCs w:val="18"/>
                    </w:rPr>
                  </w:pPr>
                  <w:r>
                    <w:rPr>
                      <w:rFonts w:hint="eastAsia"/>
                      <w:sz w:val="18"/>
                      <w:szCs w:val="18"/>
                    </w:rPr>
                    <w:t>包括二次PM2.5□</w:t>
                  </w:r>
                </w:p>
                <w:p>
                  <w:pPr>
                    <w:jc w:val="center"/>
                    <w:rPr>
                      <w:rFonts w:hint="eastAsia"/>
                      <w:sz w:val="18"/>
                      <w:szCs w:val="18"/>
                    </w:rPr>
                  </w:pPr>
                  <w:r>
                    <w:rPr>
                      <w:rFonts w:hint="eastAsia"/>
                      <w:sz w:val="18"/>
                      <w:szCs w:val="18"/>
                    </w:rPr>
                    <w:t>不包括二次PM2.5</w:t>
                  </w:r>
                  <w:r>
                    <w:rPr>
                      <w:b/>
                      <w:sz w:val="18"/>
                      <w:szCs w:val="18"/>
                    </w:rPr>
                    <w:fldChar w:fldCharType="begin"/>
                  </w:r>
                  <w:r>
                    <w:rPr>
                      <w:b/>
                      <w:sz w:val="18"/>
                      <w:szCs w:val="18"/>
                    </w:rPr>
                    <w:instrText xml:space="preserve"> </w:instrText>
                  </w:r>
                  <w:r>
                    <w:rPr>
                      <w:rFonts w:hint="eastAsia"/>
                      <w:b/>
                      <w:sz w:val="18"/>
                      <w:szCs w:val="18"/>
                    </w:rPr>
                    <w:instrText xml:space="preserve">eq \o\ac(□)</w:instrText>
                  </w:r>
                  <w:r>
                    <w:rPr>
                      <w:b/>
                      <w:sz w:val="18"/>
                      <w:szCs w:val="18"/>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909" w:type="dxa"/>
                  <w:tcBorders>
                    <w:tl2br w:val="nil"/>
                    <w:tr2bl w:val="nil"/>
                  </w:tcBorders>
                  <w:vAlign w:val="center"/>
                </w:tcPr>
                <w:p>
                  <w:pPr>
                    <w:jc w:val="center"/>
                    <w:rPr>
                      <w:rFonts w:hint="eastAsia"/>
                      <w:sz w:val="18"/>
                      <w:szCs w:val="18"/>
                    </w:rPr>
                  </w:pPr>
                  <w:r>
                    <w:rPr>
                      <w:rFonts w:hint="eastAsia"/>
                      <w:sz w:val="18"/>
                      <w:szCs w:val="18"/>
                    </w:rPr>
                    <w:t>评价标准</w:t>
                  </w:r>
                </w:p>
              </w:tc>
              <w:tc>
                <w:tcPr>
                  <w:tcW w:w="1668" w:type="dxa"/>
                  <w:tcBorders>
                    <w:tl2br w:val="nil"/>
                    <w:tr2bl w:val="nil"/>
                  </w:tcBorders>
                  <w:vAlign w:val="center"/>
                </w:tcPr>
                <w:p>
                  <w:pPr>
                    <w:jc w:val="center"/>
                    <w:rPr>
                      <w:rFonts w:hint="eastAsia"/>
                      <w:sz w:val="18"/>
                      <w:szCs w:val="18"/>
                    </w:rPr>
                  </w:pPr>
                  <w:r>
                    <w:rPr>
                      <w:rFonts w:hint="eastAsia"/>
                      <w:sz w:val="18"/>
                      <w:szCs w:val="18"/>
                    </w:rPr>
                    <w:t>评价标准</w:t>
                  </w:r>
                </w:p>
              </w:tc>
              <w:tc>
                <w:tcPr>
                  <w:tcW w:w="1959" w:type="dxa"/>
                  <w:gridSpan w:val="5"/>
                  <w:tcBorders>
                    <w:tl2br w:val="nil"/>
                    <w:tr2bl w:val="nil"/>
                  </w:tcBorders>
                  <w:vAlign w:val="center"/>
                </w:tcPr>
                <w:p>
                  <w:pPr>
                    <w:jc w:val="center"/>
                    <w:rPr>
                      <w:rFonts w:hint="eastAsia" w:eastAsia="宋体"/>
                      <w:sz w:val="18"/>
                      <w:szCs w:val="18"/>
                      <w:lang w:eastAsia="zh-CN"/>
                    </w:rPr>
                  </w:pPr>
                  <w:r>
                    <w:rPr>
                      <w:rFonts w:hint="eastAsia"/>
                      <w:sz w:val="18"/>
                      <w:szCs w:val="18"/>
                    </w:rPr>
                    <w:t>国家标准</w:t>
                  </w:r>
                  <w:r>
                    <w:rPr>
                      <w:rFonts w:hint="eastAsia"/>
                      <w:sz w:val="18"/>
                      <w:szCs w:val="18"/>
                      <w:lang w:eastAsia="zh-CN"/>
                    </w:rPr>
                    <w:t>☑</w:t>
                  </w:r>
                </w:p>
              </w:tc>
              <w:tc>
                <w:tcPr>
                  <w:tcW w:w="1973" w:type="dxa"/>
                  <w:gridSpan w:val="9"/>
                  <w:tcBorders>
                    <w:tl2br w:val="nil"/>
                    <w:tr2bl w:val="nil"/>
                  </w:tcBorders>
                  <w:vAlign w:val="center"/>
                </w:tcPr>
                <w:p>
                  <w:pPr>
                    <w:jc w:val="center"/>
                    <w:rPr>
                      <w:rFonts w:hint="eastAsia"/>
                      <w:sz w:val="18"/>
                      <w:szCs w:val="18"/>
                    </w:rPr>
                  </w:pPr>
                  <w:r>
                    <w:rPr>
                      <w:rFonts w:hint="eastAsia"/>
                      <w:sz w:val="18"/>
                      <w:szCs w:val="18"/>
                    </w:rPr>
                    <w:t>地方标准</w:t>
                  </w:r>
                  <w:r>
                    <w:rPr>
                      <w:b/>
                      <w:sz w:val="18"/>
                      <w:szCs w:val="18"/>
                    </w:rPr>
                    <w:fldChar w:fldCharType="begin"/>
                  </w:r>
                  <w:r>
                    <w:rPr>
                      <w:b/>
                      <w:sz w:val="18"/>
                      <w:szCs w:val="18"/>
                    </w:rPr>
                    <w:instrText xml:space="preserve"> </w:instrText>
                  </w:r>
                  <w:r>
                    <w:rPr>
                      <w:rFonts w:hint="eastAsia"/>
                      <w:b/>
                      <w:sz w:val="18"/>
                      <w:szCs w:val="18"/>
                    </w:rPr>
                    <w:instrText xml:space="preserve">eq \o\ac(□)</w:instrText>
                  </w:r>
                  <w:r>
                    <w:rPr>
                      <w:b/>
                      <w:sz w:val="18"/>
                      <w:szCs w:val="18"/>
                    </w:rPr>
                    <w:fldChar w:fldCharType="end"/>
                  </w:r>
                </w:p>
              </w:tc>
              <w:tc>
                <w:tcPr>
                  <w:tcW w:w="1404" w:type="dxa"/>
                  <w:gridSpan w:val="10"/>
                  <w:tcBorders>
                    <w:tl2br w:val="nil"/>
                    <w:tr2bl w:val="nil"/>
                  </w:tcBorders>
                  <w:vAlign w:val="center"/>
                </w:tcPr>
                <w:p>
                  <w:pPr>
                    <w:jc w:val="center"/>
                    <w:rPr>
                      <w:rFonts w:hint="eastAsia"/>
                      <w:sz w:val="18"/>
                      <w:szCs w:val="18"/>
                    </w:rPr>
                  </w:pPr>
                  <w:r>
                    <w:rPr>
                      <w:rFonts w:hint="eastAsia"/>
                      <w:sz w:val="18"/>
                      <w:szCs w:val="18"/>
                    </w:rPr>
                    <w:t>附录D</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b/>
                      <w:sz w:val="18"/>
                      <w:szCs w:val="18"/>
                      <w:lang w:eastAsia="zh-CN"/>
                    </w:rPr>
                    <w:instrText xml:space="preserve">,</w:instrText>
                  </w:r>
                  <w:r>
                    <w:rPr>
                      <w:rFonts w:hint="eastAsia"/>
                      <w:b/>
                      <w:position w:val="2"/>
                      <w:sz w:val="12"/>
                      <w:szCs w:val="18"/>
                      <w:lang w:eastAsia="zh-CN"/>
                    </w:rPr>
                    <w:instrText xml:space="preserve">√</w:instrText>
                  </w:r>
                  <w:r>
                    <w:rPr>
                      <w:rFonts w:hint="eastAsia"/>
                      <w:b/>
                      <w:sz w:val="18"/>
                      <w:szCs w:val="18"/>
                    </w:rPr>
                    <w:instrText xml:space="preserve">)</w:instrText>
                  </w:r>
                  <w:r>
                    <w:rPr>
                      <w:b/>
                      <w:sz w:val="18"/>
                      <w:szCs w:val="18"/>
                    </w:rPr>
                    <w:fldChar w:fldCharType="end"/>
                  </w:r>
                </w:p>
              </w:tc>
              <w:tc>
                <w:tcPr>
                  <w:tcW w:w="1277" w:type="dxa"/>
                  <w:gridSpan w:val="2"/>
                  <w:tcBorders>
                    <w:tl2br w:val="nil"/>
                    <w:tr2bl w:val="nil"/>
                  </w:tcBorders>
                  <w:vAlign w:val="center"/>
                </w:tcPr>
                <w:p>
                  <w:pPr>
                    <w:jc w:val="center"/>
                    <w:rPr>
                      <w:rFonts w:hint="eastAsia"/>
                      <w:sz w:val="18"/>
                      <w:szCs w:val="18"/>
                    </w:rPr>
                  </w:pPr>
                  <w:r>
                    <w:rPr>
                      <w:rFonts w:hint="eastAsia"/>
                      <w:sz w:val="18"/>
                      <w:szCs w:val="18"/>
                    </w:rPr>
                    <w:t>其他标准□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现状评价</w:t>
                  </w:r>
                </w:p>
              </w:tc>
              <w:tc>
                <w:tcPr>
                  <w:tcW w:w="1668" w:type="dxa"/>
                  <w:tcBorders>
                    <w:tl2br w:val="nil"/>
                    <w:tr2bl w:val="nil"/>
                  </w:tcBorders>
                  <w:vAlign w:val="center"/>
                </w:tcPr>
                <w:p>
                  <w:pPr>
                    <w:jc w:val="center"/>
                    <w:rPr>
                      <w:rFonts w:hint="eastAsia"/>
                      <w:sz w:val="18"/>
                      <w:szCs w:val="18"/>
                    </w:rPr>
                  </w:pPr>
                  <w:r>
                    <w:rPr>
                      <w:rFonts w:hint="eastAsia"/>
                      <w:sz w:val="18"/>
                      <w:szCs w:val="18"/>
                    </w:rPr>
                    <w:t>环境功能区</w:t>
                  </w:r>
                </w:p>
              </w:tc>
              <w:tc>
                <w:tcPr>
                  <w:tcW w:w="2442" w:type="dxa"/>
                  <w:gridSpan w:val="8"/>
                  <w:tcBorders>
                    <w:tl2br w:val="nil"/>
                    <w:tr2bl w:val="nil"/>
                  </w:tcBorders>
                  <w:vAlign w:val="center"/>
                </w:tcPr>
                <w:p>
                  <w:pPr>
                    <w:jc w:val="center"/>
                    <w:rPr>
                      <w:rFonts w:hint="eastAsia"/>
                      <w:sz w:val="18"/>
                      <w:szCs w:val="18"/>
                    </w:rPr>
                  </w:pPr>
                  <w:r>
                    <w:rPr>
                      <w:rFonts w:hint="eastAsia"/>
                      <w:sz w:val="18"/>
                      <w:szCs w:val="18"/>
                    </w:rPr>
                    <w:t>一类区□</w:t>
                  </w:r>
                </w:p>
              </w:tc>
              <w:tc>
                <w:tcPr>
                  <w:tcW w:w="2337" w:type="dxa"/>
                  <w:gridSpan w:val="11"/>
                  <w:tcBorders>
                    <w:tl2br w:val="nil"/>
                    <w:tr2bl w:val="nil"/>
                  </w:tcBorders>
                  <w:vAlign w:val="center"/>
                </w:tcPr>
                <w:p>
                  <w:pPr>
                    <w:jc w:val="center"/>
                    <w:rPr>
                      <w:rFonts w:hint="eastAsia"/>
                      <w:sz w:val="18"/>
                      <w:szCs w:val="18"/>
                    </w:rPr>
                  </w:pPr>
                  <w:r>
                    <w:rPr>
                      <w:rFonts w:hint="eastAsia"/>
                      <w:sz w:val="18"/>
                      <w:szCs w:val="18"/>
                    </w:rPr>
                    <w:t>二类区</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p>
              </w:tc>
              <w:tc>
                <w:tcPr>
                  <w:tcW w:w="1834" w:type="dxa"/>
                  <w:gridSpan w:val="7"/>
                  <w:tcBorders>
                    <w:tl2br w:val="nil"/>
                    <w:tr2bl w:val="nil"/>
                  </w:tcBorders>
                  <w:vAlign w:val="center"/>
                </w:tcPr>
                <w:p>
                  <w:pPr>
                    <w:jc w:val="center"/>
                    <w:rPr>
                      <w:rFonts w:hint="eastAsia"/>
                      <w:sz w:val="18"/>
                      <w:szCs w:val="18"/>
                    </w:rPr>
                  </w:pPr>
                  <w:r>
                    <w:rPr>
                      <w:rFonts w:hint="eastAsia"/>
                      <w:sz w:val="18"/>
                      <w:szCs w:val="18"/>
                    </w:rPr>
                    <w:t>一类区和二类区□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9"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评价基准年</w:t>
                  </w:r>
                </w:p>
              </w:tc>
              <w:tc>
                <w:tcPr>
                  <w:tcW w:w="6613" w:type="dxa"/>
                  <w:gridSpan w:val="26"/>
                  <w:tcBorders>
                    <w:tl2br w:val="nil"/>
                    <w:tr2bl w:val="nil"/>
                  </w:tcBorders>
                  <w:vAlign w:val="center"/>
                </w:tcPr>
                <w:p>
                  <w:pPr>
                    <w:jc w:val="center"/>
                    <w:rPr>
                      <w:rFonts w:hint="eastAsia"/>
                      <w:sz w:val="18"/>
                      <w:szCs w:val="18"/>
                    </w:rPr>
                  </w:pPr>
                  <w:r>
                    <w:rPr>
                      <w:rFonts w:hint="eastAsia"/>
                      <w:sz w:val="18"/>
                      <w:szCs w:val="18"/>
                    </w:rPr>
                    <w:t>（201</w:t>
                  </w:r>
                  <w:r>
                    <w:rPr>
                      <w:rFonts w:hint="eastAsia"/>
                      <w:sz w:val="18"/>
                      <w:szCs w:val="18"/>
                      <w:lang w:val="en-US" w:eastAsia="zh-CN"/>
                    </w:rPr>
                    <w:t>9</w:t>
                  </w:r>
                  <w:r>
                    <w:rPr>
                      <w:rFonts w:hint="eastAsia"/>
                      <w:sz w:val="18"/>
                      <w:szCs w:val="18"/>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环境空气质量现状调查数据来源</w:t>
                  </w:r>
                </w:p>
              </w:tc>
              <w:tc>
                <w:tcPr>
                  <w:tcW w:w="2442" w:type="dxa"/>
                  <w:gridSpan w:val="8"/>
                  <w:tcBorders>
                    <w:tl2br w:val="nil"/>
                    <w:tr2bl w:val="nil"/>
                  </w:tcBorders>
                  <w:vAlign w:val="center"/>
                </w:tcPr>
                <w:p>
                  <w:pPr>
                    <w:jc w:val="center"/>
                    <w:rPr>
                      <w:rFonts w:hint="eastAsia"/>
                      <w:sz w:val="18"/>
                      <w:szCs w:val="18"/>
                    </w:rPr>
                  </w:pPr>
                  <w:r>
                    <w:rPr>
                      <w:rFonts w:hint="eastAsia"/>
                      <w:sz w:val="18"/>
                      <w:szCs w:val="18"/>
                    </w:rPr>
                    <w:t>长期例行监测数据□</w:t>
                  </w:r>
                </w:p>
              </w:tc>
              <w:tc>
                <w:tcPr>
                  <w:tcW w:w="2824" w:type="dxa"/>
                  <w:gridSpan w:val="15"/>
                  <w:tcBorders>
                    <w:tl2br w:val="nil"/>
                    <w:tr2bl w:val="nil"/>
                  </w:tcBorders>
                  <w:vAlign w:val="center"/>
                </w:tcPr>
                <w:p>
                  <w:pPr>
                    <w:jc w:val="center"/>
                    <w:rPr>
                      <w:rFonts w:hint="eastAsia"/>
                      <w:sz w:val="18"/>
                      <w:szCs w:val="18"/>
                    </w:rPr>
                  </w:pPr>
                  <w:r>
                    <w:rPr>
                      <w:rFonts w:hint="eastAsia"/>
                      <w:sz w:val="18"/>
                      <w:szCs w:val="18"/>
                    </w:rPr>
                    <w:t>主管部门发布的数据</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p>
              </w:tc>
              <w:tc>
                <w:tcPr>
                  <w:tcW w:w="1347" w:type="dxa"/>
                  <w:gridSpan w:val="3"/>
                  <w:tcBorders>
                    <w:tl2br w:val="nil"/>
                    <w:tr2bl w:val="nil"/>
                  </w:tcBorders>
                  <w:vAlign w:val="center"/>
                </w:tcPr>
                <w:p>
                  <w:pPr>
                    <w:jc w:val="center"/>
                    <w:rPr>
                      <w:rFonts w:hint="eastAsia" w:eastAsia="宋体"/>
                      <w:sz w:val="18"/>
                      <w:szCs w:val="18"/>
                      <w:lang w:eastAsia="zh-CN"/>
                    </w:rPr>
                  </w:pPr>
                  <w:r>
                    <w:rPr>
                      <w:rFonts w:hint="eastAsia"/>
                      <w:sz w:val="18"/>
                      <w:szCs w:val="18"/>
                    </w:rPr>
                    <w:t>现状补充监测</w:t>
                  </w:r>
                  <w:r>
                    <w:rPr>
                      <w:rFonts w:hint="eastAsia"/>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8"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现状评价</w:t>
                  </w:r>
                </w:p>
              </w:tc>
              <w:tc>
                <w:tcPr>
                  <w:tcW w:w="3652" w:type="dxa"/>
                  <w:gridSpan w:val="12"/>
                  <w:tcBorders>
                    <w:tl2br w:val="nil"/>
                    <w:tr2bl w:val="nil"/>
                  </w:tcBorders>
                  <w:vAlign w:val="center"/>
                </w:tcPr>
                <w:p>
                  <w:pPr>
                    <w:jc w:val="center"/>
                    <w:rPr>
                      <w:rFonts w:hint="eastAsia"/>
                      <w:sz w:val="18"/>
                      <w:szCs w:val="18"/>
                    </w:rPr>
                  </w:pPr>
                  <w:r>
                    <w:rPr>
                      <w:rFonts w:hint="eastAsia"/>
                      <w:sz w:val="18"/>
                      <w:szCs w:val="18"/>
                    </w:rPr>
                    <w:t>达标区□</w:t>
                  </w:r>
                </w:p>
              </w:tc>
              <w:tc>
                <w:tcPr>
                  <w:tcW w:w="2961" w:type="dxa"/>
                  <w:gridSpan w:val="14"/>
                  <w:tcBorders>
                    <w:tl2br w:val="nil"/>
                    <w:tr2bl w:val="nil"/>
                  </w:tcBorders>
                  <w:vAlign w:val="center"/>
                </w:tcPr>
                <w:p>
                  <w:pPr>
                    <w:jc w:val="center"/>
                    <w:rPr>
                      <w:rFonts w:hint="eastAsia"/>
                      <w:sz w:val="18"/>
                      <w:szCs w:val="18"/>
                    </w:rPr>
                  </w:pPr>
                  <w:r>
                    <w:rPr>
                      <w:rFonts w:hint="eastAsia"/>
                      <w:sz w:val="18"/>
                      <w:szCs w:val="18"/>
                    </w:rPr>
                    <w:t>不达标区</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909" w:type="dxa"/>
                  <w:tcBorders>
                    <w:tl2br w:val="nil"/>
                    <w:tr2bl w:val="nil"/>
                  </w:tcBorders>
                  <w:vAlign w:val="center"/>
                </w:tcPr>
                <w:p>
                  <w:pPr>
                    <w:jc w:val="center"/>
                    <w:rPr>
                      <w:rFonts w:hint="eastAsia"/>
                      <w:sz w:val="18"/>
                      <w:szCs w:val="18"/>
                    </w:rPr>
                  </w:pPr>
                  <w:r>
                    <w:rPr>
                      <w:rFonts w:hint="eastAsia"/>
                      <w:sz w:val="18"/>
                      <w:szCs w:val="18"/>
                    </w:rPr>
                    <w:t>污染源</w:t>
                  </w:r>
                </w:p>
                <w:p>
                  <w:pPr>
                    <w:jc w:val="center"/>
                    <w:rPr>
                      <w:rFonts w:hint="eastAsia"/>
                      <w:sz w:val="18"/>
                      <w:szCs w:val="18"/>
                    </w:rPr>
                  </w:pPr>
                  <w:r>
                    <w:rPr>
                      <w:rFonts w:hint="eastAsia"/>
                      <w:sz w:val="18"/>
                      <w:szCs w:val="18"/>
                    </w:rPr>
                    <w:t>调查</w:t>
                  </w:r>
                </w:p>
              </w:tc>
              <w:tc>
                <w:tcPr>
                  <w:tcW w:w="1668" w:type="dxa"/>
                  <w:tcBorders>
                    <w:tl2br w:val="nil"/>
                    <w:tr2bl w:val="nil"/>
                  </w:tcBorders>
                  <w:vAlign w:val="center"/>
                </w:tcPr>
                <w:p>
                  <w:pPr>
                    <w:jc w:val="center"/>
                    <w:rPr>
                      <w:rFonts w:hint="eastAsia"/>
                      <w:sz w:val="18"/>
                      <w:szCs w:val="18"/>
                    </w:rPr>
                  </w:pPr>
                  <w:r>
                    <w:rPr>
                      <w:rFonts w:hint="eastAsia"/>
                      <w:sz w:val="18"/>
                      <w:szCs w:val="18"/>
                    </w:rPr>
                    <w:t>调查内容</w:t>
                  </w:r>
                </w:p>
              </w:tc>
              <w:tc>
                <w:tcPr>
                  <w:tcW w:w="2053" w:type="dxa"/>
                  <w:gridSpan w:val="6"/>
                  <w:tcBorders>
                    <w:tl2br w:val="nil"/>
                    <w:tr2bl w:val="nil"/>
                  </w:tcBorders>
                  <w:vAlign w:val="center"/>
                </w:tcPr>
                <w:p>
                  <w:pPr>
                    <w:jc w:val="right"/>
                    <w:rPr>
                      <w:rFonts w:hint="eastAsia"/>
                      <w:sz w:val="18"/>
                      <w:szCs w:val="18"/>
                    </w:rPr>
                  </w:pPr>
                  <w:r>
                    <w:rPr>
                      <w:rFonts w:hint="eastAsia"/>
                      <w:sz w:val="18"/>
                      <w:szCs w:val="18"/>
                    </w:rPr>
                    <w:t>本项目正常排放源</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p>
                <w:p>
                  <w:pPr>
                    <w:ind w:left="1" w:leftChars="-44" w:hanging="93" w:hangingChars="52"/>
                    <w:jc w:val="right"/>
                    <w:rPr>
                      <w:rFonts w:hint="eastAsia" w:eastAsia="宋体"/>
                      <w:sz w:val="18"/>
                      <w:szCs w:val="18"/>
                      <w:lang w:eastAsia="zh-CN"/>
                    </w:rPr>
                  </w:pPr>
                  <w:r>
                    <w:rPr>
                      <w:rFonts w:hint="eastAsia"/>
                      <w:sz w:val="18"/>
                      <w:szCs w:val="18"/>
                    </w:rPr>
                    <w:t>本项目非正常排放源</w:t>
                  </w:r>
                  <w:r>
                    <w:rPr>
                      <w:rFonts w:hint="eastAsia"/>
                      <w:sz w:val="18"/>
                      <w:szCs w:val="18"/>
                      <w:lang w:eastAsia="zh-CN"/>
                    </w:rPr>
                    <w:t>☑</w:t>
                  </w:r>
                </w:p>
                <w:p>
                  <w:pPr>
                    <w:jc w:val="right"/>
                    <w:rPr>
                      <w:rFonts w:hint="eastAsia"/>
                      <w:sz w:val="18"/>
                      <w:szCs w:val="18"/>
                    </w:rPr>
                  </w:pPr>
                  <w:r>
                    <w:rPr>
                      <w:rFonts w:hint="eastAsia"/>
                      <w:sz w:val="18"/>
                      <w:szCs w:val="18"/>
                    </w:rPr>
                    <w:t>现有污染源□</w:t>
                  </w:r>
                </w:p>
              </w:tc>
              <w:tc>
                <w:tcPr>
                  <w:tcW w:w="1758" w:type="dxa"/>
                  <w:gridSpan w:val="7"/>
                  <w:tcBorders>
                    <w:tl2br w:val="nil"/>
                    <w:tr2bl w:val="nil"/>
                  </w:tcBorders>
                  <w:vAlign w:val="center"/>
                </w:tcPr>
                <w:p>
                  <w:pPr>
                    <w:jc w:val="center"/>
                    <w:rPr>
                      <w:rFonts w:hint="eastAsia"/>
                      <w:sz w:val="18"/>
                      <w:szCs w:val="18"/>
                    </w:rPr>
                  </w:pPr>
                  <w:r>
                    <w:rPr>
                      <w:rFonts w:hint="eastAsia"/>
                      <w:sz w:val="18"/>
                      <w:szCs w:val="18"/>
                    </w:rPr>
                    <w:t>拟替代的污染源□</w:t>
                  </w:r>
                </w:p>
              </w:tc>
              <w:tc>
                <w:tcPr>
                  <w:tcW w:w="1525" w:type="dxa"/>
                  <w:gridSpan w:val="11"/>
                  <w:tcBorders>
                    <w:tl2br w:val="nil"/>
                    <w:tr2bl w:val="nil"/>
                  </w:tcBorders>
                  <w:vAlign w:val="center"/>
                </w:tcPr>
                <w:p>
                  <w:pPr>
                    <w:jc w:val="center"/>
                    <w:rPr>
                      <w:rFonts w:hint="eastAsia"/>
                      <w:sz w:val="18"/>
                      <w:szCs w:val="18"/>
                    </w:rPr>
                  </w:pPr>
                  <w:r>
                    <w:rPr>
                      <w:rFonts w:hint="eastAsia"/>
                      <w:sz w:val="18"/>
                      <w:szCs w:val="18"/>
                    </w:rPr>
                    <w:t>其他在建、拟建项目污染源□</w:t>
                  </w:r>
                </w:p>
              </w:tc>
              <w:tc>
                <w:tcPr>
                  <w:tcW w:w="1277" w:type="dxa"/>
                  <w:gridSpan w:val="2"/>
                  <w:tcBorders>
                    <w:tl2br w:val="nil"/>
                    <w:tr2bl w:val="nil"/>
                  </w:tcBorders>
                  <w:vAlign w:val="center"/>
                </w:tcPr>
                <w:p>
                  <w:pPr>
                    <w:jc w:val="center"/>
                    <w:rPr>
                      <w:rFonts w:hint="eastAsia"/>
                      <w:sz w:val="18"/>
                      <w:szCs w:val="18"/>
                    </w:rPr>
                  </w:pPr>
                  <w:r>
                    <w:rPr>
                      <w:rFonts w:hint="eastAsia"/>
                      <w:sz w:val="18"/>
                      <w:szCs w:val="18"/>
                    </w:rPr>
                    <w:t>区域污染源□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大气环境影响预测与评价</w:t>
                  </w:r>
                </w:p>
              </w:tc>
              <w:tc>
                <w:tcPr>
                  <w:tcW w:w="1668" w:type="dxa"/>
                  <w:tcBorders>
                    <w:tl2br w:val="nil"/>
                    <w:tr2bl w:val="nil"/>
                  </w:tcBorders>
                  <w:vAlign w:val="center"/>
                </w:tcPr>
                <w:p>
                  <w:pPr>
                    <w:jc w:val="center"/>
                    <w:rPr>
                      <w:rFonts w:hint="eastAsia"/>
                      <w:sz w:val="18"/>
                      <w:szCs w:val="18"/>
                    </w:rPr>
                  </w:pPr>
                  <w:r>
                    <w:rPr>
                      <w:rFonts w:hint="eastAsia"/>
                      <w:sz w:val="18"/>
                      <w:szCs w:val="18"/>
                    </w:rPr>
                    <w:t>预测模型</w:t>
                  </w:r>
                </w:p>
              </w:tc>
              <w:tc>
                <w:tcPr>
                  <w:tcW w:w="966" w:type="dxa"/>
                  <w:tcBorders>
                    <w:tl2br w:val="nil"/>
                    <w:tr2bl w:val="nil"/>
                  </w:tcBorders>
                  <w:vAlign w:val="center"/>
                </w:tcPr>
                <w:p>
                  <w:pPr>
                    <w:jc w:val="center"/>
                    <w:rPr>
                      <w:rFonts w:hint="eastAsia"/>
                      <w:sz w:val="18"/>
                      <w:szCs w:val="18"/>
                    </w:rPr>
                  </w:pPr>
                  <w:r>
                    <w:rPr>
                      <w:rFonts w:hint="eastAsia"/>
                      <w:sz w:val="18"/>
                      <w:szCs w:val="18"/>
                    </w:rPr>
                    <w:t>AERMOD</w:t>
                  </w:r>
                </w:p>
                <w:p>
                  <w:pPr>
                    <w:jc w:val="center"/>
                    <w:rPr>
                      <w:rFonts w:hint="eastAsia"/>
                      <w:sz w:val="18"/>
                      <w:szCs w:val="18"/>
                    </w:rPr>
                  </w:pPr>
                  <w:r>
                    <w:rPr>
                      <w:rFonts w:hint="eastAsia"/>
                      <w:sz w:val="18"/>
                      <w:szCs w:val="18"/>
                    </w:rPr>
                    <w:t>□</w:t>
                  </w:r>
                </w:p>
              </w:tc>
              <w:tc>
                <w:tcPr>
                  <w:tcW w:w="743" w:type="dxa"/>
                  <w:gridSpan w:val="3"/>
                  <w:tcBorders>
                    <w:tl2br w:val="nil"/>
                    <w:tr2bl w:val="nil"/>
                  </w:tcBorders>
                  <w:vAlign w:val="center"/>
                </w:tcPr>
                <w:p>
                  <w:pPr>
                    <w:jc w:val="center"/>
                    <w:rPr>
                      <w:rFonts w:hint="eastAsia"/>
                      <w:sz w:val="18"/>
                      <w:szCs w:val="18"/>
                    </w:rPr>
                  </w:pPr>
                  <w:r>
                    <w:rPr>
                      <w:rFonts w:hint="eastAsia"/>
                      <w:sz w:val="18"/>
                      <w:szCs w:val="18"/>
                    </w:rPr>
                    <w:t>ADMS</w:t>
                  </w:r>
                </w:p>
                <w:p>
                  <w:pPr>
                    <w:jc w:val="center"/>
                    <w:rPr>
                      <w:rFonts w:hint="eastAsia"/>
                      <w:sz w:val="18"/>
                      <w:szCs w:val="18"/>
                    </w:rPr>
                  </w:pPr>
                  <w:r>
                    <w:rPr>
                      <w:rFonts w:hint="eastAsia"/>
                      <w:sz w:val="18"/>
                      <w:szCs w:val="18"/>
                    </w:rPr>
                    <w:t>□</w:t>
                  </w:r>
                </w:p>
              </w:tc>
              <w:tc>
                <w:tcPr>
                  <w:tcW w:w="1235" w:type="dxa"/>
                  <w:gridSpan w:val="5"/>
                  <w:tcBorders>
                    <w:tl2br w:val="nil"/>
                    <w:tr2bl w:val="nil"/>
                  </w:tcBorders>
                  <w:vAlign w:val="center"/>
                </w:tcPr>
                <w:p>
                  <w:pPr>
                    <w:jc w:val="center"/>
                    <w:rPr>
                      <w:rFonts w:hint="eastAsia"/>
                      <w:sz w:val="18"/>
                      <w:szCs w:val="18"/>
                    </w:rPr>
                  </w:pPr>
                  <w:r>
                    <w:rPr>
                      <w:rFonts w:hint="eastAsia"/>
                      <w:sz w:val="18"/>
                      <w:szCs w:val="18"/>
                    </w:rPr>
                    <w:t>AUSTAL2000</w:t>
                  </w:r>
                </w:p>
                <w:p>
                  <w:pPr>
                    <w:jc w:val="center"/>
                    <w:rPr>
                      <w:rFonts w:hint="eastAsia"/>
                      <w:sz w:val="18"/>
                      <w:szCs w:val="18"/>
                    </w:rPr>
                  </w:pPr>
                  <w:r>
                    <w:rPr>
                      <w:rFonts w:hint="eastAsia"/>
                      <w:sz w:val="18"/>
                      <w:szCs w:val="18"/>
                    </w:rPr>
                    <w:t>□</w:t>
                  </w:r>
                </w:p>
              </w:tc>
              <w:tc>
                <w:tcPr>
                  <w:tcW w:w="1210" w:type="dxa"/>
                  <w:gridSpan w:val="6"/>
                  <w:tcBorders>
                    <w:tl2br w:val="nil"/>
                    <w:tr2bl w:val="nil"/>
                  </w:tcBorders>
                  <w:vAlign w:val="center"/>
                </w:tcPr>
                <w:p>
                  <w:pPr>
                    <w:jc w:val="center"/>
                    <w:rPr>
                      <w:rFonts w:hint="eastAsia"/>
                      <w:sz w:val="18"/>
                      <w:szCs w:val="18"/>
                    </w:rPr>
                  </w:pPr>
                  <w:r>
                    <w:rPr>
                      <w:rFonts w:hint="eastAsia"/>
                      <w:sz w:val="18"/>
                      <w:szCs w:val="18"/>
                    </w:rPr>
                    <w:t>EDMS/AEDT</w:t>
                  </w:r>
                </w:p>
                <w:p>
                  <w:pPr>
                    <w:jc w:val="center"/>
                    <w:rPr>
                      <w:rFonts w:hint="eastAsia"/>
                      <w:sz w:val="18"/>
                      <w:szCs w:val="18"/>
                    </w:rPr>
                  </w:pPr>
                  <w:r>
                    <w:rPr>
                      <w:rFonts w:hint="eastAsia"/>
                      <w:sz w:val="18"/>
                      <w:szCs w:val="18"/>
                    </w:rPr>
                    <w:t>□</w:t>
                  </w:r>
                </w:p>
              </w:tc>
              <w:tc>
                <w:tcPr>
                  <w:tcW w:w="978" w:type="dxa"/>
                  <w:gridSpan w:val="7"/>
                  <w:tcBorders>
                    <w:tl2br w:val="nil"/>
                    <w:tr2bl w:val="nil"/>
                  </w:tcBorders>
                  <w:vAlign w:val="center"/>
                </w:tcPr>
                <w:p>
                  <w:pPr>
                    <w:jc w:val="center"/>
                    <w:rPr>
                      <w:rFonts w:hint="eastAsia"/>
                      <w:sz w:val="18"/>
                      <w:szCs w:val="18"/>
                    </w:rPr>
                  </w:pPr>
                  <w:r>
                    <w:rPr>
                      <w:rFonts w:hint="eastAsia"/>
                      <w:sz w:val="18"/>
                      <w:szCs w:val="18"/>
                    </w:rPr>
                    <w:t>CALPUFF</w:t>
                  </w:r>
                </w:p>
                <w:p>
                  <w:pPr>
                    <w:jc w:val="center"/>
                    <w:rPr>
                      <w:rFonts w:hint="eastAsia"/>
                      <w:sz w:val="18"/>
                      <w:szCs w:val="18"/>
                    </w:rPr>
                  </w:pPr>
                  <w:r>
                    <w:rPr>
                      <w:rFonts w:hint="eastAsia"/>
                      <w:sz w:val="18"/>
                      <w:szCs w:val="18"/>
                    </w:rPr>
                    <w:t>□</w:t>
                  </w:r>
                </w:p>
              </w:tc>
              <w:tc>
                <w:tcPr>
                  <w:tcW w:w="896" w:type="dxa"/>
                  <w:gridSpan w:val="3"/>
                  <w:tcBorders>
                    <w:tl2br w:val="nil"/>
                    <w:tr2bl w:val="nil"/>
                  </w:tcBorders>
                  <w:vAlign w:val="center"/>
                </w:tcPr>
                <w:p>
                  <w:pPr>
                    <w:jc w:val="center"/>
                    <w:rPr>
                      <w:rFonts w:hint="eastAsia"/>
                      <w:sz w:val="18"/>
                      <w:szCs w:val="18"/>
                    </w:rPr>
                  </w:pPr>
                  <w:r>
                    <w:rPr>
                      <w:rFonts w:hint="eastAsia"/>
                      <w:sz w:val="18"/>
                      <w:szCs w:val="18"/>
                    </w:rPr>
                    <w:t>网络模型</w:t>
                  </w:r>
                </w:p>
                <w:p>
                  <w:pPr>
                    <w:jc w:val="center"/>
                    <w:rPr>
                      <w:rFonts w:hint="eastAsia"/>
                      <w:sz w:val="18"/>
                      <w:szCs w:val="18"/>
                    </w:rPr>
                  </w:pPr>
                  <w:r>
                    <w:rPr>
                      <w:rFonts w:hint="eastAsia"/>
                      <w:sz w:val="18"/>
                      <w:szCs w:val="18"/>
                    </w:rPr>
                    <w:t>□</w:t>
                  </w:r>
                </w:p>
              </w:tc>
              <w:tc>
                <w:tcPr>
                  <w:tcW w:w="585" w:type="dxa"/>
                  <w:tcBorders>
                    <w:tl2br w:val="nil"/>
                    <w:tr2bl w:val="nil"/>
                  </w:tcBorders>
                  <w:vAlign w:val="center"/>
                </w:tcPr>
                <w:p>
                  <w:pPr>
                    <w:jc w:val="center"/>
                    <w:rPr>
                      <w:rFonts w:hint="eastAsia"/>
                      <w:sz w:val="18"/>
                      <w:szCs w:val="18"/>
                    </w:rPr>
                  </w:pPr>
                  <w:r>
                    <w:rPr>
                      <w:rFonts w:hint="eastAsia"/>
                      <w:sz w:val="18"/>
                      <w:szCs w:val="18"/>
                    </w:rPr>
                    <w:t>其他</w:t>
                  </w:r>
                </w:p>
                <w:p>
                  <w:pPr>
                    <w:jc w:val="center"/>
                    <w:rPr>
                      <w:rFonts w:hint="eastAsia"/>
                      <w:sz w:val="18"/>
                      <w:szCs w:val="18"/>
                    </w:rPr>
                  </w:pPr>
                  <w:r>
                    <w:rPr>
                      <w:rFonts w:hint="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预测范围</w:t>
                  </w:r>
                </w:p>
              </w:tc>
              <w:tc>
                <w:tcPr>
                  <w:tcW w:w="2442" w:type="dxa"/>
                  <w:gridSpan w:val="8"/>
                  <w:tcBorders>
                    <w:tl2br w:val="nil"/>
                    <w:tr2bl w:val="nil"/>
                  </w:tcBorders>
                  <w:vAlign w:val="center"/>
                </w:tcPr>
                <w:p>
                  <w:pPr>
                    <w:jc w:val="center"/>
                    <w:rPr>
                      <w:rFonts w:hint="eastAsia"/>
                      <w:sz w:val="18"/>
                      <w:szCs w:val="18"/>
                    </w:rPr>
                  </w:pPr>
                  <w:r>
                    <w:rPr>
                      <w:rFonts w:hint="eastAsia"/>
                      <w:sz w:val="18"/>
                      <w:szCs w:val="18"/>
                    </w:rPr>
                    <w:t>边长=50km□</w:t>
                  </w:r>
                </w:p>
              </w:tc>
              <w:tc>
                <w:tcPr>
                  <w:tcW w:w="2690" w:type="dxa"/>
                  <w:gridSpan w:val="14"/>
                  <w:tcBorders>
                    <w:tl2br w:val="nil"/>
                    <w:tr2bl w:val="nil"/>
                  </w:tcBorders>
                  <w:vAlign w:val="center"/>
                </w:tcPr>
                <w:p>
                  <w:pPr>
                    <w:jc w:val="center"/>
                    <w:rPr>
                      <w:rFonts w:hint="eastAsia"/>
                      <w:sz w:val="18"/>
                      <w:szCs w:val="18"/>
                    </w:rPr>
                  </w:pPr>
                  <w:r>
                    <w:rPr>
                      <w:rFonts w:hint="eastAsia"/>
                      <w:sz w:val="18"/>
                      <w:szCs w:val="18"/>
                    </w:rPr>
                    <w:t>边长=</w:t>
                  </w:r>
                  <w:r>
                    <w:rPr>
                      <w:rFonts w:hint="eastAsia" w:ascii="宋体" w:hAnsi="宋体"/>
                      <w:sz w:val="18"/>
                      <w:szCs w:val="18"/>
                    </w:rPr>
                    <w:t>5～</w:t>
                  </w:r>
                  <w:r>
                    <w:rPr>
                      <w:rFonts w:hint="eastAsia"/>
                      <w:sz w:val="18"/>
                      <w:szCs w:val="18"/>
                    </w:rPr>
                    <w:t>50km□</w:t>
                  </w:r>
                </w:p>
              </w:tc>
              <w:tc>
                <w:tcPr>
                  <w:tcW w:w="1481" w:type="dxa"/>
                  <w:gridSpan w:val="4"/>
                  <w:tcBorders>
                    <w:tl2br w:val="nil"/>
                    <w:tr2bl w:val="nil"/>
                  </w:tcBorders>
                  <w:vAlign w:val="center"/>
                </w:tcPr>
                <w:p>
                  <w:pPr>
                    <w:jc w:val="center"/>
                    <w:rPr>
                      <w:rFonts w:hint="eastAsia"/>
                      <w:sz w:val="18"/>
                      <w:szCs w:val="18"/>
                    </w:rPr>
                  </w:pPr>
                  <w:r>
                    <w:rPr>
                      <w:rFonts w:hint="eastAsia"/>
                      <w:sz w:val="18"/>
                      <w:szCs w:val="18"/>
                    </w:rPr>
                    <w:t>边长=5km□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预测因子</w:t>
                  </w:r>
                </w:p>
              </w:tc>
              <w:tc>
                <w:tcPr>
                  <w:tcW w:w="4386" w:type="dxa"/>
                  <w:gridSpan w:val="17"/>
                  <w:tcBorders>
                    <w:tl2br w:val="nil"/>
                    <w:tr2bl w:val="nil"/>
                  </w:tcBorders>
                  <w:vAlign w:val="center"/>
                </w:tcPr>
                <w:p>
                  <w:pPr>
                    <w:jc w:val="center"/>
                    <w:rPr>
                      <w:rFonts w:hint="eastAsia"/>
                      <w:sz w:val="18"/>
                      <w:szCs w:val="18"/>
                    </w:rPr>
                  </w:pPr>
                  <w:r>
                    <w:rPr>
                      <w:rFonts w:hint="eastAsia"/>
                      <w:sz w:val="18"/>
                      <w:szCs w:val="18"/>
                    </w:rPr>
                    <w:t>预测因子（      ）</w:t>
                  </w:r>
                </w:p>
              </w:tc>
              <w:tc>
                <w:tcPr>
                  <w:tcW w:w="2227" w:type="dxa"/>
                  <w:gridSpan w:val="9"/>
                  <w:tcBorders>
                    <w:tl2br w:val="nil"/>
                    <w:tr2bl w:val="nil"/>
                  </w:tcBorders>
                  <w:vAlign w:val="center"/>
                </w:tcPr>
                <w:p>
                  <w:pPr>
                    <w:jc w:val="center"/>
                    <w:rPr>
                      <w:rFonts w:hint="eastAsia"/>
                      <w:sz w:val="18"/>
                      <w:szCs w:val="18"/>
                    </w:rPr>
                  </w:pPr>
                  <w:r>
                    <w:rPr>
                      <w:rFonts w:hint="eastAsia"/>
                      <w:sz w:val="18"/>
                      <w:szCs w:val="18"/>
                    </w:rPr>
                    <w:t>包括二次PM2.5□</w:t>
                  </w:r>
                </w:p>
                <w:p>
                  <w:pPr>
                    <w:jc w:val="center"/>
                    <w:rPr>
                      <w:rFonts w:hint="eastAsia"/>
                      <w:sz w:val="18"/>
                      <w:szCs w:val="18"/>
                    </w:rPr>
                  </w:pPr>
                  <w:r>
                    <w:rPr>
                      <w:rFonts w:hint="eastAsia"/>
                      <w:sz w:val="18"/>
                      <w:szCs w:val="18"/>
                    </w:rPr>
                    <w:t>不包括二次PM2.5□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正常排放短期浓度贡献值</w:t>
                  </w:r>
                </w:p>
              </w:tc>
              <w:tc>
                <w:tcPr>
                  <w:tcW w:w="3433" w:type="dxa"/>
                  <w:gridSpan w:val="11"/>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最大占标率≤100%</w:t>
                  </w:r>
                  <w:r>
                    <w:rPr>
                      <w:b/>
                      <w:sz w:val="18"/>
                      <w:szCs w:val="18"/>
                    </w:rPr>
                    <w:fldChar w:fldCharType="begin"/>
                  </w:r>
                  <w:r>
                    <w:rPr>
                      <w:b/>
                      <w:sz w:val="18"/>
                      <w:szCs w:val="18"/>
                    </w:rPr>
                    <w:instrText xml:space="preserve"> </w:instrText>
                  </w:r>
                  <w:r>
                    <w:rPr>
                      <w:rFonts w:hint="eastAsia"/>
                      <w:b/>
                      <w:sz w:val="18"/>
                      <w:szCs w:val="18"/>
                    </w:rPr>
                    <w:instrText xml:space="preserve">eq \o\ac(□)</w:instrText>
                  </w:r>
                  <w:r>
                    <w:rPr>
                      <w:b/>
                      <w:sz w:val="18"/>
                      <w:szCs w:val="18"/>
                    </w:rPr>
                    <w:fldChar w:fldCharType="end"/>
                  </w:r>
                </w:p>
              </w:tc>
              <w:tc>
                <w:tcPr>
                  <w:tcW w:w="3180" w:type="dxa"/>
                  <w:gridSpan w:val="15"/>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vMerge w:val="restart"/>
                  <w:tcBorders>
                    <w:tl2br w:val="nil"/>
                    <w:tr2bl w:val="nil"/>
                  </w:tcBorders>
                  <w:vAlign w:val="center"/>
                </w:tcPr>
                <w:p>
                  <w:pPr>
                    <w:jc w:val="center"/>
                    <w:rPr>
                      <w:rFonts w:hint="eastAsia"/>
                      <w:sz w:val="18"/>
                      <w:szCs w:val="18"/>
                    </w:rPr>
                  </w:pPr>
                  <w:r>
                    <w:rPr>
                      <w:rFonts w:hint="eastAsia"/>
                      <w:sz w:val="18"/>
                      <w:szCs w:val="18"/>
                    </w:rPr>
                    <w:t>正常排放年均浓度贡献值</w:t>
                  </w:r>
                </w:p>
              </w:tc>
              <w:tc>
                <w:tcPr>
                  <w:tcW w:w="1378" w:type="dxa"/>
                  <w:gridSpan w:val="2"/>
                  <w:tcBorders>
                    <w:tl2br w:val="nil"/>
                    <w:tr2bl w:val="nil"/>
                  </w:tcBorders>
                  <w:vAlign w:val="center"/>
                </w:tcPr>
                <w:p>
                  <w:pPr>
                    <w:jc w:val="center"/>
                    <w:rPr>
                      <w:rFonts w:hint="eastAsia"/>
                      <w:sz w:val="18"/>
                      <w:szCs w:val="18"/>
                    </w:rPr>
                  </w:pPr>
                  <w:r>
                    <w:rPr>
                      <w:rFonts w:hint="eastAsia"/>
                      <w:sz w:val="18"/>
                      <w:szCs w:val="18"/>
                    </w:rPr>
                    <w:t>一类区</w:t>
                  </w:r>
                </w:p>
              </w:tc>
              <w:tc>
                <w:tcPr>
                  <w:tcW w:w="2933" w:type="dxa"/>
                  <w:gridSpan w:val="14"/>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最大占标率≤10%□</w:t>
                  </w:r>
                </w:p>
              </w:tc>
              <w:tc>
                <w:tcPr>
                  <w:tcW w:w="2302" w:type="dxa"/>
                  <w:gridSpan w:val="10"/>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vMerge w:val="continue"/>
                  <w:tcBorders>
                    <w:tl2br w:val="nil"/>
                    <w:tr2bl w:val="nil"/>
                  </w:tcBorders>
                  <w:vAlign w:val="center"/>
                </w:tcPr>
                <w:p>
                  <w:pPr>
                    <w:jc w:val="center"/>
                    <w:rPr>
                      <w:rFonts w:hint="eastAsia"/>
                      <w:sz w:val="18"/>
                      <w:szCs w:val="18"/>
                    </w:rPr>
                  </w:pPr>
                </w:p>
              </w:tc>
              <w:tc>
                <w:tcPr>
                  <w:tcW w:w="1378" w:type="dxa"/>
                  <w:gridSpan w:val="2"/>
                  <w:tcBorders>
                    <w:tl2br w:val="nil"/>
                    <w:tr2bl w:val="nil"/>
                  </w:tcBorders>
                  <w:vAlign w:val="center"/>
                </w:tcPr>
                <w:p>
                  <w:pPr>
                    <w:jc w:val="center"/>
                    <w:rPr>
                      <w:rFonts w:hint="eastAsia"/>
                      <w:sz w:val="18"/>
                      <w:szCs w:val="18"/>
                    </w:rPr>
                  </w:pPr>
                  <w:r>
                    <w:rPr>
                      <w:rFonts w:hint="eastAsia"/>
                      <w:sz w:val="18"/>
                      <w:szCs w:val="18"/>
                    </w:rPr>
                    <w:t>二类区</w:t>
                  </w:r>
                </w:p>
              </w:tc>
              <w:tc>
                <w:tcPr>
                  <w:tcW w:w="2933" w:type="dxa"/>
                  <w:gridSpan w:val="14"/>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最大占标率≤30%</w:t>
                  </w:r>
                  <w:r>
                    <w:rPr>
                      <w:b/>
                      <w:sz w:val="18"/>
                      <w:szCs w:val="18"/>
                    </w:rPr>
                    <w:fldChar w:fldCharType="begin"/>
                  </w:r>
                  <w:r>
                    <w:rPr>
                      <w:b/>
                      <w:sz w:val="18"/>
                      <w:szCs w:val="18"/>
                    </w:rPr>
                    <w:instrText xml:space="preserve"> </w:instrText>
                  </w:r>
                  <w:r>
                    <w:rPr>
                      <w:rFonts w:hint="eastAsia"/>
                      <w:b/>
                      <w:sz w:val="18"/>
                      <w:szCs w:val="18"/>
                    </w:rPr>
                    <w:instrText xml:space="preserve">eq \o\ac(□)</w:instrText>
                  </w:r>
                  <w:r>
                    <w:rPr>
                      <w:b/>
                      <w:sz w:val="18"/>
                      <w:szCs w:val="18"/>
                    </w:rPr>
                    <w:fldChar w:fldCharType="end"/>
                  </w:r>
                </w:p>
              </w:tc>
              <w:tc>
                <w:tcPr>
                  <w:tcW w:w="2302" w:type="dxa"/>
                  <w:gridSpan w:val="10"/>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本项目</w:t>
                  </w:r>
                  <w:r>
                    <w:rPr>
                      <w:rFonts w:hint="eastAsia"/>
                      <w:sz w:val="18"/>
                      <w:szCs w:val="18"/>
                    </w:rPr>
                    <w:t>最大占标率＞30%□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非正常排放1h浓度贡献值</w:t>
                  </w:r>
                </w:p>
              </w:tc>
              <w:tc>
                <w:tcPr>
                  <w:tcW w:w="2442" w:type="dxa"/>
                  <w:gridSpan w:val="8"/>
                  <w:tcBorders>
                    <w:tl2br w:val="nil"/>
                    <w:tr2bl w:val="nil"/>
                  </w:tcBorders>
                  <w:vAlign w:val="center"/>
                </w:tcPr>
                <w:p>
                  <w:pPr>
                    <w:jc w:val="center"/>
                    <w:rPr>
                      <w:rFonts w:hint="eastAsia"/>
                      <w:sz w:val="18"/>
                      <w:szCs w:val="18"/>
                    </w:rPr>
                  </w:pPr>
                  <w:r>
                    <w:rPr>
                      <w:rFonts w:hint="eastAsia"/>
                      <w:sz w:val="18"/>
                      <w:szCs w:val="18"/>
                    </w:rPr>
                    <w:t>非正常排放时长</w:t>
                  </w:r>
                </w:p>
                <w:p>
                  <w:pPr>
                    <w:jc w:val="center"/>
                    <w:rPr>
                      <w:rFonts w:hint="eastAsia"/>
                      <w:sz w:val="18"/>
                      <w:szCs w:val="18"/>
                    </w:rPr>
                  </w:pPr>
                  <w:r>
                    <w:rPr>
                      <w:rFonts w:hint="eastAsia"/>
                      <w:sz w:val="18"/>
                      <w:szCs w:val="18"/>
                    </w:rPr>
                    <w:t>（  ）h</w:t>
                  </w:r>
                </w:p>
              </w:tc>
              <w:tc>
                <w:tcPr>
                  <w:tcW w:w="2337" w:type="dxa"/>
                  <w:gridSpan w:val="11"/>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非正常</w:t>
                  </w:r>
                  <w:r>
                    <w:rPr>
                      <w:rFonts w:hint="eastAsia"/>
                      <w:sz w:val="18"/>
                      <w:szCs w:val="18"/>
                    </w:rPr>
                    <w:t>占标率≤100%□</w:t>
                  </w:r>
                </w:p>
              </w:tc>
              <w:tc>
                <w:tcPr>
                  <w:tcW w:w="1834" w:type="dxa"/>
                  <w:gridSpan w:val="7"/>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非正常</w:t>
                  </w:r>
                  <w:r>
                    <w:rPr>
                      <w:rFonts w:hint="eastAsia"/>
                      <w:sz w:val="18"/>
                      <w:szCs w:val="18"/>
                    </w:rPr>
                    <w:t>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保证率日平均浓度和年平均浓度叠加值</w:t>
                  </w:r>
                </w:p>
              </w:tc>
              <w:tc>
                <w:tcPr>
                  <w:tcW w:w="3433" w:type="dxa"/>
                  <w:gridSpan w:val="11"/>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叠加</w:t>
                  </w:r>
                  <w:r>
                    <w:rPr>
                      <w:rFonts w:hint="eastAsia"/>
                      <w:sz w:val="18"/>
                      <w:szCs w:val="18"/>
                    </w:rPr>
                    <w:t>达标□</w:t>
                  </w:r>
                </w:p>
              </w:tc>
              <w:tc>
                <w:tcPr>
                  <w:tcW w:w="3180" w:type="dxa"/>
                  <w:gridSpan w:val="15"/>
                  <w:tcBorders>
                    <w:tl2br w:val="nil"/>
                    <w:tr2bl w:val="nil"/>
                  </w:tcBorders>
                  <w:vAlign w:val="center"/>
                </w:tcPr>
                <w:p>
                  <w:pPr>
                    <w:jc w:val="center"/>
                    <w:rPr>
                      <w:rFonts w:hint="eastAsia"/>
                      <w:sz w:val="18"/>
                      <w:szCs w:val="18"/>
                    </w:rPr>
                  </w:pPr>
                  <w:r>
                    <w:rPr>
                      <w:rFonts w:hint="eastAsia"/>
                      <w:sz w:val="18"/>
                      <w:szCs w:val="18"/>
                    </w:rPr>
                    <w:t>C</w:t>
                  </w:r>
                  <w:r>
                    <w:rPr>
                      <w:rFonts w:hint="eastAsia"/>
                      <w:sz w:val="18"/>
                      <w:szCs w:val="18"/>
                      <w:vertAlign w:val="subscript"/>
                    </w:rPr>
                    <w:t>叠加</w:t>
                  </w:r>
                  <w:r>
                    <w:rPr>
                      <w:rFonts w:hint="eastAsia"/>
                      <w:sz w:val="18"/>
                      <w:szCs w:val="18"/>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区域环境质量的整体变化情况</w:t>
                  </w:r>
                </w:p>
              </w:tc>
              <w:tc>
                <w:tcPr>
                  <w:tcW w:w="3433" w:type="dxa"/>
                  <w:gridSpan w:val="11"/>
                  <w:tcBorders>
                    <w:tl2br w:val="nil"/>
                    <w:tr2bl w:val="nil"/>
                  </w:tcBorders>
                  <w:vAlign w:val="center"/>
                </w:tcPr>
                <w:p>
                  <w:pPr>
                    <w:jc w:val="center"/>
                    <w:rPr>
                      <w:rFonts w:hint="eastAsia"/>
                      <w:sz w:val="18"/>
                      <w:szCs w:val="18"/>
                    </w:rPr>
                  </w:pPr>
                  <w:r>
                    <w:rPr>
                      <w:rFonts w:hint="eastAsia"/>
                      <w:sz w:val="18"/>
                      <w:szCs w:val="18"/>
                    </w:rPr>
                    <w:t>k≤-20%□</w:t>
                  </w:r>
                </w:p>
              </w:tc>
              <w:tc>
                <w:tcPr>
                  <w:tcW w:w="3180" w:type="dxa"/>
                  <w:gridSpan w:val="15"/>
                  <w:tcBorders>
                    <w:tl2br w:val="nil"/>
                    <w:tr2bl w:val="nil"/>
                  </w:tcBorders>
                  <w:vAlign w:val="center"/>
                </w:tcPr>
                <w:p>
                  <w:pPr>
                    <w:jc w:val="center"/>
                    <w:rPr>
                      <w:rFonts w:hint="eastAsia"/>
                      <w:sz w:val="18"/>
                      <w:szCs w:val="18"/>
                    </w:rPr>
                  </w:pPr>
                  <w:r>
                    <w:rPr>
                      <w:rFonts w:hint="eastAsia"/>
                      <w:sz w:val="18"/>
                      <w:szCs w:val="18"/>
                    </w:rPr>
                    <w:t>k＞-20%□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环境监测计划</w:t>
                  </w:r>
                </w:p>
              </w:tc>
              <w:tc>
                <w:tcPr>
                  <w:tcW w:w="1668" w:type="dxa"/>
                  <w:tcBorders>
                    <w:tl2br w:val="nil"/>
                    <w:tr2bl w:val="nil"/>
                  </w:tcBorders>
                  <w:vAlign w:val="center"/>
                </w:tcPr>
                <w:p>
                  <w:pPr>
                    <w:jc w:val="center"/>
                    <w:rPr>
                      <w:rFonts w:hint="eastAsia"/>
                      <w:sz w:val="18"/>
                      <w:szCs w:val="18"/>
                    </w:rPr>
                  </w:pPr>
                  <w:r>
                    <w:rPr>
                      <w:rFonts w:hint="eastAsia"/>
                      <w:sz w:val="18"/>
                      <w:szCs w:val="18"/>
                    </w:rPr>
                    <w:t>污染源监测</w:t>
                  </w:r>
                </w:p>
              </w:tc>
              <w:tc>
                <w:tcPr>
                  <w:tcW w:w="3433" w:type="dxa"/>
                  <w:gridSpan w:val="11"/>
                  <w:tcBorders>
                    <w:tl2br w:val="nil"/>
                    <w:tr2bl w:val="nil"/>
                  </w:tcBorders>
                  <w:vAlign w:val="center"/>
                </w:tcPr>
                <w:p>
                  <w:pPr>
                    <w:rPr>
                      <w:rFonts w:hint="eastAsia"/>
                      <w:sz w:val="18"/>
                      <w:szCs w:val="18"/>
                    </w:rPr>
                  </w:pPr>
                  <w:r>
                    <w:rPr>
                      <w:rFonts w:hint="eastAsia"/>
                      <w:sz w:val="18"/>
                      <w:szCs w:val="18"/>
                    </w:rPr>
                    <w:t>监测因子：（</w:t>
                  </w:r>
                  <w:r>
                    <w:rPr>
                      <w:rFonts w:hint="eastAsia"/>
                      <w:sz w:val="18"/>
                      <w:szCs w:val="18"/>
                      <w:lang w:val="en-US" w:eastAsia="zh-CN"/>
                    </w:rPr>
                    <w:t>VOCs、颗粒物</w:t>
                  </w:r>
                  <w:r>
                    <w:rPr>
                      <w:rFonts w:hint="eastAsia"/>
                      <w:sz w:val="18"/>
                      <w:szCs w:val="18"/>
                    </w:rPr>
                    <w:t>）</w:t>
                  </w:r>
                </w:p>
              </w:tc>
              <w:tc>
                <w:tcPr>
                  <w:tcW w:w="1834" w:type="dxa"/>
                  <w:gridSpan w:val="12"/>
                  <w:tcBorders>
                    <w:tl2br w:val="nil"/>
                    <w:tr2bl w:val="nil"/>
                  </w:tcBorders>
                  <w:vAlign w:val="center"/>
                </w:tcPr>
                <w:p>
                  <w:pPr>
                    <w:jc w:val="center"/>
                    <w:rPr>
                      <w:rFonts w:hint="eastAsia"/>
                      <w:sz w:val="18"/>
                      <w:szCs w:val="18"/>
                    </w:rPr>
                  </w:pPr>
                  <w:r>
                    <w:rPr>
                      <w:rFonts w:hint="eastAsia"/>
                      <w:sz w:val="18"/>
                      <w:szCs w:val="18"/>
                    </w:rPr>
                    <w:t>有组织废气监测</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p>
                <w:p>
                  <w:pPr>
                    <w:jc w:val="center"/>
                    <w:rPr>
                      <w:rFonts w:hint="eastAsia" w:eastAsia="宋体"/>
                      <w:sz w:val="18"/>
                      <w:szCs w:val="18"/>
                      <w:lang w:eastAsia="zh-CN"/>
                    </w:rPr>
                  </w:pPr>
                  <w:r>
                    <w:rPr>
                      <w:rFonts w:hint="eastAsia"/>
                      <w:sz w:val="18"/>
                      <w:szCs w:val="18"/>
                    </w:rPr>
                    <w:t>无组织废气监测</w:t>
                  </w:r>
                  <w:r>
                    <w:rPr>
                      <w:rFonts w:hint="eastAsia"/>
                      <w:sz w:val="18"/>
                      <w:szCs w:val="18"/>
                      <w:lang w:eastAsia="zh-CN"/>
                    </w:rPr>
                    <w:t>□</w:t>
                  </w:r>
                </w:p>
              </w:tc>
              <w:tc>
                <w:tcPr>
                  <w:tcW w:w="1346" w:type="dxa"/>
                  <w:gridSpan w:val="3"/>
                  <w:tcBorders>
                    <w:tl2br w:val="nil"/>
                    <w:tr2bl w:val="nil"/>
                  </w:tcBorders>
                  <w:vAlign w:val="center"/>
                </w:tcPr>
                <w:p>
                  <w:pPr>
                    <w:jc w:val="center"/>
                    <w:rPr>
                      <w:rFonts w:hint="eastAsia"/>
                      <w:sz w:val="18"/>
                      <w:szCs w:val="18"/>
                    </w:rPr>
                  </w:pPr>
                  <w:r>
                    <w:rPr>
                      <w:rFonts w:hint="eastAsia"/>
                      <w:sz w:val="18"/>
                      <w:szCs w:val="18"/>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环境质量监测</w:t>
                  </w:r>
                </w:p>
              </w:tc>
              <w:tc>
                <w:tcPr>
                  <w:tcW w:w="3433" w:type="dxa"/>
                  <w:gridSpan w:val="11"/>
                  <w:tcBorders>
                    <w:tl2br w:val="nil"/>
                    <w:tr2bl w:val="nil"/>
                  </w:tcBorders>
                  <w:vAlign w:val="center"/>
                </w:tcPr>
                <w:p>
                  <w:pPr>
                    <w:rPr>
                      <w:rFonts w:hint="eastAsia"/>
                      <w:sz w:val="18"/>
                      <w:szCs w:val="18"/>
                    </w:rPr>
                  </w:pPr>
                  <w:r>
                    <w:rPr>
                      <w:rFonts w:hint="eastAsia"/>
                      <w:sz w:val="18"/>
                      <w:szCs w:val="18"/>
                    </w:rPr>
                    <w:t>监测因子：（            ）</w:t>
                  </w:r>
                </w:p>
              </w:tc>
              <w:tc>
                <w:tcPr>
                  <w:tcW w:w="1834" w:type="dxa"/>
                  <w:gridSpan w:val="12"/>
                  <w:tcBorders>
                    <w:tl2br w:val="nil"/>
                    <w:tr2bl w:val="nil"/>
                  </w:tcBorders>
                  <w:vAlign w:val="center"/>
                </w:tcPr>
                <w:p>
                  <w:pPr>
                    <w:jc w:val="center"/>
                    <w:rPr>
                      <w:rFonts w:hint="eastAsia"/>
                      <w:sz w:val="18"/>
                      <w:szCs w:val="18"/>
                    </w:rPr>
                  </w:pPr>
                  <w:r>
                    <w:rPr>
                      <w:rFonts w:hint="eastAsia"/>
                      <w:sz w:val="18"/>
                      <w:szCs w:val="18"/>
                    </w:rPr>
                    <w:t>监测点位数（  ）</w:t>
                  </w:r>
                </w:p>
              </w:tc>
              <w:tc>
                <w:tcPr>
                  <w:tcW w:w="1346" w:type="dxa"/>
                  <w:gridSpan w:val="3"/>
                  <w:tcBorders>
                    <w:tl2br w:val="nil"/>
                    <w:tr2bl w:val="nil"/>
                  </w:tcBorders>
                  <w:vAlign w:val="center"/>
                </w:tcPr>
                <w:p>
                  <w:pPr>
                    <w:jc w:val="center"/>
                    <w:rPr>
                      <w:rFonts w:hint="eastAsia" w:eastAsia="宋体"/>
                      <w:sz w:val="18"/>
                      <w:szCs w:val="18"/>
                      <w:lang w:eastAsia="zh-CN"/>
                    </w:rPr>
                  </w:pPr>
                  <w:r>
                    <w:rPr>
                      <w:rFonts w:hint="eastAsia"/>
                      <w:sz w:val="18"/>
                      <w:szCs w:val="18"/>
                    </w:rPr>
                    <w:t>无监测</w:t>
                  </w:r>
                  <w:r>
                    <w:rPr>
                      <w:rFonts w:hint="eastAsia"/>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09" w:type="dxa"/>
                  <w:vMerge w:val="restart"/>
                  <w:tcBorders>
                    <w:tl2br w:val="nil"/>
                    <w:tr2bl w:val="nil"/>
                  </w:tcBorders>
                  <w:vAlign w:val="center"/>
                </w:tcPr>
                <w:p>
                  <w:pPr>
                    <w:jc w:val="center"/>
                    <w:rPr>
                      <w:rFonts w:hint="eastAsia"/>
                      <w:sz w:val="18"/>
                      <w:szCs w:val="18"/>
                    </w:rPr>
                  </w:pPr>
                  <w:r>
                    <w:rPr>
                      <w:rFonts w:hint="eastAsia"/>
                      <w:sz w:val="18"/>
                      <w:szCs w:val="18"/>
                    </w:rPr>
                    <w:t>评价结论</w:t>
                  </w:r>
                </w:p>
              </w:tc>
              <w:tc>
                <w:tcPr>
                  <w:tcW w:w="1668" w:type="dxa"/>
                  <w:tcBorders>
                    <w:tl2br w:val="nil"/>
                    <w:tr2bl w:val="nil"/>
                  </w:tcBorders>
                  <w:vAlign w:val="center"/>
                </w:tcPr>
                <w:p>
                  <w:pPr>
                    <w:jc w:val="center"/>
                    <w:rPr>
                      <w:rFonts w:hint="eastAsia"/>
                      <w:sz w:val="18"/>
                      <w:szCs w:val="18"/>
                    </w:rPr>
                  </w:pPr>
                  <w:r>
                    <w:rPr>
                      <w:rFonts w:hint="eastAsia"/>
                      <w:sz w:val="18"/>
                      <w:szCs w:val="18"/>
                    </w:rPr>
                    <w:t>环境影响</w:t>
                  </w:r>
                </w:p>
              </w:tc>
              <w:tc>
                <w:tcPr>
                  <w:tcW w:w="6613" w:type="dxa"/>
                  <w:gridSpan w:val="26"/>
                  <w:tcBorders>
                    <w:tl2br w:val="nil"/>
                    <w:tr2bl w:val="nil"/>
                  </w:tcBorders>
                  <w:vAlign w:val="center"/>
                </w:tcPr>
                <w:p>
                  <w:pPr>
                    <w:jc w:val="center"/>
                    <w:rPr>
                      <w:rFonts w:hint="eastAsia"/>
                      <w:sz w:val="18"/>
                      <w:szCs w:val="18"/>
                    </w:rPr>
                  </w:pPr>
                  <w:r>
                    <w:rPr>
                      <w:rFonts w:hint="eastAsia"/>
                      <w:sz w:val="18"/>
                      <w:szCs w:val="18"/>
                    </w:rPr>
                    <w:t>可以接受</w:t>
                  </w:r>
                  <w:r>
                    <w:rPr>
                      <w:b/>
                      <w:sz w:val="18"/>
                      <w:szCs w:val="18"/>
                    </w:rPr>
                    <w:fldChar w:fldCharType="begin"/>
                  </w:r>
                  <w:r>
                    <w:rPr>
                      <w:b/>
                      <w:sz w:val="18"/>
                      <w:szCs w:val="18"/>
                    </w:rPr>
                    <w:instrText xml:space="preserve"> </w:instrText>
                  </w:r>
                  <w:r>
                    <w:rPr>
                      <w:rFonts w:hint="eastAsia"/>
                      <w:b/>
                      <w:sz w:val="18"/>
                      <w:szCs w:val="18"/>
                    </w:rPr>
                    <w:instrText xml:space="preserve">eq \o\ac(□,</w:instrText>
                  </w:r>
                  <w:r>
                    <w:rPr>
                      <w:rFonts w:hint="eastAsia" w:ascii="宋体"/>
                      <w:b/>
                      <w:position w:val="1"/>
                      <w:sz w:val="12"/>
                      <w:szCs w:val="18"/>
                    </w:rPr>
                    <w:instrText xml:space="preserve">√</w:instrText>
                  </w:r>
                  <w:r>
                    <w:rPr>
                      <w:rFonts w:hint="eastAsia"/>
                      <w:b/>
                      <w:sz w:val="18"/>
                      <w:szCs w:val="18"/>
                    </w:rPr>
                    <w:instrText xml:space="preserve">)</w:instrText>
                  </w:r>
                  <w:r>
                    <w:rPr>
                      <w:b/>
                      <w:sz w:val="18"/>
                      <w:szCs w:val="18"/>
                    </w:rPr>
                    <w:fldChar w:fldCharType="end"/>
                  </w:r>
                  <w:r>
                    <w:rPr>
                      <w:rFonts w:hint="eastAsia"/>
                      <w:sz w:val="18"/>
                      <w:szCs w:val="18"/>
                    </w:rPr>
                    <w:t xml:space="preserve">      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大气环境防护距离</w:t>
                  </w:r>
                </w:p>
              </w:tc>
              <w:tc>
                <w:tcPr>
                  <w:tcW w:w="6613" w:type="dxa"/>
                  <w:gridSpan w:val="26"/>
                  <w:tcBorders>
                    <w:tl2br w:val="nil"/>
                    <w:tr2bl w:val="nil"/>
                  </w:tcBorders>
                  <w:vAlign w:val="center"/>
                </w:tcPr>
                <w:p>
                  <w:pPr>
                    <w:jc w:val="center"/>
                    <w:rPr>
                      <w:rFonts w:hint="eastAsia"/>
                      <w:sz w:val="18"/>
                      <w:szCs w:val="18"/>
                    </w:rPr>
                  </w:pPr>
                  <w:r>
                    <w:rPr>
                      <w:rFonts w:hint="eastAsia"/>
                      <w:sz w:val="18"/>
                      <w:szCs w:val="18"/>
                    </w:rPr>
                    <w:t>距（  ）厂界最远（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909" w:type="dxa"/>
                  <w:vMerge w:val="continue"/>
                  <w:tcBorders>
                    <w:tl2br w:val="nil"/>
                    <w:tr2bl w:val="nil"/>
                  </w:tcBorders>
                  <w:vAlign w:val="center"/>
                </w:tcPr>
                <w:p>
                  <w:pPr>
                    <w:jc w:val="center"/>
                    <w:rPr>
                      <w:rFonts w:hint="eastAsia"/>
                      <w:sz w:val="18"/>
                      <w:szCs w:val="18"/>
                    </w:rPr>
                  </w:pPr>
                </w:p>
              </w:tc>
              <w:tc>
                <w:tcPr>
                  <w:tcW w:w="1668" w:type="dxa"/>
                  <w:tcBorders>
                    <w:tl2br w:val="nil"/>
                    <w:tr2bl w:val="nil"/>
                  </w:tcBorders>
                  <w:vAlign w:val="center"/>
                </w:tcPr>
                <w:p>
                  <w:pPr>
                    <w:jc w:val="center"/>
                    <w:rPr>
                      <w:rFonts w:hint="eastAsia"/>
                      <w:sz w:val="18"/>
                      <w:szCs w:val="18"/>
                    </w:rPr>
                  </w:pPr>
                  <w:r>
                    <w:rPr>
                      <w:rFonts w:hint="eastAsia"/>
                      <w:sz w:val="18"/>
                      <w:szCs w:val="18"/>
                    </w:rPr>
                    <w:t>污染源年排放量</w:t>
                  </w:r>
                </w:p>
              </w:tc>
              <w:tc>
                <w:tcPr>
                  <w:tcW w:w="1593" w:type="dxa"/>
                  <w:gridSpan w:val="3"/>
                  <w:tcBorders>
                    <w:tl2br w:val="nil"/>
                    <w:tr2bl w:val="nil"/>
                  </w:tcBorders>
                  <w:vAlign w:val="center"/>
                </w:tcPr>
                <w:p>
                  <w:pPr>
                    <w:jc w:val="center"/>
                    <w:rPr>
                      <w:rFonts w:hint="eastAsia"/>
                      <w:sz w:val="18"/>
                      <w:szCs w:val="18"/>
                    </w:rPr>
                  </w:pPr>
                  <w:r>
                    <w:rPr>
                      <w:rFonts w:hint="eastAsia"/>
                      <w:sz w:val="18"/>
                      <w:szCs w:val="18"/>
                    </w:rPr>
                    <w:t>SO</w:t>
                  </w:r>
                  <w:r>
                    <w:rPr>
                      <w:rFonts w:hint="eastAsia"/>
                      <w:sz w:val="18"/>
                      <w:szCs w:val="18"/>
                      <w:vertAlign w:val="subscript"/>
                    </w:rPr>
                    <w:t>2</w:t>
                  </w:r>
                  <w:r>
                    <w:rPr>
                      <w:rFonts w:hint="eastAsia"/>
                      <w:sz w:val="18"/>
                      <w:szCs w:val="18"/>
                    </w:rPr>
                    <w:t>：（</w:t>
                  </w:r>
                  <w:r>
                    <w:rPr>
                      <w:rFonts w:hint="eastAsia"/>
                      <w:sz w:val="18"/>
                      <w:szCs w:val="18"/>
                      <w:lang w:val="en-US" w:eastAsia="zh-CN"/>
                    </w:rPr>
                    <w:t>0</w:t>
                  </w:r>
                  <w:r>
                    <w:rPr>
                      <w:rFonts w:hint="eastAsia"/>
                      <w:sz w:val="18"/>
                      <w:szCs w:val="18"/>
                    </w:rPr>
                    <w:t xml:space="preserve">  ）t/a</w:t>
                  </w:r>
                </w:p>
              </w:tc>
              <w:tc>
                <w:tcPr>
                  <w:tcW w:w="1618" w:type="dxa"/>
                  <w:gridSpan w:val="7"/>
                  <w:tcBorders>
                    <w:tl2br w:val="nil"/>
                    <w:tr2bl w:val="nil"/>
                  </w:tcBorders>
                  <w:vAlign w:val="center"/>
                </w:tcPr>
                <w:p>
                  <w:pPr>
                    <w:jc w:val="center"/>
                    <w:rPr>
                      <w:rFonts w:hint="eastAsia"/>
                      <w:sz w:val="18"/>
                      <w:szCs w:val="18"/>
                    </w:rPr>
                  </w:pPr>
                  <w:r>
                    <w:rPr>
                      <w:rFonts w:hint="eastAsia"/>
                      <w:sz w:val="18"/>
                      <w:szCs w:val="18"/>
                    </w:rPr>
                    <w:t xml:space="preserve">NOx：（ </w:t>
                  </w:r>
                  <w:r>
                    <w:rPr>
                      <w:rFonts w:hint="eastAsia"/>
                      <w:sz w:val="18"/>
                      <w:szCs w:val="18"/>
                      <w:lang w:val="en-US" w:eastAsia="zh-CN"/>
                    </w:rPr>
                    <w:t>0</w:t>
                  </w:r>
                  <w:r>
                    <w:rPr>
                      <w:rFonts w:hint="eastAsia"/>
                      <w:sz w:val="18"/>
                      <w:szCs w:val="18"/>
                    </w:rPr>
                    <w:t xml:space="preserve"> ）t/a</w:t>
                  </w:r>
                </w:p>
              </w:tc>
              <w:tc>
                <w:tcPr>
                  <w:tcW w:w="1795" w:type="dxa"/>
                  <w:gridSpan w:val="11"/>
                  <w:tcBorders>
                    <w:tl2br w:val="nil"/>
                    <w:tr2bl w:val="nil"/>
                  </w:tcBorders>
                  <w:vAlign w:val="center"/>
                </w:tcPr>
                <w:p>
                  <w:pPr>
                    <w:jc w:val="center"/>
                    <w:rPr>
                      <w:rFonts w:hint="eastAsia"/>
                      <w:color w:val="FF0000"/>
                      <w:sz w:val="18"/>
                      <w:szCs w:val="18"/>
                    </w:rPr>
                  </w:pPr>
                  <w:r>
                    <w:rPr>
                      <w:rFonts w:hint="eastAsia"/>
                      <w:color w:val="auto"/>
                      <w:sz w:val="18"/>
                      <w:szCs w:val="18"/>
                    </w:rPr>
                    <w:t>颗粒物：（</w:t>
                  </w:r>
                  <w:r>
                    <w:rPr>
                      <w:rFonts w:hint="eastAsia"/>
                      <w:color w:val="auto"/>
                      <w:sz w:val="18"/>
                      <w:szCs w:val="18"/>
                      <w:lang w:val="en-US" w:eastAsia="zh-CN"/>
                    </w:rPr>
                    <w:t>0.044</w:t>
                  </w:r>
                  <w:r>
                    <w:rPr>
                      <w:rFonts w:hint="eastAsia"/>
                      <w:color w:val="auto"/>
                      <w:sz w:val="18"/>
                      <w:szCs w:val="18"/>
                    </w:rPr>
                    <w:t>）t/a</w:t>
                  </w:r>
                </w:p>
              </w:tc>
              <w:tc>
                <w:tcPr>
                  <w:tcW w:w="1607" w:type="dxa"/>
                  <w:gridSpan w:val="5"/>
                  <w:tcBorders>
                    <w:tl2br w:val="nil"/>
                    <w:tr2bl w:val="nil"/>
                  </w:tcBorders>
                  <w:vAlign w:val="center"/>
                </w:tcPr>
                <w:p>
                  <w:pPr>
                    <w:jc w:val="center"/>
                    <w:rPr>
                      <w:rFonts w:hint="eastAsia"/>
                      <w:color w:val="FF0000"/>
                      <w:sz w:val="18"/>
                      <w:szCs w:val="18"/>
                    </w:rPr>
                  </w:pPr>
                  <w:r>
                    <w:rPr>
                      <w:rFonts w:hint="eastAsia"/>
                      <w:color w:val="auto"/>
                      <w:sz w:val="18"/>
                      <w:szCs w:val="18"/>
                    </w:rPr>
                    <w:t>VOCs：（</w:t>
                  </w:r>
                  <w:r>
                    <w:rPr>
                      <w:rFonts w:hint="eastAsia"/>
                      <w:color w:val="auto"/>
                      <w:sz w:val="18"/>
                      <w:szCs w:val="18"/>
                      <w:lang w:val="en-US" w:eastAsia="zh-CN"/>
                    </w:rPr>
                    <w:t>0.1334</w:t>
                  </w:r>
                  <w:r>
                    <w:rPr>
                      <w:rFonts w:hint="eastAsia"/>
                      <w:color w:val="auto"/>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9190" w:type="dxa"/>
                  <w:gridSpan w:val="28"/>
                  <w:tcBorders>
                    <w:tl2br w:val="nil"/>
                    <w:tr2bl w:val="nil"/>
                  </w:tcBorders>
                  <w:vAlign w:val="center"/>
                </w:tcPr>
                <w:p>
                  <w:pPr>
                    <w:rPr>
                      <w:rFonts w:hint="eastAsia"/>
                      <w:sz w:val="18"/>
                      <w:szCs w:val="18"/>
                    </w:rPr>
                  </w:pPr>
                  <w:r>
                    <w:rPr>
                      <w:rFonts w:hint="eastAsia"/>
                      <w:sz w:val="18"/>
                      <w:szCs w:val="18"/>
                    </w:rPr>
                    <w:t>注：“□”为勾选项，选“√”；“（  ）”为内容填写项</w:t>
                  </w:r>
                </w:p>
              </w:tc>
            </w:tr>
          </w:tbl>
          <w:p>
            <w:pPr>
              <w:spacing w:line="360" w:lineRule="auto"/>
              <w:ind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2</w:t>
            </w:r>
            <w:r>
              <w:rPr>
                <w:rFonts w:hint="default" w:ascii="Times New Roman" w:hAnsi="Times New Roman" w:eastAsia="宋体" w:cs="Times New Roman"/>
                <w:b/>
                <w:bCs/>
                <w:color w:val="auto"/>
                <w:kern w:val="2"/>
                <w:sz w:val="24"/>
                <w:szCs w:val="22"/>
                <w:lang w:val="en-US" w:eastAsia="zh-CN" w:bidi="ar-SA"/>
              </w:rPr>
              <w:t>、废水</w:t>
            </w:r>
            <w:r>
              <w:rPr>
                <w:rFonts w:hint="default" w:ascii="Times New Roman" w:hAnsi="Times New Roman" w:eastAsia="宋体" w:cs="Times New Roman"/>
                <w:color w:val="auto"/>
                <w:kern w:val="2"/>
                <w:sz w:val="24"/>
                <w:szCs w:val="22"/>
                <w:lang w:val="en-US" w:eastAsia="zh-CN" w:bidi="ar-SA"/>
              </w:rPr>
              <w:t xml:space="preserve"> </w:t>
            </w:r>
          </w:p>
          <w:p>
            <w:pPr>
              <w:pStyle w:val="6"/>
              <w:ind w:left="0" w:leftChars="0" w:firstLine="482" w:firstLineChars="200"/>
              <w:rPr>
                <w:rFonts w:hint="eastAsia"/>
                <w:color w:val="auto"/>
              </w:rPr>
            </w:pPr>
            <w:r>
              <w:rPr>
                <w:rFonts w:hint="eastAsia"/>
                <w:b/>
                <w:bCs/>
                <w:color w:val="auto"/>
              </w:rPr>
              <w:t>2.1 地表水</w:t>
            </w:r>
          </w:p>
          <w:p>
            <w:pPr>
              <w:pStyle w:val="6"/>
              <w:ind w:firstLine="480"/>
              <w:rPr>
                <w:rFonts w:hint="default"/>
                <w:color w:val="auto"/>
                <w:sz w:val="24"/>
              </w:rPr>
            </w:pPr>
            <w:r>
              <w:rPr>
                <w:rFonts w:hint="eastAsia"/>
                <w:color w:val="auto"/>
              </w:rPr>
              <w:t>本项目</w:t>
            </w:r>
            <w:r>
              <w:rPr>
                <w:rFonts w:hint="eastAsia"/>
                <w:color w:val="auto"/>
                <w:sz w:val="24"/>
                <w:lang w:eastAsia="zh-CN"/>
              </w:rPr>
              <w:t>不新增职工人数，无新增生活废水；</w:t>
            </w:r>
            <w:r>
              <w:rPr>
                <w:rFonts w:hint="eastAsia"/>
                <w:color w:val="auto"/>
                <w:sz w:val="24"/>
                <w:lang w:val="en-US" w:eastAsia="zh-CN"/>
              </w:rPr>
              <w:t>生产</w:t>
            </w:r>
            <w:r>
              <w:rPr>
                <w:rFonts w:hint="eastAsia"/>
                <w:color w:val="auto"/>
                <w:sz w:val="24"/>
                <w:lang w:eastAsia="zh-CN"/>
              </w:rPr>
              <w:t>过程中</w:t>
            </w:r>
            <w:r>
              <w:rPr>
                <w:rFonts w:hint="eastAsia"/>
                <w:color w:val="auto"/>
                <w:sz w:val="24"/>
                <w:lang w:val="en-US" w:eastAsia="zh-CN"/>
              </w:rPr>
              <w:t>盐雾试验会用到少量纯水，盐雾试验出雾约损耗80%的水分，因此废水产生量约1L/a，</w:t>
            </w:r>
            <w:r>
              <w:rPr>
                <w:rFonts w:hint="default"/>
                <w:color w:val="auto"/>
                <w:sz w:val="24"/>
              </w:rPr>
              <w:t>主要污染因子为盐类</w:t>
            </w:r>
            <w:r>
              <w:rPr>
                <w:rFonts w:hint="eastAsia"/>
                <w:color w:val="auto"/>
                <w:sz w:val="24"/>
                <w:lang w:eastAsia="zh-CN"/>
              </w:rPr>
              <w:t>，</w:t>
            </w:r>
            <w:r>
              <w:rPr>
                <w:rFonts w:hint="eastAsia"/>
                <w:color w:val="auto"/>
                <w:sz w:val="24"/>
                <w:lang w:val="en-US" w:eastAsia="zh-CN"/>
              </w:rPr>
              <w:t>此部分废水</w:t>
            </w:r>
            <w:r>
              <w:rPr>
                <w:rFonts w:hint="default"/>
                <w:color w:val="auto"/>
                <w:sz w:val="24"/>
              </w:rPr>
              <w:t>通过园区市政污水管</w:t>
            </w:r>
            <w:r>
              <w:rPr>
                <w:rFonts w:hint="eastAsia"/>
                <w:color w:val="auto"/>
                <w:sz w:val="24"/>
                <w:lang w:val="en-US" w:eastAsia="zh-CN"/>
              </w:rPr>
              <w:t>网</w:t>
            </w:r>
            <w:r>
              <w:rPr>
                <w:rFonts w:hint="default"/>
                <w:color w:val="auto"/>
                <w:sz w:val="24"/>
              </w:rPr>
              <w:t>，最终排入</w:t>
            </w:r>
            <w:r>
              <w:rPr>
                <w:rFonts w:hint="eastAsia"/>
                <w:color w:val="auto"/>
                <w:sz w:val="24"/>
                <w:lang w:val="en-US" w:eastAsia="zh-CN"/>
              </w:rPr>
              <w:t>北辰科技园区污水处理厂</w:t>
            </w:r>
            <w:r>
              <w:rPr>
                <w:rFonts w:hint="default"/>
                <w:color w:val="auto"/>
                <w:sz w:val="24"/>
              </w:rPr>
              <w:t>集中处理</w:t>
            </w:r>
            <w:r>
              <w:rPr>
                <w:rFonts w:hint="eastAsia"/>
                <w:color w:val="auto"/>
                <w:sz w:val="24"/>
                <w:lang w:eastAsia="zh-CN"/>
              </w:rPr>
              <w:t>，本项目</w:t>
            </w:r>
            <w:r>
              <w:rPr>
                <w:rFonts w:hint="eastAsia"/>
                <w:color w:val="auto"/>
                <w:sz w:val="24"/>
                <w:lang w:val="en-US" w:eastAsia="zh-CN"/>
              </w:rPr>
              <w:t>产生的废水量较少，不会对现有工程废水排放量产生明显影响</w:t>
            </w:r>
            <w:r>
              <w:rPr>
                <w:rFonts w:hint="default"/>
                <w:color w:val="auto"/>
                <w:sz w:val="24"/>
              </w:rPr>
              <w:t>。</w:t>
            </w:r>
          </w:p>
          <w:p>
            <w:pPr>
              <w:spacing w:line="360" w:lineRule="auto"/>
              <w:ind w:firstLine="480" w:firstLineChars="200"/>
              <w:rPr>
                <w:rFonts w:hint="eastAsia"/>
                <w:color w:val="auto"/>
                <w:sz w:val="21"/>
                <w:szCs w:val="21"/>
                <w:lang w:val="en-US" w:eastAsia="zh-CN"/>
              </w:rPr>
            </w:pPr>
            <w:r>
              <w:rPr>
                <w:rFonts w:hint="eastAsia"/>
                <w:color w:val="auto"/>
                <w:sz w:val="24"/>
                <w:lang w:val="en-US" w:eastAsia="zh-CN"/>
              </w:rPr>
              <w:t>现有工程生活污水</w:t>
            </w:r>
            <w:r>
              <w:rPr>
                <w:color w:val="auto"/>
                <w:sz w:val="24"/>
              </w:rPr>
              <w:t>经厂区化粪池预处理后，各污染物浓度均达到天津市地方标准《污水综合排放标准》（DB12/356-2018）三级标准，可直接排入园区市政污水管网，最终排入</w:t>
            </w:r>
            <w:r>
              <w:rPr>
                <w:rFonts w:hint="eastAsia"/>
                <w:color w:val="auto"/>
                <w:sz w:val="24"/>
                <w:lang w:val="en-US" w:eastAsia="zh-CN"/>
              </w:rPr>
              <w:t>北辰科技园区污水处理厂</w:t>
            </w:r>
            <w:r>
              <w:rPr>
                <w:color w:val="auto"/>
                <w:sz w:val="24"/>
              </w:rPr>
              <w:t>集中处理，不会对周围水环境造成影响。</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lang w:val="en-US" w:eastAsia="zh-CN"/>
              </w:rPr>
            </w:pPr>
            <w:r>
              <w:rPr>
                <w:rFonts w:hint="eastAsia"/>
                <w:color w:val="auto"/>
                <w:lang w:val="en-US" w:eastAsia="zh-CN"/>
              </w:rPr>
              <w:t>北辰科技园区污水处理厂隶属于天津市华水自来水厂建设有限公司，坐落于天津北辰区，厂区具体位于天津北辰科技园景云路1号，设计处理能力为日处理污水5.00万m</w:t>
            </w:r>
            <w:r>
              <w:rPr>
                <w:rFonts w:hint="eastAsia"/>
                <w:color w:val="auto"/>
                <w:vertAlign w:val="superscript"/>
                <w:lang w:val="en-US" w:eastAsia="zh-CN"/>
              </w:rPr>
              <w:t>3</w:t>
            </w:r>
            <w:r>
              <w:rPr>
                <w:rFonts w:hint="eastAsia"/>
                <w:color w:val="auto"/>
                <w:lang w:val="en-US" w:eastAsia="zh-CN"/>
              </w:rPr>
              <w:t>。北辰科技园区污水处理厂自2009年2月正式投入运行以来，污水处理设备运转良好，日平均处理污水量为2万m</w:t>
            </w:r>
            <w:r>
              <w:rPr>
                <w:rFonts w:hint="eastAsia"/>
                <w:color w:val="auto"/>
                <w:vertAlign w:val="superscript"/>
                <w:lang w:val="en-US" w:eastAsia="zh-CN"/>
              </w:rPr>
              <w:t>3</w:t>
            </w:r>
            <w:r>
              <w:rPr>
                <w:rFonts w:hint="eastAsia"/>
                <w:color w:val="auto"/>
                <w:lang w:val="en-US" w:eastAsia="zh-CN"/>
              </w:rPr>
              <w:t>。该项目进水水质标准为DB12/356-2018《污水综合排放标准》三级。根据DB12/599-2015《城镇污水处理厂污染物排放标准》文件的要求，2018年1月1日起，日处理量1万m</w:t>
            </w:r>
            <w:r>
              <w:rPr>
                <w:rFonts w:hint="eastAsia"/>
                <w:color w:val="auto"/>
                <w:vertAlign w:val="superscript"/>
                <w:lang w:val="en-US" w:eastAsia="zh-CN"/>
              </w:rPr>
              <w:t>2</w:t>
            </w:r>
            <w:r>
              <w:rPr>
                <w:rFonts w:hint="eastAsia"/>
                <w:color w:val="auto"/>
                <w:lang w:val="en-US" w:eastAsia="zh-CN"/>
              </w:rPr>
              <w:t>/d的现有污水处理厂出水水质执行A标准，北辰区科技园区污水处理厂2018年1月1日起执行A标准。本厂区位于该污水处理厂收水范围内，废水产生量较少，废水水量和水质均能够满足污水处</w:t>
            </w:r>
            <w:r>
              <w:rPr>
                <w:rFonts w:hint="eastAsia"/>
                <w:lang w:val="en-US" w:eastAsia="zh-CN"/>
              </w:rPr>
              <w:t>理厂收水要求，去向合理。</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s="Times New Roman"/>
                <w:color w:val="auto"/>
                <w:sz w:val="24"/>
                <w:highlight w:val="none"/>
                <w:lang w:val="en-US" w:eastAsia="zh-CN"/>
              </w:rPr>
            </w:pPr>
            <w:r>
              <w:rPr>
                <w:rFonts w:hint="eastAsia"/>
                <w:color w:val="auto"/>
                <w:highlight w:val="none"/>
                <w:lang w:val="en-US" w:eastAsia="zh-CN"/>
              </w:rPr>
              <w:t>根据天津市生态环境局网站污染源管理“2019年6月天津市重点排污单位监测结果（污水处理厂）”，北辰科技园区污水处理厂</w:t>
            </w:r>
            <w:r>
              <w:rPr>
                <w:rFonts w:hint="eastAsia" w:cs="Times New Roman"/>
                <w:color w:val="auto"/>
                <w:sz w:val="24"/>
                <w:highlight w:val="none"/>
                <w:lang w:val="en-US" w:eastAsia="zh-CN"/>
              </w:rPr>
              <w:t>出口水质达标排放，水质监测数据如下：</w:t>
            </w:r>
          </w:p>
          <w:p>
            <w:pPr>
              <w:keepNext w:val="0"/>
              <w:keepLines w:val="0"/>
              <w:pageBreakBefore w:val="0"/>
              <w:widowControl/>
              <w:tabs>
                <w:tab w:val="left" w:pos="993"/>
              </w:tabs>
              <w:kinsoku/>
              <w:wordWrap/>
              <w:overflowPunct/>
              <w:topLinePunct w:val="0"/>
              <w:autoSpaceDE/>
              <w:autoSpaceDN/>
              <w:bidi w:val="0"/>
              <w:adjustRightInd w:val="0"/>
              <w:snapToGrid/>
              <w:spacing w:line="360" w:lineRule="auto"/>
              <w:ind w:left="17"/>
              <w:jc w:val="center"/>
              <w:textAlignment w:val="auto"/>
              <w:rPr>
                <w:rFonts w:hint="default" w:ascii="Times New Roman" w:hAnsi="Times New Roman" w:cs="Times New Roman"/>
                <w:b w:val="0"/>
                <w:bCs/>
                <w:color w:val="auto"/>
                <w:sz w:val="24"/>
                <w:highlight w:val="yellow"/>
                <w:lang w:val="en-US"/>
              </w:rPr>
            </w:pPr>
            <w:r>
              <w:rPr>
                <w:rFonts w:hint="default" w:ascii="Times New Roman" w:hAnsi="Times New Roman" w:cs="Times New Roman"/>
                <w:b w:val="0"/>
                <w:bCs/>
                <w:color w:val="auto"/>
                <w:sz w:val="24"/>
                <w:highlight w:val="none"/>
              </w:rPr>
              <mc:AlternateContent>
                <mc:Choice Requires="wps">
                  <w:drawing>
                    <wp:anchor distT="0" distB="0" distL="114300" distR="114300" simplePos="0" relativeHeight="251721728" behindDoc="1" locked="0" layoutInCell="0" allowOverlap="1">
                      <wp:simplePos x="0" y="0"/>
                      <wp:positionH relativeFrom="margin">
                        <wp:posOffset>-66040</wp:posOffset>
                      </wp:positionH>
                      <wp:positionV relativeFrom="margin">
                        <wp:posOffset>135890</wp:posOffset>
                      </wp:positionV>
                      <wp:extent cx="5756275" cy="8891905"/>
                      <wp:effectExtent l="0" t="0" r="0" b="0"/>
                      <wp:wrapNone/>
                      <wp:docPr id="12" name="矩形 12"/>
                      <wp:cNvGraphicFramePr/>
                      <a:graphic xmlns:a="http://schemas.openxmlformats.org/drawingml/2006/main">
                        <a:graphicData uri="http://schemas.microsoft.com/office/word/2010/wordprocessingShape">
                          <wps:wsp>
                            <wps:cNvSpPr/>
                            <wps:spPr>
                              <a:xfrm>
                                <a:off x="0" y="0"/>
                                <a:ext cx="5756275" cy="8891905"/>
                              </a:xfrm>
                              <a:prstGeom prst="rect">
                                <a:avLst/>
                              </a:prstGeom>
                              <a:noFill/>
                              <a:ln>
                                <a:noFill/>
                              </a:ln>
                            </wps:spPr>
                            <wps:bodyPr upright="1"/>
                          </wps:wsp>
                        </a:graphicData>
                      </a:graphic>
                    </wp:anchor>
                  </w:drawing>
                </mc:Choice>
                <mc:Fallback>
                  <w:pict>
                    <v:rect id="_x0000_s1026" o:spid="_x0000_s1026" o:spt="1" style="position:absolute;left:0pt;margin-left:-5.2pt;margin-top:10.7pt;height:700.15pt;width:453.25pt;mso-position-horizontal-relative:margin;mso-position-vertical-relative:margin;z-index:-251594752;mso-width-relative:page;mso-height-relative:page;" filled="f" stroked="f" coordsize="21600,21600" o:allowincell="f" o:gfxdata="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k9SEj9sAAAALAQAADwAAAAAAAAABACAAAAAiAAAAZHJzL2Rvd25yZXYueG1sUEsB&#10;AhQAFAAAAAgAh07iQMDENAuAAQAA6wIAAA4AAAAAAAAAAQAgAAAAKgEAAGRycy9lMm9Eb2MueG1s&#10;UEsFBgAAAAAGAAYAWQEAABwFAAAAAA==&#10;">
                      <v:fill on="f" focussize="0,0"/>
                      <v:stroke on="f"/>
                      <v:imagedata o:title=""/>
                      <o:lock v:ext="edit" aspectratio="f"/>
                    </v:rect>
                  </w:pict>
                </mc:Fallback>
              </mc:AlternateContent>
            </w:r>
            <w:r>
              <w:rPr>
                <w:rFonts w:hint="default" w:ascii="Times New Roman" w:hAnsi="Times New Roman" w:cs="Times New Roman"/>
                <w:b w:val="0"/>
                <w:bCs/>
                <w:color w:val="auto"/>
                <w:sz w:val="24"/>
                <w:highlight w:val="none"/>
              </w:rPr>
              <w:t>表</w:t>
            </w:r>
            <w:r>
              <w:rPr>
                <w:rFonts w:hint="eastAsia" w:cs="Times New Roman"/>
                <w:b w:val="0"/>
                <w:bCs/>
                <w:color w:val="auto"/>
                <w:sz w:val="24"/>
                <w:highlight w:val="none"/>
                <w:lang w:val="en-US" w:eastAsia="zh-CN"/>
              </w:rPr>
              <w:t>6-9</w:t>
            </w:r>
            <w:r>
              <w:rPr>
                <w:rFonts w:hint="default" w:ascii="Times New Roman" w:hAnsi="Times New Roman" w:cs="Times New Roman"/>
                <w:b w:val="0"/>
                <w:bCs/>
                <w:color w:val="auto"/>
                <w:sz w:val="24"/>
                <w:highlight w:val="none"/>
              </w:rPr>
              <w:t xml:space="preserve">  </w:t>
            </w:r>
            <w:r>
              <w:rPr>
                <w:rFonts w:hint="default" w:ascii="Times New Roman" w:hAnsi="Times New Roman" w:cs="Times New Roman"/>
                <w:b w:val="0"/>
                <w:bCs/>
                <w:color w:val="auto"/>
                <w:sz w:val="24"/>
                <w:highlight w:val="none"/>
                <w:lang w:val="en-US" w:eastAsia="zh-CN"/>
              </w:rPr>
              <w:t>北辰科技园区污水处理厂</w:t>
            </w:r>
            <w:r>
              <w:rPr>
                <w:rFonts w:hint="eastAsia" w:cs="Times New Roman"/>
                <w:color w:val="auto"/>
                <w:sz w:val="24"/>
                <w:highlight w:val="none"/>
                <w:lang w:val="en-US" w:eastAsia="zh-CN"/>
              </w:rPr>
              <w:t>出口水质检测结果一览表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91"/>
              <w:gridCol w:w="1192"/>
              <w:gridCol w:w="1321"/>
              <w:gridCol w:w="1082"/>
              <w:gridCol w:w="1001"/>
              <w:gridCol w:w="985"/>
              <w:gridCol w:w="1038"/>
              <w:gridCol w:w="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73" w:type="pct"/>
                  <w:tcBorders>
                    <w:tl2br w:val="nil"/>
                    <w:tr2bl w:val="nil"/>
                  </w:tcBorders>
                  <w:shd w:val="clear" w:color="auto" w:fill="EEECE1"/>
                  <w:noWrap w:val="0"/>
                  <w:vAlign w:val="center"/>
                </w:tcPr>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企业</w:t>
                  </w:r>
                </w:p>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名称</w:t>
                  </w:r>
                </w:p>
              </w:tc>
              <w:tc>
                <w:tcPr>
                  <w:tcW w:w="377" w:type="pct"/>
                  <w:tcBorders>
                    <w:tl2br w:val="nil"/>
                    <w:tr2bl w:val="nil"/>
                  </w:tcBorders>
                  <w:shd w:val="clear" w:color="auto" w:fill="EEECE1"/>
                  <w:noWrap w:val="0"/>
                  <w:vAlign w:val="center"/>
                </w:tcPr>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监测</w:t>
                  </w:r>
                </w:p>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点位</w:t>
                  </w:r>
                </w:p>
              </w:tc>
              <w:tc>
                <w:tcPr>
                  <w:tcW w:w="650" w:type="pct"/>
                  <w:tcBorders>
                    <w:tl2br w:val="nil"/>
                    <w:tr2bl w:val="nil"/>
                  </w:tcBorders>
                  <w:shd w:val="clear" w:color="auto" w:fill="EEECE1"/>
                  <w:noWrap w:val="0"/>
                  <w:vAlign w:val="center"/>
                </w:tcPr>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监测时间</w:t>
                  </w:r>
                </w:p>
              </w:tc>
              <w:tc>
                <w:tcPr>
                  <w:tcW w:w="720" w:type="pct"/>
                  <w:tcBorders>
                    <w:tl2br w:val="nil"/>
                    <w:tr2bl w:val="nil"/>
                  </w:tcBorders>
                  <w:shd w:val="clear" w:color="auto" w:fill="EEECE1"/>
                  <w:noWrap w:val="0"/>
                  <w:vAlign w:val="center"/>
                </w:tcPr>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监测</w:t>
                  </w:r>
                  <w:r>
                    <w:rPr>
                      <w:rFonts w:hint="default" w:ascii="Times New Roman" w:hAnsi="Times New Roman" w:cs="Times New Roman"/>
                      <w:b w:val="0"/>
                      <w:bCs/>
                      <w:color w:val="auto"/>
                      <w:sz w:val="21"/>
                      <w:szCs w:val="21"/>
                      <w:highlight w:val="none"/>
                    </w:rPr>
                    <w:t>项目</w:t>
                  </w:r>
                </w:p>
              </w:tc>
              <w:tc>
                <w:tcPr>
                  <w:tcW w:w="590" w:type="pct"/>
                  <w:tcBorders>
                    <w:tl2br w:val="nil"/>
                    <w:tr2bl w:val="nil"/>
                  </w:tcBorders>
                  <w:shd w:val="clear" w:color="auto" w:fill="EEECE1"/>
                  <w:noWrap w:val="0"/>
                  <w:vAlign w:val="center"/>
                </w:tcPr>
                <w:p>
                  <w:pPr>
                    <w:pStyle w:val="87"/>
                    <w:keepNext w:val="0"/>
                    <w:keepLines w:val="0"/>
                    <w:pageBreakBefore w:val="0"/>
                    <w:widowControl/>
                    <w:kinsoku/>
                    <w:wordWrap/>
                    <w:overflowPunct/>
                    <w:topLinePunct w:val="0"/>
                    <w:autoSpaceDE/>
                    <w:autoSpaceDN/>
                    <w:bidi w:val="0"/>
                    <w:ind w:left="-105" w:leftChars="-50" w:right="-105" w:rightChars="-50"/>
                    <w:textAlignment w:val="auto"/>
                    <w:rPr>
                      <w:rFonts w:hint="default" w:ascii="Times New Roman" w:hAnsi="Times New Roman" w:cs="Times New Roman"/>
                      <w:sz w:val="21"/>
                      <w:szCs w:val="21"/>
                      <w:lang w:val="en-US"/>
                    </w:rPr>
                  </w:pPr>
                  <w:r>
                    <w:rPr>
                      <w:rFonts w:hint="default" w:ascii="Times New Roman" w:hAnsi="Times New Roman" w:cs="Times New Roman"/>
                      <w:b w:val="0"/>
                      <w:bCs/>
                      <w:color w:val="auto"/>
                      <w:sz w:val="21"/>
                      <w:szCs w:val="21"/>
                      <w:highlight w:val="none"/>
                      <w:lang w:val="en-US" w:eastAsia="zh-CN"/>
                    </w:rPr>
                    <w:t>排放浓度</w:t>
                  </w:r>
                </w:p>
              </w:tc>
              <w:tc>
                <w:tcPr>
                  <w:tcW w:w="546" w:type="pct"/>
                  <w:tcBorders>
                    <w:tl2br w:val="nil"/>
                    <w:tr2bl w:val="nil"/>
                  </w:tcBorders>
                  <w:shd w:val="clear" w:color="auto" w:fill="EEECE1"/>
                  <w:noWrap w:val="0"/>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标准限值</w:t>
                  </w:r>
                </w:p>
              </w:tc>
              <w:tc>
                <w:tcPr>
                  <w:tcW w:w="537" w:type="pct"/>
                  <w:tcBorders>
                    <w:tl2br w:val="nil"/>
                    <w:tr2bl w:val="nil"/>
                  </w:tcBorders>
                  <w:shd w:val="clear" w:color="auto" w:fill="EEECE1"/>
                  <w:noWrap w:val="0"/>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单位</w:t>
                  </w:r>
                </w:p>
              </w:tc>
              <w:tc>
                <w:tcPr>
                  <w:tcW w:w="566" w:type="pct"/>
                  <w:tcBorders>
                    <w:tl2br w:val="nil"/>
                    <w:tr2bl w:val="nil"/>
                  </w:tcBorders>
                  <w:shd w:val="clear" w:color="auto" w:fill="EEECE1"/>
                  <w:noWrap w:val="0"/>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是否达标</w:t>
                  </w:r>
                </w:p>
              </w:tc>
              <w:tc>
                <w:tcPr>
                  <w:tcW w:w="537" w:type="pct"/>
                  <w:tcBorders>
                    <w:tl2br w:val="nil"/>
                    <w:tr2bl w:val="nil"/>
                  </w:tcBorders>
                  <w:shd w:val="clear" w:color="auto" w:fill="EEECE1"/>
                  <w:noWrap w:val="0"/>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超标倍率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3" w:type="pct"/>
                  <w:vMerge w:val="restart"/>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天津市华水自来水厂建设有限公司</w:t>
                  </w:r>
                </w:p>
              </w:tc>
              <w:tc>
                <w:tcPr>
                  <w:tcW w:w="377" w:type="pct"/>
                  <w:vMerge w:val="restar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出口</w:t>
                  </w:r>
                </w:p>
              </w:tc>
              <w:tc>
                <w:tcPr>
                  <w:tcW w:w="650" w:type="pct"/>
                  <w:vMerge w:val="restart"/>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2019.0</w:t>
                  </w:r>
                  <w:r>
                    <w:rPr>
                      <w:rFonts w:hint="eastAsia" w:cs="Times New Roman"/>
                      <w:b w:val="0"/>
                      <w:bCs/>
                      <w:color w:val="auto"/>
                      <w:sz w:val="21"/>
                      <w:szCs w:val="21"/>
                      <w:highlight w:val="none"/>
                      <w:lang w:val="en-US" w:eastAsia="zh-CN"/>
                    </w:rPr>
                    <w:t>8.07</w:t>
                  </w:r>
                </w:p>
              </w:tc>
              <w:tc>
                <w:tcPr>
                  <w:tcW w:w="720"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pH值</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8.29</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6~9</w:t>
                  </w:r>
                </w:p>
              </w:tc>
              <w:tc>
                <w:tcPr>
                  <w:tcW w:w="537" w:type="pct"/>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无量纲</w:t>
                  </w:r>
                </w:p>
              </w:tc>
              <w:tc>
                <w:tcPr>
                  <w:tcW w:w="566" w:type="pct"/>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73"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p>
              </w:tc>
              <w:tc>
                <w:tcPr>
                  <w:tcW w:w="650"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720"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氨氮</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0.</w:t>
                  </w:r>
                  <w:r>
                    <w:rPr>
                      <w:rFonts w:hint="eastAsia" w:cs="Times New Roman"/>
                      <w:sz w:val="21"/>
                      <w:szCs w:val="21"/>
                      <w:lang w:val="en-US" w:eastAsia="zh-CN"/>
                    </w:rPr>
                    <w:t>025</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w:t>
                  </w:r>
                </w:p>
              </w:tc>
              <w:tc>
                <w:tcPr>
                  <w:tcW w:w="537" w:type="pct"/>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6" w:hRule="atLeast"/>
                <w:jc w:val="center"/>
              </w:trPr>
              <w:tc>
                <w:tcPr>
                  <w:tcW w:w="473"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p>
              </w:tc>
              <w:tc>
                <w:tcPr>
                  <w:tcW w:w="650"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color w:val="auto"/>
                      <w:sz w:val="21"/>
                      <w:szCs w:val="21"/>
                      <w:highlight w:val="none"/>
                      <w:lang w:val="en-US" w:eastAsia="zh-CN"/>
                    </w:rPr>
                    <w:t>动植物油</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0.06</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3"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p>
              </w:tc>
              <w:tc>
                <w:tcPr>
                  <w:tcW w:w="650"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720" w:type="pct"/>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粪大肠菌群</w:t>
                  </w:r>
                  <w:r>
                    <w:rPr>
                      <w:rFonts w:hint="eastAsia" w:cs="Times New Roman"/>
                      <w:color w:val="auto"/>
                      <w:sz w:val="21"/>
                      <w:szCs w:val="21"/>
                      <w:highlight w:val="none"/>
                      <w:lang w:val="en-US" w:eastAsia="zh-CN"/>
                    </w:rPr>
                    <w:t>数</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110</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1000</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3"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p>
              </w:tc>
              <w:tc>
                <w:tcPr>
                  <w:tcW w:w="650"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COD</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7" w:hRule="atLeast"/>
                <w:jc w:val="center"/>
              </w:trPr>
              <w:tc>
                <w:tcPr>
                  <w:tcW w:w="473"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p>
              </w:tc>
              <w:tc>
                <w:tcPr>
                  <w:tcW w:w="650" w:type="pct"/>
                  <w:vMerge w:val="continue"/>
                  <w:tcBorders>
                    <w:tl2br w:val="nil"/>
                    <w:tr2bl w:val="nil"/>
                  </w:tcBorders>
                  <w:noWrap w:val="0"/>
                  <w:vAlign w:val="center"/>
                </w:tcPr>
                <w:p>
                  <w:pPr>
                    <w:pStyle w:val="87"/>
                    <w:keepNext w:val="0"/>
                    <w:keepLines w:val="0"/>
                    <w:pageBreakBefore w:val="0"/>
                    <w:widowControl/>
                    <w:kinsoku/>
                    <w:wordWrap/>
                    <w:overflowPunct/>
                    <w:topLinePunct w:val="0"/>
                    <w:autoSpaceDE/>
                    <w:autoSpaceDN/>
                    <w:bidi w:val="0"/>
                    <w:adjustRightInd w:val="0"/>
                    <w:snapToGrid w:val="0"/>
                    <w:ind w:left="-105" w:leftChars="-50" w:right="-105" w:rightChars="-50"/>
                    <w:textAlignment w:val="auto"/>
                    <w:rPr>
                      <w:rFonts w:hint="default" w:ascii="Times New Roman" w:hAnsi="Times New Roman" w:cs="Times New Roman"/>
                      <w:b w:val="0"/>
                      <w:bCs/>
                      <w:color w:val="auto"/>
                      <w:sz w:val="21"/>
                      <w:szCs w:val="21"/>
                      <w:highlight w:val="none"/>
                      <w:lang w:val="en-US" w:eastAsia="zh-CN"/>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色度</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w:t>
                  </w:r>
                </w:p>
              </w:tc>
              <w:tc>
                <w:tcPr>
                  <w:tcW w:w="537" w:type="pct"/>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倍</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石油类</w:t>
                  </w:r>
                </w:p>
              </w:tc>
              <w:tc>
                <w:tcPr>
                  <w:tcW w:w="590" w:type="pct"/>
                  <w:tcBorders>
                    <w:tl2br w:val="nil"/>
                    <w:tr2bl w:val="nil"/>
                  </w:tcBorders>
                  <w:noWrap w:val="0"/>
                  <w:vAlign w:val="center"/>
                </w:tcPr>
                <w:p>
                  <w:pPr>
                    <w:pStyle w:val="87"/>
                    <w:rPr>
                      <w:rFonts w:hint="default" w:ascii="Times New Roman" w:hAnsi="Times New Roman" w:cs="Times New Roman"/>
                      <w:sz w:val="21"/>
                      <w:szCs w:val="21"/>
                    </w:rPr>
                  </w:pP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0.06</w:t>
                  </w:r>
                </w:p>
              </w:tc>
              <w:tc>
                <w:tcPr>
                  <w:tcW w:w="546"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0.5</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BOD</w:t>
                  </w:r>
                  <w:r>
                    <w:rPr>
                      <w:rFonts w:hint="default" w:ascii="Times New Roman" w:hAnsi="Times New Roman" w:cs="Times New Roman"/>
                      <w:b w:val="0"/>
                      <w:bCs/>
                      <w:color w:val="auto"/>
                      <w:sz w:val="21"/>
                      <w:szCs w:val="21"/>
                      <w:highlight w:val="none"/>
                      <w:vertAlign w:val="subscript"/>
                      <w:lang w:val="en-US" w:eastAsia="zh-CN"/>
                    </w:rPr>
                    <w:t>5</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2.7</w:t>
                  </w:r>
                </w:p>
              </w:tc>
              <w:tc>
                <w:tcPr>
                  <w:tcW w:w="546"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SS</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4</w:t>
                  </w:r>
                </w:p>
              </w:tc>
              <w:tc>
                <w:tcPr>
                  <w:tcW w:w="546"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5</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LAS</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eastAsia" w:cs="Times New Roman"/>
                      <w:sz w:val="21"/>
                      <w:szCs w:val="21"/>
                      <w:lang w:val="en-US" w:eastAsia="zh-CN"/>
                    </w:rPr>
                    <w:t>0.05</w:t>
                  </w:r>
                </w:p>
              </w:tc>
              <w:tc>
                <w:tcPr>
                  <w:tcW w:w="546" w:type="pct"/>
                  <w:tcBorders>
                    <w:tl2br w:val="nil"/>
                    <w:tr2bl w:val="nil"/>
                  </w:tcBorders>
                  <w:noWrap w:val="0"/>
                  <w:vAlign w:val="center"/>
                </w:tcPr>
                <w:p>
                  <w:pPr>
                    <w:pStyle w:val="87"/>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0.</w:t>
                  </w:r>
                  <w:r>
                    <w:rPr>
                      <w:rFonts w:hint="default" w:ascii="Times New Roman" w:hAnsi="Times New Roman" w:cs="Times New Roman"/>
                      <w:b w:val="0"/>
                      <w:bCs/>
                      <w:color w:val="auto"/>
                      <w:sz w:val="21"/>
                      <w:szCs w:val="21"/>
                      <w:highlight w:val="none"/>
                      <w:lang w:val="en-US" w:eastAsia="zh-CN"/>
                    </w:rPr>
                    <w:t>3</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总氮</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3.32</w:t>
                  </w:r>
                </w:p>
              </w:tc>
              <w:tc>
                <w:tcPr>
                  <w:tcW w:w="546" w:type="pct"/>
                  <w:tcBorders>
                    <w:tl2br w:val="nil"/>
                    <w:tr2bl w:val="nil"/>
                  </w:tcBorders>
                  <w:noWrap w:val="0"/>
                  <w:vAlign w:val="center"/>
                </w:tcPr>
                <w:p>
                  <w:pPr>
                    <w:pStyle w:val="48"/>
                    <w:spacing w:line="320" w:lineRule="exact"/>
                    <w:ind w:firstLine="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377"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650" w:type="pct"/>
                  <w:vMerge w:val="continue"/>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p>
              </w:tc>
              <w:tc>
                <w:tcPr>
                  <w:tcW w:w="720" w:type="pct"/>
                  <w:tcBorders>
                    <w:tl2br w:val="nil"/>
                    <w:tr2bl w:val="nil"/>
                  </w:tcBorders>
                  <w:noWrap w:val="0"/>
                  <w:vAlign w:val="center"/>
                </w:tcPr>
                <w:p>
                  <w:pPr>
                    <w:pStyle w:val="87"/>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总磷</w:t>
                  </w:r>
                </w:p>
              </w:tc>
              <w:tc>
                <w:tcPr>
                  <w:tcW w:w="590" w:type="pct"/>
                  <w:tcBorders>
                    <w:tl2br w:val="nil"/>
                    <w:tr2bl w:val="nil"/>
                  </w:tcBorders>
                  <w:noWrap w:val="0"/>
                  <w:vAlign w:val="center"/>
                </w:tcPr>
                <w:p>
                  <w:pPr>
                    <w:pStyle w:val="87"/>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w:t>
                  </w:r>
                  <w:r>
                    <w:rPr>
                      <w:rFonts w:hint="eastAsia" w:cs="Times New Roman"/>
                      <w:sz w:val="21"/>
                      <w:szCs w:val="21"/>
                      <w:lang w:val="en-US" w:eastAsia="zh-CN"/>
                    </w:rPr>
                    <w:t>1</w:t>
                  </w:r>
                </w:p>
              </w:tc>
              <w:tc>
                <w:tcPr>
                  <w:tcW w:w="546" w:type="pct"/>
                  <w:tcBorders>
                    <w:tl2br w:val="nil"/>
                    <w:tr2bl w:val="nil"/>
                  </w:tcBorders>
                  <w:noWrap w:val="0"/>
                  <w:vAlign w:val="center"/>
                </w:tcPr>
                <w:p>
                  <w:pPr>
                    <w:pStyle w:val="48"/>
                    <w:spacing w:line="320" w:lineRule="exact"/>
                    <w:ind w:firstLine="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0.3</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mg/L</w:t>
                  </w:r>
                </w:p>
              </w:tc>
              <w:tc>
                <w:tcPr>
                  <w:tcW w:w="566"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是</w:t>
                  </w:r>
                </w:p>
              </w:tc>
              <w:tc>
                <w:tcPr>
                  <w:tcW w:w="537" w:type="pct"/>
                  <w:tcBorders>
                    <w:tl2br w:val="nil"/>
                    <w:tr2bl w:val="nil"/>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w:t>
                  </w:r>
                </w:p>
              </w:tc>
            </w:tr>
          </w:tbl>
          <w:p>
            <w:pPr>
              <w:pStyle w:val="48"/>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baseline"/>
              <w:rPr>
                <w:color w:val="auto"/>
              </w:rPr>
            </w:pPr>
            <w:r>
              <w:rPr>
                <w:rFonts w:hint="eastAsia"/>
                <w:color w:val="auto"/>
              </w:rPr>
              <w:t>本项目地表水</w:t>
            </w:r>
            <w:r>
              <w:rPr>
                <w:color w:val="auto"/>
              </w:rPr>
              <w:t>环境影响评价自查表见下表。</w:t>
            </w:r>
          </w:p>
          <w:p>
            <w:pPr>
              <w:pStyle w:val="48"/>
              <w:spacing w:line="360" w:lineRule="auto"/>
              <w:ind w:left="0" w:leftChars="0" w:firstLine="0" w:firstLineChars="0"/>
              <w:jc w:val="center"/>
              <w:rPr>
                <w:color w:val="auto"/>
                <w:sz w:val="24"/>
              </w:rPr>
            </w:pPr>
            <w:r>
              <w:rPr>
                <w:color w:val="auto"/>
                <w:sz w:val="24"/>
              </w:rPr>
              <w:t>表</w:t>
            </w:r>
            <w:r>
              <w:rPr>
                <w:rFonts w:hint="eastAsia"/>
                <w:color w:val="auto"/>
                <w:sz w:val="24"/>
                <w:lang w:val="en-US" w:eastAsia="zh-CN"/>
              </w:rPr>
              <w:t>6-10</w:t>
            </w:r>
            <w:r>
              <w:rPr>
                <w:color w:val="auto"/>
                <w:sz w:val="24"/>
              </w:rPr>
              <w:t xml:space="preserve"> </w:t>
            </w:r>
            <w:r>
              <w:rPr>
                <w:rFonts w:hint="eastAsia"/>
                <w:color w:val="auto"/>
                <w:sz w:val="24"/>
              </w:rPr>
              <w:t>地表水</w:t>
            </w:r>
            <w:r>
              <w:rPr>
                <w:color w:val="auto"/>
                <w:sz w:val="24"/>
              </w:rPr>
              <w:t>环境影响评价自查表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14"/>
              <w:gridCol w:w="1592"/>
              <w:gridCol w:w="1049"/>
              <w:gridCol w:w="156"/>
              <w:gridCol w:w="557"/>
              <w:gridCol w:w="891"/>
              <w:gridCol w:w="572"/>
              <w:gridCol w:w="622"/>
              <w:gridCol w:w="464"/>
              <w:gridCol w:w="777"/>
              <w:gridCol w:w="774"/>
              <w:gridCol w:w="1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gridSpan w:val="2"/>
                  <w:tcBorders>
                    <w:tl2br w:val="nil"/>
                    <w:tr2bl w:val="nil"/>
                  </w:tcBorders>
                  <w:noWrap w:val="0"/>
                  <w:vAlign w:val="center"/>
                </w:tcPr>
                <w:p>
                  <w:pPr>
                    <w:kinsoku w:val="0"/>
                    <w:overflowPunct w:val="0"/>
                    <w:autoSpaceDE w:val="0"/>
                    <w:autoSpaceDN w:val="0"/>
                    <w:adjustRightInd w:val="0"/>
                    <w:spacing w:line="212" w:lineRule="exact"/>
                    <w:ind w:right="982"/>
                    <w:jc w:val="center"/>
                    <w:rPr>
                      <w:rFonts w:hint="default" w:ascii="Times New Roman" w:hAnsi="Times New Roman" w:eastAsia="等线" w:cs="Times New Roman"/>
                      <w:b/>
                      <w:color w:val="auto"/>
                      <w:kern w:val="0"/>
                      <w:sz w:val="24"/>
                    </w:rPr>
                  </w:pPr>
                  <w:r>
                    <w:rPr>
                      <w:rFonts w:hint="default" w:ascii="Times New Roman" w:hAnsi="Times New Roman" w:cs="Times New Roman"/>
                      <w:b/>
                      <w:color w:val="auto"/>
                      <w:kern w:val="0"/>
                      <w:sz w:val="18"/>
                      <w:szCs w:val="18"/>
                    </w:rPr>
                    <w:t>工作内容</w:t>
                  </w:r>
                </w:p>
              </w:tc>
              <w:tc>
                <w:tcPr>
                  <w:tcW w:w="3796" w:type="pct"/>
                  <w:gridSpan w:val="10"/>
                  <w:tcBorders>
                    <w:tl2br w:val="nil"/>
                    <w:tr2bl w:val="nil"/>
                  </w:tcBorders>
                  <w:noWrap w:val="0"/>
                  <w:vAlign w:val="center"/>
                </w:tcPr>
                <w:p>
                  <w:pPr>
                    <w:kinsoku w:val="0"/>
                    <w:overflowPunct w:val="0"/>
                    <w:autoSpaceDE w:val="0"/>
                    <w:autoSpaceDN w:val="0"/>
                    <w:adjustRightInd w:val="0"/>
                    <w:spacing w:line="212" w:lineRule="exact"/>
                    <w:ind w:right="2765"/>
                    <w:jc w:val="center"/>
                    <w:rPr>
                      <w:rFonts w:hint="default" w:ascii="Times New Roman" w:hAnsi="Times New Roman" w:eastAsia="等线" w:cs="Times New Roman"/>
                      <w:b/>
                      <w:color w:val="auto"/>
                      <w:kern w:val="0"/>
                      <w:sz w:val="24"/>
                    </w:rPr>
                  </w:pPr>
                  <w:r>
                    <w:rPr>
                      <w:rFonts w:hint="default" w:ascii="Times New Roman" w:hAnsi="Times New Roman" w:cs="Times New Roman"/>
                      <w:b/>
                      <w:color w:val="auto"/>
                      <w:kern w:val="0"/>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影响</w:t>
                  </w:r>
                </w:p>
                <w:p>
                  <w:pPr>
                    <w:kinsoku w:val="0"/>
                    <w:overflowPunct w:val="0"/>
                    <w:autoSpaceDE w:val="0"/>
                    <w:autoSpaceDN w:val="0"/>
                    <w:adjustRightInd w:val="0"/>
                    <w:spacing w:line="212" w:lineRule="exact"/>
                    <w:jc w:val="center"/>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识别</w:t>
                  </w:r>
                </w:p>
              </w:tc>
              <w:tc>
                <w:tcPr>
                  <w:tcW w:w="867" w:type="pc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影响类型</w:t>
                  </w:r>
                </w:p>
              </w:tc>
              <w:tc>
                <w:tcPr>
                  <w:tcW w:w="3796" w:type="pct"/>
                  <w:gridSpan w:val="10"/>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水污染影响型 </w:t>
                  </w:r>
                  <w:r>
                    <w:rPr>
                      <w:rFonts w:hint="default" w:ascii="Times New Roman" w:hAnsi="Times New Roman" w:cs="Times New Roman"/>
                      <w:color w:val="auto"/>
                      <w:kern w:val="0"/>
                      <w:position w:val="1"/>
                      <w:sz w:val="18"/>
                      <w:szCs w:val="18"/>
                    </w:rPr>
                    <w:t>☑；水文要素影响型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p>
              </w:tc>
              <w:tc>
                <w:tcPr>
                  <w:tcW w:w="867" w:type="pc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水环境保护目标</w:t>
                  </w:r>
                </w:p>
              </w:tc>
              <w:tc>
                <w:tcPr>
                  <w:tcW w:w="3796" w:type="pct"/>
                  <w:gridSpan w:val="10"/>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饮用水水源保护区 </w:t>
                  </w:r>
                  <w:r>
                    <w:rPr>
                      <w:rFonts w:hint="default" w:ascii="Times New Roman" w:hAnsi="Times New Roman" w:cs="Times New Roman"/>
                      <w:color w:val="auto"/>
                      <w:kern w:val="0"/>
                      <w:position w:val="1"/>
                      <w:sz w:val="18"/>
                      <w:szCs w:val="18"/>
                    </w:rPr>
                    <w:t>□；饮用水取水口 □；涉水的自然保护区 □；重要湿地 □；</w:t>
                  </w:r>
                </w:p>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position w:val="1"/>
                      <w:sz w:val="18"/>
                      <w:szCs w:val="18"/>
                    </w:rPr>
                    <w:t>重点保护与珍惜水生生物的栖息地 □;重要水生生物的自然产卵场及索饵场、越冬场和洄游通道、天然渔场等渔业水体 □；涉水的风景名胜区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p>
              </w:tc>
              <w:tc>
                <w:tcPr>
                  <w:tcW w:w="867" w:type="pct"/>
                  <w:vMerge w:val="restar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影响途径</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水污染影响型</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直接排放 </w:t>
                  </w:r>
                  <w:r>
                    <w:rPr>
                      <w:rFonts w:hint="default" w:ascii="Times New Roman" w:hAnsi="Times New Roman" w:cs="Times New Roman"/>
                      <w:color w:val="auto"/>
                      <w:kern w:val="0"/>
                      <w:position w:val="1"/>
                      <w:sz w:val="18"/>
                      <w:szCs w:val="18"/>
                    </w:rPr>
                    <w:t>□；间接排放 ☑；其他 □</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水温 </w:t>
                  </w:r>
                  <w:r>
                    <w:rPr>
                      <w:rFonts w:hint="default" w:ascii="Times New Roman" w:hAnsi="Times New Roman" w:cs="Times New Roman"/>
                      <w:color w:val="auto"/>
                      <w:kern w:val="0"/>
                      <w:position w:val="1"/>
                      <w:sz w:val="18"/>
                      <w:szCs w:val="18"/>
                    </w:rPr>
                    <w:t>□；径流 □；水域面积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影响因子</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持久性污染物 </w:t>
                  </w:r>
                  <w:r>
                    <w:rPr>
                      <w:rFonts w:hint="default" w:ascii="Times New Roman" w:hAnsi="Times New Roman" w:cs="Times New Roman"/>
                      <w:color w:val="auto"/>
                      <w:kern w:val="0"/>
                      <w:position w:val="1"/>
                      <w:sz w:val="18"/>
                      <w:szCs w:val="18"/>
                    </w:rPr>
                    <w:t xml:space="preserve">□；有毒有害污染物 □；非持久性污染物 </w:t>
                  </w:r>
                  <w:r>
                    <w:rPr>
                      <w:rFonts w:hint="eastAsia" w:cs="Times New Roman"/>
                      <w:color w:val="auto"/>
                      <w:kern w:val="0"/>
                      <w:position w:val="1"/>
                      <w:sz w:val="18"/>
                      <w:szCs w:val="18"/>
                      <w:lang w:eastAsia="zh-CN"/>
                    </w:rPr>
                    <w:t>☑</w:t>
                  </w:r>
                  <w:r>
                    <w:rPr>
                      <w:rFonts w:hint="default" w:ascii="Times New Roman" w:hAnsi="Times New Roman" w:cs="Times New Roman"/>
                      <w:color w:val="auto"/>
                      <w:kern w:val="0"/>
                      <w:position w:val="1"/>
                      <w:sz w:val="18"/>
                      <w:szCs w:val="18"/>
                    </w:rPr>
                    <w:t xml:space="preserve">；pH值 □；热污染 □；富营养化 </w:t>
                  </w:r>
                  <w:r>
                    <w:rPr>
                      <w:rFonts w:hint="eastAsia" w:cs="Times New Roman"/>
                      <w:color w:val="auto"/>
                      <w:kern w:val="0"/>
                      <w:position w:val="1"/>
                      <w:sz w:val="18"/>
                      <w:szCs w:val="18"/>
                      <w:lang w:eastAsia="zh-CN"/>
                    </w:rPr>
                    <w:t>☑</w:t>
                  </w:r>
                  <w:r>
                    <w:rPr>
                      <w:rFonts w:hint="default" w:ascii="Times New Roman" w:hAnsi="Times New Roman" w:cs="Times New Roman"/>
                      <w:color w:val="auto"/>
                      <w:kern w:val="0"/>
                      <w:position w:val="1"/>
                      <w:sz w:val="18"/>
                      <w:szCs w:val="18"/>
                    </w:rPr>
                    <w:t>；其他 ☑</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水温 </w:t>
                  </w:r>
                  <w:r>
                    <w:rPr>
                      <w:rFonts w:hint="default" w:ascii="Times New Roman" w:hAnsi="Times New Roman" w:cs="Times New Roman"/>
                      <w:color w:val="auto"/>
                      <w:kern w:val="0"/>
                      <w:position w:val="1"/>
                      <w:sz w:val="18"/>
                      <w:szCs w:val="18"/>
                    </w:rPr>
                    <w:t>□；水位（水深）□；流速 □；流量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gridSpan w:val="2"/>
                  <w:vMerge w:val="restart"/>
                  <w:tcBorders>
                    <w:tl2br w:val="nil"/>
                    <w:tr2bl w:val="nil"/>
                  </w:tcBorders>
                  <w:noWrap w:val="0"/>
                  <w:vAlign w:val="center"/>
                </w:tcPr>
                <w:p>
                  <w:pPr>
                    <w:kinsoku w:val="0"/>
                    <w:overflowPunct w:val="0"/>
                    <w:autoSpaceDE w:val="0"/>
                    <w:autoSpaceDN w:val="0"/>
                    <w:adjustRightInd w:val="0"/>
                    <w:spacing w:line="232" w:lineRule="exact"/>
                    <w:jc w:val="center"/>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评价等级</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水污染影响型</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gridSpan w:val="2"/>
                  <w:vMerge w:val="continue"/>
                  <w:tcBorders>
                    <w:tl2br w:val="nil"/>
                    <w:tr2bl w:val="nil"/>
                  </w:tcBorders>
                  <w:noWrap w:val="0"/>
                  <w:vAlign w:val="center"/>
                </w:tcPr>
                <w:p>
                  <w:pPr>
                    <w:kinsoku w:val="0"/>
                    <w:overflowPunct w:val="0"/>
                    <w:autoSpaceDE w:val="0"/>
                    <w:autoSpaceDN w:val="0"/>
                    <w:adjustRightInd w:val="0"/>
                    <w:spacing w:before="110"/>
                    <w:jc w:val="center"/>
                    <w:rPr>
                      <w:rFonts w:hint="default" w:ascii="Times New Roman" w:hAnsi="Times New Roman" w:eastAsia="等线" w:cs="Times New Roman"/>
                      <w:color w:val="auto"/>
                      <w:kern w:val="0"/>
                      <w:sz w:val="24"/>
                    </w:rPr>
                  </w:pP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一级</w:t>
                  </w:r>
                  <w:r>
                    <w:rPr>
                      <w:rFonts w:hint="default" w:ascii="Times New Roman" w:hAnsi="Times New Roman" w:cs="Times New Roman"/>
                      <w:color w:val="auto"/>
                      <w:kern w:val="0"/>
                      <w:position w:val="1"/>
                      <w:sz w:val="18"/>
                      <w:szCs w:val="18"/>
                    </w:rPr>
                    <w:t>□；二级 □；三级A □；三级B☑</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ind w:firstLine="9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一级 </w:t>
                  </w:r>
                  <w:r>
                    <w:rPr>
                      <w:rFonts w:hint="default" w:ascii="Times New Roman" w:hAnsi="Times New Roman" w:cs="Times New Roman"/>
                      <w:color w:val="auto"/>
                      <w:kern w:val="0"/>
                      <w:position w:val="1"/>
                      <w:sz w:val="18"/>
                      <w:szCs w:val="18"/>
                    </w:rPr>
                    <w:t>□；二级 □；三级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现状调查</w:t>
                  </w: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区域污染源</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调查项目</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ind w:left="131"/>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961" w:type="pct"/>
                  <w:gridSpan w:val="3"/>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已建 </w:t>
                  </w:r>
                  <w:r>
                    <w:rPr>
                      <w:rFonts w:hint="default" w:ascii="Times New Roman" w:hAnsi="Times New Roman" w:cs="Times New Roman"/>
                      <w:color w:val="auto"/>
                      <w:kern w:val="0"/>
                      <w:position w:val="1"/>
                      <w:sz w:val="18"/>
                      <w:szCs w:val="18"/>
                    </w:rPr>
                    <w:t xml:space="preserve">□；在建 □；拟建 </w:t>
                  </w:r>
                  <w:r>
                    <w:rPr>
                      <w:rFonts w:hint="eastAsia" w:cs="Times New Roman"/>
                      <w:color w:val="auto"/>
                      <w:kern w:val="0"/>
                      <w:position w:val="1"/>
                      <w:sz w:val="18"/>
                      <w:szCs w:val="18"/>
                      <w:lang w:eastAsia="zh-CN"/>
                    </w:rPr>
                    <w:t>☑</w:t>
                  </w:r>
                  <w:r>
                    <w:rPr>
                      <w:rFonts w:hint="default" w:ascii="Times New Roman" w:hAnsi="Times New Roman" w:cs="Times New Roman"/>
                      <w:color w:val="auto"/>
                      <w:kern w:val="0"/>
                      <w:position w:val="1"/>
                      <w:sz w:val="18"/>
                      <w:szCs w:val="18"/>
                    </w:rPr>
                    <w:t>；其他 □</w:t>
                  </w:r>
                </w:p>
              </w:tc>
              <w:tc>
                <w:tcPr>
                  <w:tcW w:w="797" w:type="pct"/>
                  <w:gridSpan w:val="2"/>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拟替代的污染源 </w:t>
                  </w:r>
                  <w:r>
                    <w:rPr>
                      <w:rFonts w:hint="default" w:ascii="Times New Roman" w:hAnsi="Times New Roman" w:cs="Times New Roman"/>
                      <w:color w:val="auto"/>
                      <w:kern w:val="0"/>
                      <w:position w:val="1"/>
                      <w:sz w:val="18"/>
                      <w:szCs w:val="18"/>
                    </w:rPr>
                    <w:t>□</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排污许可证 </w:t>
                  </w:r>
                  <w:r>
                    <w:rPr>
                      <w:rFonts w:hint="default" w:ascii="Times New Roman" w:hAnsi="Times New Roman" w:cs="Times New Roman"/>
                      <w:color w:val="auto"/>
                      <w:kern w:val="0"/>
                      <w:position w:val="1"/>
                      <w:sz w:val="18"/>
                      <w:szCs w:val="18"/>
                    </w:rPr>
                    <w:t xml:space="preserve">□；环评 </w:t>
                  </w:r>
                  <w:r>
                    <w:rPr>
                      <w:rFonts w:hint="eastAsia" w:cs="Times New Roman"/>
                      <w:color w:val="auto"/>
                      <w:kern w:val="0"/>
                      <w:position w:val="1"/>
                      <w:sz w:val="18"/>
                      <w:szCs w:val="18"/>
                      <w:lang w:eastAsia="zh-CN"/>
                    </w:rPr>
                    <w:t>☑</w:t>
                  </w:r>
                  <w:r>
                    <w:rPr>
                      <w:rFonts w:hint="default" w:ascii="Times New Roman" w:hAnsi="Times New Roman" w:cs="Times New Roman"/>
                      <w:color w:val="auto"/>
                      <w:kern w:val="0"/>
                      <w:position w:val="1"/>
                      <w:sz w:val="18"/>
                      <w:szCs w:val="18"/>
                    </w:rPr>
                    <w:t xml:space="preserve">；环保验收 </w:t>
                  </w:r>
                  <w:r>
                    <w:rPr>
                      <w:rFonts w:hint="eastAsia" w:cs="Times New Roman"/>
                      <w:color w:val="auto"/>
                      <w:kern w:val="0"/>
                      <w:position w:val="1"/>
                      <w:sz w:val="18"/>
                      <w:szCs w:val="18"/>
                      <w:lang w:eastAsia="zh-CN"/>
                    </w:rPr>
                    <w:t>☑</w:t>
                  </w:r>
                  <w:r>
                    <w:rPr>
                      <w:rFonts w:hint="default" w:ascii="Times New Roman" w:hAnsi="Times New Roman" w:cs="Times New Roman"/>
                      <w:color w:val="auto"/>
                      <w:kern w:val="0"/>
                      <w:position w:val="1"/>
                      <w:sz w:val="18"/>
                      <w:szCs w:val="18"/>
                    </w:rPr>
                    <w:t>；既有实测 □；现场监测 □；入河排放口数据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ind w:left="131"/>
                    <w:rPr>
                      <w:rFonts w:hint="default" w:ascii="Times New Roman" w:hAnsi="Times New Roman" w:eastAsia="等线" w:cs="Times New Roman"/>
                      <w:color w:val="auto"/>
                      <w:kern w:val="0"/>
                      <w:sz w:val="24"/>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受影响水体水环境质量</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调查时期</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ind w:left="131"/>
                    <w:rPr>
                      <w:rFonts w:hint="default" w:ascii="Times New Roman" w:hAnsi="Times New Roman" w:eastAsia="等线" w:cs="Times New Roman"/>
                      <w:color w:val="auto"/>
                      <w:kern w:val="0"/>
                      <w:sz w:val="24"/>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759" w:type="pct"/>
                  <w:gridSpan w:val="5"/>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丰水期  □；平水期 □；枯水期  □；冰封期  □</w:t>
                  </w:r>
                </w:p>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春季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；夏季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；秋季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；冬季 </w:t>
                  </w:r>
                  <w:r>
                    <w:rPr>
                      <w:rFonts w:hint="default" w:ascii="Times New Roman" w:hAnsi="Times New Roman" w:cs="Times New Roman"/>
                      <w:color w:val="auto"/>
                      <w:kern w:val="0"/>
                      <w:position w:val="1"/>
                      <w:sz w:val="18"/>
                      <w:szCs w:val="18"/>
                    </w:rPr>
                    <w:t>□</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生态环境保护主管部门 </w:t>
                  </w:r>
                  <w:r>
                    <w:rPr>
                      <w:rFonts w:hint="default" w:ascii="Times New Roman" w:hAnsi="Times New Roman" w:cs="Times New Roman"/>
                      <w:color w:val="auto"/>
                      <w:kern w:val="0"/>
                      <w:position w:val="1"/>
                      <w:sz w:val="18"/>
                      <w:szCs w:val="18"/>
                    </w:rPr>
                    <w:t>□；补充监测 □；其他 □</w:t>
                  </w:r>
                  <w:r>
                    <w:rPr>
                      <w:rFonts w:hint="default" w:ascii="Times New Roman" w:hAnsi="Times New Roman" w:cs="Times New Roman"/>
                      <w:color w:val="auto"/>
                      <w:kern w:val="0"/>
                      <w:sz w:val="18"/>
                      <w:szCs w:val="1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2" w:lineRule="exact"/>
                    <w:ind w:left="2771" w:right="2849"/>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区域水资源开发利用状况</w:t>
                  </w:r>
                </w:p>
              </w:tc>
              <w:tc>
                <w:tcPr>
                  <w:tcW w:w="3796" w:type="pct"/>
                  <w:gridSpan w:val="10"/>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未开发  </w:t>
                  </w:r>
                  <w:r>
                    <w:rPr>
                      <w:rFonts w:hint="default" w:ascii="Times New Roman" w:hAnsi="Times New Roman" w:cs="Times New Roman"/>
                      <w:color w:val="auto"/>
                      <w:kern w:val="0"/>
                      <w:position w:val="1"/>
                      <w:sz w:val="18"/>
                      <w:szCs w:val="18"/>
                    </w:rPr>
                    <w:t xml:space="preserve">□；开发量40%以下 </w:t>
                  </w:r>
                  <w:r>
                    <w:rPr>
                      <w:rFonts w:hint="default" w:ascii="Times New Roman" w:hAnsi="Times New Roman" w:cs="Times New Roman"/>
                      <w:color w:val="auto"/>
                      <w:kern w:val="0"/>
                      <w:sz w:val="18"/>
                      <w:szCs w:val="18"/>
                    </w:rPr>
                    <w:t xml:space="preserve"> </w:t>
                  </w:r>
                  <w:r>
                    <w:rPr>
                      <w:rFonts w:hint="default" w:ascii="Times New Roman" w:hAnsi="Times New Roman" w:cs="Times New Roman"/>
                      <w:color w:val="auto"/>
                      <w:kern w:val="0"/>
                      <w:position w:val="1"/>
                      <w:sz w:val="18"/>
                      <w:szCs w:val="18"/>
                    </w:rPr>
                    <w:t xml:space="preserve">□；开发量40%以上 </w:t>
                  </w:r>
                  <w:r>
                    <w:rPr>
                      <w:rFonts w:hint="default" w:ascii="Times New Roman" w:hAnsi="Times New Roman" w:cs="Times New Roman"/>
                      <w:color w:val="auto"/>
                      <w:kern w:val="0"/>
                      <w:sz w:val="18"/>
                      <w:szCs w:val="18"/>
                    </w:rPr>
                    <w:t xml:space="preserve"> </w:t>
                  </w:r>
                  <w:r>
                    <w:rPr>
                      <w:rFonts w:hint="default" w:ascii="Times New Roman" w:hAnsi="Times New Roman" w:cs="Times New Roman"/>
                      <w:color w:val="auto"/>
                      <w:kern w:val="0"/>
                      <w:position w:val="1"/>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05"/>
                    <w:rPr>
                      <w:rFonts w:hint="default" w:ascii="Times New Roman" w:hAnsi="Times New Roman" w:eastAsia="等线" w:cs="Times New Roman"/>
                      <w:color w:val="auto"/>
                      <w:kern w:val="0"/>
                      <w:sz w:val="24"/>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水文情势调查</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调查时期</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05"/>
                    <w:rPr>
                      <w:rFonts w:hint="default" w:ascii="Times New Roman" w:hAnsi="Times New Roman" w:eastAsia="等线" w:cs="Times New Roman"/>
                      <w:color w:val="auto"/>
                      <w:kern w:val="0"/>
                      <w:sz w:val="24"/>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759" w:type="pct"/>
                  <w:gridSpan w:val="5"/>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丰水期  □；平水期 □；枯水期  □；冰封期  □</w:t>
                  </w:r>
                </w:p>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春季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；夏季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；秋季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；冬季 </w:t>
                  </w:r>
                  <w:r>
                    <w:rPr>
                      <w:rFonts w:hint="default" w:ascii="Times New Roman" w:hAnsi="Times New Roman" w:cs="Times New Roman"/>
                      <w:color w:val="auto"/>
                      <w:kern w:val="0"/>
                      <w:position w:val="1"/>
                      <w:sz w:val="18"/>
                      <w:szCs w:val="18"/>
                    </w:rPr>
                    <w:t>□</w:t>
                  </w:r>
                </w:p>
              </w:tc>
              <w:tc>
                <w:tcPr>
                  <w:tcW w:w="2037" w:type="pct"/>
                  <w:gridSpan w:val="5"/>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水行政主管部门 </w:t>
                  </w:r>
                  <w:r>
                    <w:rPr>
                      <w:rFonts w:hint="default" w:ascii="Times New Roman" w:hAnsi="Times New Roman" w:cs="Times New Roman"/>
                      <w:color w:val="auto"/>
                      <w:kern w:val="0"/>
                      <w:position w:val="1"/>
                      <w:sz w:val="18"/>
                      <w:szCs w:val="18"/>
                    </w:rPr>
                    <w:t>□；补充监测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05"/>
                    <w:rPr>
                      <w:rFonts w:hint="default" w:ascii="Times New Roman" w:hAnsi="Times New Roman" w:eastAsia="等线" w:cs="Times New Roman"/>
                      <w:color w:val="auto"/>
                      <w:kern w:val="0"/>
                      <w:sz w:val="24"/>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补充监测</w:t>
                  </w:r>
                </w:p>
              </w:tc>
              <w:tc>
                <w:tcPr>
                  <w:tcW w:w="1759" w:type="pct"/>
                  <w:gridSpan w:val="5"/>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监测时期</w:t>
                  </w:r>
                </w:p>
              </w:tc>
              <w:tc>
                <w:tcPr>
                  <w:tcW w:w="592" w:type="pct"/>
                  <w:gridSpan w:val="2"/>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监测因子</w:t>
                  </w:r>
                </w:p>
              </w:tc>
              <w:tc>
                <w:tcPr>
                  <w:tcW w:w="1445" w:type="pct"/>
                  <w:gridSpan w:val="3"/>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05"/>
                    <w:rPr>
                      <w:rFonts w:hint="default" w:ascii="Times New Roman" w:hAnsi="Times New Roman" w:eastAsia="等线" w:cs="Times New Roman"/>
                      <w:color w:val="auto"/>
                      <w:kern w:val="0"/>
                      <w:sz w:val="24"/>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759" w:type="pct"/>
                  <w:gridSpan w:val="5"/>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丰水期  □；平水期 □；枯水期  □；冰封期  □</w:t>
                  </w:r>
                </w:p>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春季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；夏季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；秋季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；冬季 </w:t>
                  </w:r>
                  <w:r>
                    <w:rPr>
                      <w:rFonts w:hint="default" w:ascii="Times New Roman" w:hAnsi="Times New Roman" w:cs="Times New Roman"/>
                      <w:color w:val="auto"/>
                      <w:kern w:val="0"/>
                      <w:position w:val="1"/>
                      <w:sz w:val="18"/>
                      <w:szCs w:val="18"/>
                    </w:rPr>
                    <w:t>□</w:t>
                  </w:r>
                </w:p>
              </w:tc>
              <w:tc>
                <w:tcPr>
                  <w:tcW w:w="592" w:type="pct"/>
                  <w:gridSpan w:val="2"/>
                  <w:tcBorders>
                    <w:tl2br w:val="nil"/>
                    <w:tr2bl w:val="nil"/>
                  </w:tcBorders>
                  <w:noWrap w:val="0"/>
                  <w:vAlign w:val="center"/>
                </w:tcPr>
                <w:p>
                  <w:pPr>
                    <w:kinsoku w:val="0"/>
                    <w:overflowPunct w:val="0"/>
                    <w:autoSpaceDE w:val="0"/>
                    <w:autoSpaceDN w:val="0"/>
                    <w:adjustRightInd w:val="0"/>
                    <w:spacing w:line="212" w:lineRule="exact"/>
                    <w:ind w:firstLine="270" w:firstLineChars="15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1445" w:type="pct"/>
                  <w:gridSpan w:val="3"/>
                  <w:tcBorders>
                    <w:tl2br w:val="nil"/>
                    <w:tr2bl w:val="nil"/>
                  </w:tcBorders>
                  <w:noWrap w:val="0"/>
                  <w:vAlign w:val="center"/>
                </w:tcPr>
                <w:p>
                  <w:pPr>
                    <w:kinsoku w:val="0"/>
                    <w:overflowPunct w:val="0"/>
                    <w:autoSpaceDE w:val="0"/>
                    <w:autoSpaceDN w:val="0"/>
                    <w:adjustRightInd w:val="0"/>
                    <w:spacing w:line="21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监测断面或点位个数（ ）个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73" w:lineRule="auto"/>
                    <w:ind w:left="21" w:right="22"/>
                    <w:jc w:val="center"/>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现状评价</w:t>
                  </w: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评价范围</w:t>
                  </w:r>
                </w:p>
              </w:tc>
              <w:tc>
                <w:tcPr>
                  <w:tcW w:w="3796" w:type="pct"/>
                  <w:gridSpan w:val="10"/>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河流：长度（   ）km；湖库、河口及近岸海域：面积（ ）km</w:t>
                  </w:r>
                  <w:r>
                    <w:rPr>
                      <w:rFonts w:hint="default" w:ascii="Times New Roman" w:hAnsi="Times New Roman" w:cs="Times New Roman"/>
                      <w:color w:val="auto"/>
                      <w:kern w:val="0"/>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32"/>
                    <w:ind w:left="4"/>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评价因子</w:t>
                  </w:r>
                </w:p>
              </w:tc>
              <w:tc>
                <w:tcPr>
                  <w:tcW w:w="3796" w:type="pct"/>
                  <w:gridSpan w:val="10"/>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25" w:lineRule="exact"/>
                    <w:ind w:left="219"/>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评价标准</w:t>
                  </w:r>
                </w:p>
              </w:tc>
              <w:tc>
                <w:tcPr>
                  <w:tcW w:w="3796" w:type="pct"/>
                  <w:gridSpan w:val="10"/>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河流、湖库、河口：</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1 \* ROMAN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I</w:t>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t>类 □；</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2 \* ROMAN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II</w:t>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t>类 □；</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3 \* ROMAN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III</w:t>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t>类 □；</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4 \* ROMAN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IV</w:t>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t>类 □；</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5 \* ROMAN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V</w:t>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t>类 □</w:t>
                  </w:r>
                </w:p>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近岸海域：第一类 □；第二类 □；第三类 □；第四类 □</w:t>
                  </w:r>
                </w:p>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规划年评价标准（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6"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20" w:lineRule="auto"/>
                    <w:ind w:left="645" w:right="637" w:firstLine="90"/>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评价时期</w:t>
                  </w:r>
                </w:p>
              </w:tc>
              <w:tc>
                <w:tcPr>
                  <w:tcW w:w="3796" w:type="pct"/>
                  <w:gridSpan w:val="10"/>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丰水期  □；平水期 □；枯水期  □；冰封期  □</w:t>
                  </w:r>
                </w:p>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春季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；夏季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；秋季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；冬季 </w:t>
                  </w:r>
                  <w:r>
                    <w:rPr>
                      <w:rFonts w:hint="default" w:ascii="Times New Roman" w:hAnsi="Times New Roman" w:cs="Times New Roman"/>
                      <w:color w:val="auto"/>
                      <w:kern w:val="0"/>
                      <w:position w:val="1"/>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1"/>
                    <w:ind w:left="355"/>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评价结论</w:t>
                  </w:r>
                </w:p>
              </w:tc>
              <w:tc>
                <w:tcPr>
                  <w:tcW w:w="3197" w:type="pct"/>
                  <w:gridSpan w:val="9"/>
                  <w:tcBorders>
                    <w:tl2br w:val="nil"/>
                    <w:tr2bl w:val="nil"/>
                  </w:tcBorders>
                  <w:noWrap w:val="0"/>
                  <w:vAlign w:val="center"/>
                </w:tcPr>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水环境功能区或水功能区、近岸海域环境功能区水质达标状况 </w:t>
                  </w:r>
                  <w:r>
                    <w:rPr>
                      <w:rFonts w:hint="default" w:ascii="Times New Roman" w:hAnsi="Times New Roman" w:cs="Times New Roman"/>
                      <w:color w:val="auto"/>
                      <w:kern w:val="0"/>
                      <w:position w:val="1"/>
                      <w:sz w:val="18"/>
                      <w:szCs w:val="18"/>
                    </w:rPr>
                    <w:t>□：达标 □；不达标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水环境控制单元或断面水质达标状况 </w:t>
                  </w:r>
                  <w:r>
                    <w:rPr>
                      <w:rFonts w:hint="default" w:ascii="Times New Roman" w:hAnsi="Times New Roman" w:cs="Times New Roman"/>
                      <w:color w:val="auto"/>
                      <w:kern w:val="0"/>
                      <w:position w:val="1"/>
                      <w:sz w:val="18"/>
                      <w:szCs w:val="18"/>
                    </w:rPr>
                    <w:t>□：达标 □；不达标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水环境保护目标质量状况 </w:t>
                  </w:r>
                  <w:r>
                    <w:rPr>
                      <w:rFonts w:hint="default" w:ascii="Times New Roman" w:hAnsi="Times New Roman" w:cs="Times New Roman"/>
                      <w:color w:val="auto"/>
                      <w:kern w:val="0"/>
                      <w:position w:val="1"/>
                      <w:sz w:val="18"/>
                      <w:szCs w:val="18"/>
                    </w:rPr>
                    <w:t>□：达标 □；不达标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对照断面、控制断面等代表性断面的水质状况</w:t>
                  </w:r>
                  <w:r>
                    <w:rPr>
                      <w:rFonts w:hint="default" w:ascii="Times New Roman" w:hAnsi="Times New Roman" w:cs="Times New Roman"/>
                      <w:color w:val="auto"/>
                      <w:kern w:val="0"/>
                      <w:position w:val="1"/>
                      <w:sz w:val="18"/>
                      <w:szCs w:val="18"/>
                    </w:rPr>
                    <w:t>□：达标□；不达标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底泥污染评价 </w:t>
                  </w:r>
                  <w:r>
                    <w:rPr>
                      <w:rFonts w:hint="default" w:ascii="Times New Roman" w:hAnsi="Times New Roman" w:cs="Times New Roman"/>
                      <w:color w:val="auto"/>
                      <w:kern w:val="0"/>
                      <w:position w:val="1"/>
                      <w:sz w:val="18"/>
                      <w:szCs w:val="18"/>
                    </w:rPr>
                    <w:t>□</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position w:val="1"/>
                      <w:sz w:val="18"/>
                      <w:szCs w:val="18"/>
                    </w:rPr>
                    <w:t>水资源与开发利用程度及其水文情势评价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position w:val="1"/>
                      <w:sz w:val="18"/>
                      <w:szCs w:val="18"/>
                    </w:rPr>
                    <w:t>水环境质量回顾评价 □</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流域（区域）水资源（包括水能资源）与开发利用总体状况、生态流量管理要求与现状满足程度、建设项目占用水域空间的水流状况与河湖演变状况 </w:t>
                  </w:r>
                  <w:r>
                    <w:rPr>
                      <w:rFonts w:hint="default" w:ascii="Times New Roman" w:hAnsi="Times New Roman" w:cs="Times New Roman"/>
                      <w:color w:val="auto"/>
                      <w:kern w:val="0"/>
                      <w:position w:val="1"/>
                      <w:sz w:val="18"/>
                      <w:szCs w:val="18"/>
                    </w:rPr>
                    <w:t>□</w:t>
                  </w:r>
                </w:p>
              </w:tc>
              <w:tc>
                <w:tcPr>
                  <w:tcW w:w="599" w:type="pct"/>
                  <w:tcBorders>
                    <w:tl2br w:val="nil"/>
                    <w:tr2bl w:val="nil"/>
                  </w:tcBorders>
                  <w:noWrap w:val="0"/>
                  <w:vAlign w:val="center"/>
                </w:tcPr>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达标区 </w:t>
                  </w:r>
                  <w:r>
                    <w:rPr>
                      <w:rFonts w:hint="default" w:ascii="Times New Roman" w:hAnsi="Times New Roman" w:cs="Times New Roman"/>
                      <w:color w:val="auto"/>
                      <w:kern w:val="0"/>
                      <w:position w:val="1"/>
                      <w:sz w:val="18"/>
                      <w:szCs w:val="18"/>
                    </w:rPr>
                    <w:t>□</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position w:val="1"/>
                      <w:sz w:val="18"/>
                      <w:szCs w:val="18"/>
                    </w:rPr>
                    <w:t>不达标区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73" w:lineRule="auto"/>
                    <w:ind w:left="21" w:right="22"/>
                    <w:jc w:val="center"/>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影响预测</w:t>
                  </w:r>
                </w:p>
              </w:tc>
              <w:tc>
                <w:tcPr>
                  <w:tcW w:w="867" w:type="pct"/>
                  <w:tcBorders>
                    <w:tl2br w:val="nil"/>
                    <w:tr2bl w:val="nil"/>
                  </w:tcBorders>
                  <w:noWrap w:val="0"/>
                  <w:vAlign w:val="center"/>
                </w:tcPr>
                <w:p>
                  <w:pPr>
                    <w:kinsoku w:val="0"/>
                    <w:overflowPunct w:val="0"/>
                    <w:autoSpaceDE w:val="0"/>
                    <w:autoSpaceDN w:val="0"/>
                    <w:adjustRightInd w:val="0"/>
                    <w:spacing w:line="273" w:lineRule="auto"/>
                    <w:ind w:left="21" w:right="22"/>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预测范围</w:t>
                  </w:r>
                </w:p>
              </w:tc>
              <w:tc>
                <w:tcPr>
                  <w:tcW w:w="3796" w:type="pct"/>
                  <w:gridSpan w:val="10"/>
                  <w:tcBorders>
                    <w:tl2br w:val="nil"/>
                    <w:tr2bl w:val="nil"/>
                  </w:tcBorders>
                  <w:noWrap w:val="0"/>
                  <w:vAlign w:val="center"/>
                </w:tcPr>
                <w:p>
                  <w:pPr>
                    <w:kinsoku w:val="0"/>
                    <w:overflowPunct w:val="0"/>
                    <w:autoSpaceDE w:val="0"/>
                    <w:autoSpaceDN w:val="0"/>
                    <w:adjustRightInd w:val="0"/>
                    <w:ind w:left="180" w:hanging="180" w:hangingChars="10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河流：长度（   ）km；湖库、河口及近岸海域：面积（ ）km</w:t>
                  </w:r>
                  <w:r>
                    <w:rPr>
                      <w:rFonts w:hint="default" w:ascii="Times New Roman" w:hAnsi="Times New Roman" w:cs="Times New Roman"/>
                      <w:color w:val="auto"/>
                      <w:kern w:val="0"/>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50" w:right="-3"/>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73" w:lineRule="auto"/>
                    <w:ind w:left="21" w:right="22"/>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预测因子</w:t>
                  </w:r>
                </w:p>
              </w:tc>
              <w:tc>
                <w:tcPr>
                  <w:tcW w:w="3796" w:type="pct"/>
                  <w:gridSpan w:val="10"/>
                  <w:tcBorders>
                    <w:tl2br w:val="nil"/>
                    <w:tr2bl w:val="nil"/>
                  </w:tcBorders>
                  <w:noWrap w:val="0"/>
                  <w:vAlign w:val="center"/>
                </w:tcPr>
                <w:p>
                  <w:pPr>
                    <w:kinsoku w:val="0"/>
                    <w:overflowPunct w:val="0"/>
                    <w:autoSpaceDE w:val="0"/>
                    <w:autoSpaceDN w:val="0"/>
                    <w:adjustRightInd w:val="0"/>
                    <w:spacing w:line="224" w:lineRule="exact"/>
                    <w:jc w:val="left"/>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50" w:right="-3"/>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73" w:lineRule="auto"/>
                    <w:ind w:left="21" w:right="22"/>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预测时期</w:t>
                  </w:r>
                </w:p>
              </w:tc>
              <w:tc>
                <w:tcPr>
                  <w:tcW w:w="3796" w:type="pct"/>
                  <w:gridSpan w:val="10"/>
                  <w:tcBorders>
                    <w:tl2br w:val="nil"/>
                    <w:tr2bl w:val="nil"/>
                  </w:tcBorders>
                  <w:noWrap w:val="0"/>
                  <w:vAlign w:val="center"/>
                </w:tcPr>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丰水期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；平水期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；枯水期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；冰封期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 </w:t>
                  </w:r>
                </w:p>
                <w:p>
                  <w:pPr>
                    <w:kinsoku w:val="0"/>
                    <w:overflowPunct w:val="0"/>
                    <w:autoSpaceDE w:val="0"/>
                    <w:autoSpaceDN w:val="0"/>
                    <w:adjustRightInd w:val="0"/>
                    <w:spacing w:line="224" w:lineRule="exact"/>
                    <w:jc w:val="left"/>
                    <w:rPr>
                      <w:rFonts w:hint="default" w:ascii="Times New Roman" w:hAnsi="Times New Roman" w:cs="Times New Roman"/>
                      <w:color w:val="auto"/>
                      <w:kern w:val="0"/>
                      <w:position w:val="1"/>
                      <w:sz w:val="18"/>
                      <w:szCs w:val="18"/>
                    </w:rPr>
                  </w:pPr>
                  <w:r>
                    <w:rPr>
                      <w:rFonts w:hint="default" w:ascii="Times New Roman" w:hAnsi="Times New Roman" w:cs="Times New Roman"/>
                      <w:color w:val="auto"/>
                      <w:kern w:val="0"/>
                      <w:sz w:val="18"/>
                      <w:szCs w:val="18"/>
                    </w:rPr>
                    <w:t xml:space="preserve">春季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；夏季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；秋季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；冬季 </w:t>
                  </w:r>
                  <w:r>
                    <w:rPr>
                      <w:rFonts w:hint="default" w:ascii="Times New Roman" w:hAnsi="Times New Roman" w:cs="Times New Roman"/>
                      <w:color w:val="auto"/>
                      <w:kern w:val="0"/>
                      <w:position w:val="1"/>
                      <w:sz w:val="18"/>
                      <w:szCs w:val="18"/>
                    </w:rPr>
                    <w:t>□</w:t>
                  </w:r>
                </w:p>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position w:val="1"/>
                      <w:sz w:val="18"/>
                      <w:szCs w:val="18"/>
                    </w:rPr>
                    <w:t>设计水文条件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50" w:right="-3"/>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预测情景</w:t>
                  </w:r>
                </w:p>
              </w:tc>
              <w:tc>
                <w:tcPr>
                  <w:tcW w:w="3796" w:type="pct"/>
                  <w:gridSpan w:val="10"/>
                  <w:tcBorders>
                    <w:tl2br w:val="nil"/>
                    <w:tr2bl w:val="nil"/>
                  </w:tcBorders>
                  <w:noWrap w:val="0"/>
                  <w:vAlign w:val="center"/>
                </w:tcPr>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建设期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；生产运行期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；服务期满后 </w:t>
                  </w:r>
                  <w:r>
                    <w:rPr>
                      <w:rFonts w:hint="default" w:ascii="Times New Roman" w:hAnsi="Times New Roman" w:cs="Times New Roman"/>
                      <w:color w:val="auto"/>
                      <w:kern w:val="0"/>
                      <w:position w:val="1"/>
                      <w:sz w:val="18"/>
                      <w:szCs w:val="18"/>
                    </w:rPr>
                    <w:t>□</w:t>
                  </w:r>
                </w:p>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正常工况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；非正常工况 </w:t>
                  </w:r>
                  <w:r>
                    <w:rPr>
                      <w:rFonts w:hint="default" w:ascii="Times New Roman" w:hAnsi="Times New Roman" w:cs="Times New Roman"/>
                      <w:color w:val="auto"/>
                      <w:kern w:val="0"/>
                      <w:position w:val="1"/>
                      <w:sz w:val="18"/>
                      <w:szCs w:val="18"/>
                    </w:rPr>
                    <w:t>□</w:t>
                  </w:r>
                </w:p>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污染控制和减缓措施方案 </w:t>
                  </w:r>
                  <w:r>
                    <w:rPr>
                      <w:rFonts w:hint="default" w:ascii="Times New Roman" w:hAnsi="Times New Roman" w:cs="Times New Roman"/>
                      <w:color w:val="auto"/>
                      <w:kern w:val="0"/>
                      <w:position w:val="1"/>
                      <w:sz w:val="18"/>
                      <w:szCs w:val="18"/>
                    </w:rPr>
                    <w:t>□</w:t>
                  </w:r>
                </w:p>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区（流）域环境质量改善目标要求情景 </w:t>
                  </w:r>
                  <w:r>
                    <w:rPr>
                      <w:rFonts w:hint="default" w:ascii="Times New Roman" w:hAnsi="Times New Roman" w:cs="Times New Roman"/>
                      <w:color w:val="auto"/>
                      <w:kern w:val="0"/>
                      <w:position w:val="1"/>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before="112"/>
                    <w:ind w:left="250" w:right="-3"/>
                    <w:jc w:val="center"/>
                    <w:rPr>
                      <w:rFonts w:hint="default" w:ascii="Times New Roman" w:hAnsi="Times New Roman" w:eastAsia="等线" w:cs="Times New Roman"/>
                      <w:color w:val="auto"/>
                      <w:kern w:val="0"/>
                      <w:sz w:val="24"/>
                    </w:rPr>
                  </w:pPr>
                </w:p>
              </w:tc>
              <w:tc>
                <w:tcPr>
                  <w:tcW w:w="867" w:type="pct"/>
                  <w:tcBorders>
                    <w:tl2br w:val="nil"/>
                    <w:tr2bl w:val="nil"/>
                  </w:tcBorders>
                  <w:noWrap w:val="0"/>
                  <w:vAlign w:val="center"/>
                </w:tcPr>
                <w:p>
                  <w:pPr>
                    <w:kinsoku w:val="0"/>
                    <w:overflowPunct w:val="0"/>
                    <w:autoSpaceDE w:val="0"/>
                    <w:autoSpaceDN w:val="0"/>
                    <w:adjustRightInd w:val="0"/>
                    <w:spacing w:line="212"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预测方法</w:t>
                  </w:r>
                </w:p>
              </w:tc>
              <w:tc>
                <w:tcPr>
                  <w:tcW w:w="3796" w:type="pct"/>
                  <w:gridSpan w:val="10"/>
                  <w:tcBorders>
                    <w:tl2br w:val="nil"/>
                    <w:tr2bl w:val="nil"/>
                  </w:tcBorders>
                  <w:noWrap w:val="0"/>
                  <w:vAlign w:val="center"/>
                </w:tcPr>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数值解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；解析解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；其他 </w:t>
                  </w:r>
                  <w:r>
                    <w:rPr>
                      <w:rFonts w:hint="default" w:ascii="Times New Roman" w:hAnsi="Times New Roman" w:cs="Times New Roman"/>
                      <w:color w:val="auto"/>
                      <w:kern w:val="0"/>
                      <w:position w:val="1"/>
                      <w:sz w:val="18"/>
                      <w:szCs w:val="18"/>
                    </w:rPr>
                    <w:t>□</w:t>
                  </w:r>
                </w:p>
                <w:p>
                  <w:pPr>
                    <w:kinsoku w:val="0"/>
                    <w:overflowPunct w:val="0"/>
                    <w:autoSpaceDE w:val="0"/>
                    <w:autoSpaceDN w:val="0"/>
                    <w:adjustRightInd w:val="0"/>
                    <w:spacing w:line="224"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导则推荐模式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 xml:space="preserve">；其他 </w:t>
                  </w:r>
                  <w:r>
                    <w:rPr>
                      <w:rFonts w:hint="default" w:ascii="Times New Roman" w:hAnsi="Times New Roman" w:cs="Times New Roman"/>
                      <w:color w:val="auto"/>
                      <w:kern w:val="0"/>
                      <w:position w:val="1"/>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影响评价</w:t>
                  </w: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水污染控制和水环境影响减缓措施有效性评价</w:t>
                  </w:r>
                </w:p>
              </w:tc>
              <w:tc>
                <w:tcPr>
                  <w:tcW w:w="3796" w:type="pct"/>
                  <w:gridSpan w:val="10"/>
                  <w:tcBorders>
                    <w:tl2br w:val="nil"/>
                    <w:tr2bl w:val="nil"/>
                  </w:tcBorders>
                  <w:noWrap w:val="0"/>
                  <w:vAlign w:val="center"/>
                </w:tcPr>
                <w:p>
                  <w:pPr>
                    <w:tabs>
                      <w:tab w:val="left" w:pos="3506"/>
                    </w:tabs>
                    <w:kinsoku w:val="0"/>
                    <w:overflowPunct w:val="0"/>
                    <w:autoSpaceDE w:val="0"/>
                    <w:autoSpaceDN w:val="0"/>
                    <w:adjustRightInd w:val="0"/>
                    <w:spacing w:line="224" w:lineRule="exact"/>
                    <w:jc w:val="left"/>
                    <w:rPr>
                      <w:rFonts w:hint="default" w:ascii="Times New Roman" w:hAnsi="Times New Roman" w:eastAsia="等线" w:cs="Times New Roman"/>
                      <w:color w:val="auto"/>
                      <w:kern w:val="0"/>
                      <w:sz w:val="24"/>
                    </w:rPr>
                  </w:pPr>
                  <w:r>
                    <w:rPr>
                      <w:rFonts w:hint="default" w:ascii="Times New Roman" w:hAnsi="Times New Roman" w:cs="Times New Roman"/>
                      <w:color w:val="auto"/>
                      <w:kern w:val="0"/>
                      <w:sz w:val="18"/>
                      <w:szCs w:val="18"/>
                    </w:rPr>
                    <w:t>区（流）域水环境中质量改善目标☑；替代削减源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水环境影响评价</w:t>
                  </w:r>
                </w:p>
              </w:tc>
              <w:tc>
                <w:tcPr>
                  <w:tcW w:w="3796" w:type="pct"/>
                  <w:gridSpan w:val="10"/>
                  <w:tcBorders>
                    <w:tl2br w:val="nil"/>
                    <w:tr2bl w:val="nil"/>
                  </w:tcBorders>
                  <w:noWrap w:val="0"/>
                  <w:vAlign w:val="center"/>
                </w:tcPr>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排放口混合区外满足水环境管理要求</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水环境功能区或水功能区、近岸海域环境功能区水质达标</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满足水环境保护目标水域水环境质量要求</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水环境控制单元或断面水质达标</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满足重点水污染物排放总量控制指标要求，重点行业建设项目，主要污染物排放满足等量或减量替代要求</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满足区（流）域水环境质量改善目标要求</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水文要素影响型建设项目同时应包括水文情势变化评价、主要水文特征值影响评价、生态流量符合性评价</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对于新设或调整入河（湖库、近岸水域）排放口的建设项目，应包括排放口设置的环境合理性评价</w:t>
                  </w:r>
                </w:p>
                <w:p>
                  <w:pPr>
                    <w:tabs>
                      <w:tab w:val="left" w:pos="2762"/>
                      <w:tab w:val="left" w:pos="4112"/>
                    </w:tabs>
                    <w:kinsoku w:val="0"/>
                    <w:overflowPunct w:val="0"/>
                    <w:autoSpaceDE w:val="0"/>
                    <w:autoSpaceDN w:val="0"/>
                    <w:adjustRightInd w:val="0"/>
                    <w:spacing w:line="226"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污染源排放量</w:t>
                  </w:r>
                </w:p>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核算</w:t>
                  </w:r>
                </w:p>
              </w:tc>
              <w:tc>
                <w:tcPr>
                  <w:tcW w:w="1447" w:type="pct"/>
                  <w:gridSpan w:val="4"/>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污染物名称</w:t>
                  </w:r>
                </w:p>
              </w:tc>
              <w:tc>
                <w:tcPr>
                  <w:tcW w:w="1328" w:type="pct"/>
                  <w:gridSpan w:val="4"/>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排放量/（t/a）</w:t>
                  </w:r>
                </w:p>
              </w:tc>
              <w:tc>
                <w:tcPr>
                  <w:tcW w:w="1020"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447" w:type="pct"/>
                  <w:gridSpan w:val="4"/>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r>
                    <w:rPr>
                      <w:rFonts w:hint="default" w:ascii="Times New Roman" w:hAnsi="Times New Roman" w:cs="Times New Roman"/>
                      <w:color w:val="auto"/>
                      <w:sz w:val="18"/>
                      <w:szCs w:val="18"/>
                      <w:vertAlign w:val="subscript"/>
                    </w:rPr>
                    <w:t>Cr</w:t>
                  </w:r>
                </w:p>
              </w:tc>
              <w:tc>
                <w:tcPr>
                  <w:tcW w:w="1328" w:type="pct"/>
                  <w:gridSpan w:val="4"/>
                  <w:tcBorders>
                    <w:tl2br w:val="nil"/>
                    <w:tr2bl w:val="nil"/>
                  </w:tcBorders>
                  <w:noWrap w:val="0"/>
                  <w:vAlign w:val="center"/>
                </w:tcPr>
                <w:p>
                  <w:pPr>
                    <w:pStyle w:val="87"/>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0.0588</w:t>
                  </w:r>
                </w:p>
              </w:tc>
              <w:tc>
                <w:tcPr>
                  <w:tcW w:w="1020" w:type="pct"/>
                  <w:gridSpan w:val="2"/>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447" w:type="pct"/>
                  <w:gridSpan w:val="4"/>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1328" w:type="pct"/>
                  <w:gridSpan w:val="4"/>
                  <w:tcBorders>
                    <w:tl2br w:val="nil"/>
                    <w:tr2bl w:val="nil"/>
                  </w:tcBorders>
                  <w:noWrap w:val="0"/>
                  <w:vAlign w:val="center"/>
                </w:tcPr>
                <w:p>
                  <w:pPr>
                    <w:pStyle w:val="87"/>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0.00261</w:t>
                  </w:r>
                </w:p>
              </w:tc>
              <w:tc>
                <w:tcPr>
                  <w:tcW w:w="1020" w:type="pct"/>
                  <w:gridSpan w:val="2"/>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8.71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447" w:type="pct"/>
                  <w:gridSpan w:val="4"/>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1328" w:type="pct"/>
                  <w:gridSpan w:val="4"/>
                  <w:tcBorders>
                    <w:tl2br w:val="nil"/>
                    <w:tr2bl w:val="nil"/>
                  </w:tcBorders>
                  <w:noWrap w:val="0"/>
                  <w:vAlign w:val="center"/>
                </w:tcPr>
                <w:p>
                  <w:pPr>
                    <w:pStyle w:val="87"/>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0.015</w:t>
                  </w:r>
                </w:p>
              </w:tc>
              <w:tc>
                <w:tcPr>
                  <w:tcW w:w="1020" w:type="pct"/>
                  <w:gridSpan w:val="2"/>
                  <w:tcBorders>
                    <w:tl2br w:val="nil"/>
                    <w:tr2bl w:val="nil"/>
                  </w:tcBorders>
                  <w:noWrap w:val="0"/>
                  <w:vAlign w:val="center"/>
                </w:tcPr>
                <w:p>
                  <w:pPr>
                    <w:pStyle w:val="48"/>
                    <w:spacing w:line="320" w:lineRule="exact"/>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447" w:type="pct"/>
                  <w:gridSpan w:val="4"/>
                  <w:tcBorders>
                    <w:tl2br w:val="nil"/>
                    <w:tr2bl w:val="nil"/>
                  </w:tcBorders>
                  <w:noWrap w:val="0"/>
                  <w:vAlign w:val="center"/>
                </w:tcPr>
                <w:p>
                  <w:pPr>
                    <w:pStyle w:val="6"/>
                    <w:wordWrap w:val="0"/>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总磷</w:t>
                  </w:r>
                </w:p>
              </w:tc>
              <w:tc>
                <w:tcPr>
                  <w:tcW w:w="1328" w:type="pct"/>
                  <w:gridSpan w:val="4"/>
                  <w:tcBorders>
                    <w:tl2br w:val="nil"/>
                    <w:tr2bl w:val="nil"/>
                  </w:tcBorders>
                  <w:noWrap w:val="0"/>
                  <w:vAlign w:val="center"/>
                </w:tcPr>
                <w:p>
                  <w:pPr>
                    <w:pStyle w:val="87"/>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0.000417</w:t>
                  </w:r>
                </w:p>
              </w:tc>
              <w:tc>
                <w:tcPr>
                  <w:tcW w:w="1020" w:type="pct"/>
                  <w:gridSpan w:val="2"/>
                  <w:tcBorders>
                    <w:tl2br w:val="nil"/>
                    <w:tr2bl w:val="nil"/>
                  </w:tcBorders>
                  <w:noWrap w:val="0"/>
                  <w:vAlign w:val="center"/>
                </w:tcPr>
                <w:p>
                  <w:pPr>
                    <w:pStyle w:val="48"/>
                    <w:spacing w:line="320" w:lineRule="exact"/>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替代源排放情况</w:t>
                  </w:r>
                </w:p>
              </w:tc>
              <w:tc>
                <w:tcPr>
                  <w:tcW w:w="572"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污染源名称</w:t>
                  </w:r>
                </w:p>
              </w:tc>
              <w:tc>
                <w:tcPr>
                  <w:tcW w:w="874" w:type="pct"/>
                  <w:gridSpan w:val="3"/>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排污许可证编号</w:t>
                  </w:r>
                </w:p>
              </w:tc>
              <w:tc>
                <w:tcPr>
                  <w:tcW w:w="651" w:type="pct"/>
                  <w:gridSpan w:val="2"/>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污染物名称 </w:t>
                  </w:r>
                </w:p>
              </w:tc>
              <w:tc>
                <w:tcPr>
                  <w:tcW w:w="677" w:type="pct"/>
                  <w:gridSpan w:val="2"/>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排放量/(t/a)</w:t>
                  </w:r>
                </w:p>
              </w:tc>
              <w:tc>
                <w:tcPr>
                  <w:tcW w:w="1020" w:type="pct"/>
                  <w:gridSpan w:val="2"/>
                  <w:tcBorders>
                    <w:tl2br w:val="nil"/>
                    <w:tr2bl w:val="nil"/>
                  </w:tcBorders>
                  <w:noWrap w:val="0"/>
                  <w:vAlign w:val="center"/>
                </w:tcPr>
                <w:p>
                  <w:pPr>
                    <w:kinsoku w:val="0"/>
                    <w:overflowPunct w:val="0"/>
                    <w:autoSpaceDE w:val="0"/>
                    <w:autoSpaceDN w:val="0"/>
                    <w:adjustRightInd w:val="0"/>
                    <w:spacing w:line="213" w:lineRule="exact"/>
                    <w:ind w:left="111"/>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572"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874" w:type="pct"/>
                  <w:gridSpan w:val="3"/>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651" w:type="pct"/>
                  <w:gridSpan w:val="2"/>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677" w:type="pct"/>
                  <w:gridSpan w:val="2"/>
                  <w:tcBorders>
                    <w:tl2br w:val="nil"/>
                    <w:tr2bl w:val="nil"/>
                  </w:tcBorders>
                  <w:noWrap w:val="0"/>
                  <w:vAlign w:val="center"/>
                </w:tcPr>
                <w:p>
                  <w:pPr>
                    <w:kinsoku w:val="0"/>
                    <w:overflowPunct w:val="0"/>
                    <w:autoSpaceDE w:val="0"/>
                    <w:autoSpaceDN w:val="0"/>
                    <w:adjustRightInd w:val="0"/>
                    <w:spacing w:line="213" w:lineRule="exact"/>
                    <w:ind w:left="68"/>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1020" w:type="pct"/>
                  <w:gridSpan w:val="2"/>
                  <w:tcBorders>
                    <w:tl2br w:val="nil"/>
                    <w:tr2bl w:val="nil"/>
                  </w:tcBorders>
                  <w:noWrap w:val="0"/>
                  <w:vAlign w:val="center"/>
                </w:tcPr>
                <w:p>
                  <w:pPr>
                    <w:kinsoku w:val="0"/>
                    <w:overflowPunct w:val="0"/>
                    <w:autoSpaceDE w:val="0"/>
                    <w:autoSpaceDN w:val="0"/>
                    <w:adjustRightInd w:val="0"/>
                    <w:spacing w:line="213" w:lineRule="exact"/>
                    <w:ind w:left="111"/>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生态流量确定</w:t>
                  </w:r>
                </w:p>
              </w:tc>
              <w:tc>
                <w:tcPr>
                  <w:tcW w:w="3796" w:type="pct"/>
                  <w:gridSpan w:val="10"/>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生态流量：一般水期（ ）m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/s；鱼类繁殖期（ ）m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/s；其他（ ）m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w:t>
                  </w:r>
                </w:p>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防治措施</w:t>
                  </w: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环保措施</w:t>
                  </w:r>
                </w:p>
              </w:tc>
              <w:tc>
                <w:tcPr>
                  <w:tcW w:w="3796" w:type="pct"/>
                  <w:gridSpan w:val="10"/>
                  <w:tcBorders>
                    <w:tl2br w:val="nil"/>
                    <w:tr2bl w:val="nil"/>
                  </w:tcBorders>
                  <w:noWrap w:val="0"/>
                  <w:vAlign w:val="center"/>
                </w:tcPr>
                <w:p>
                  <w:pPr>
                    <w:kinsoku w:val="0"/>
                    <w:overflowPunct w:val="0"/>
                    <w:autoSpaceDE w:val="0"/>
                    <w:autoSpaceDN w:val="0"/>
                    <w:adjustRightInd w:val="0"/>
                    <w:spacing w:line="23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污水处理设施 □；水文减缓设施 □；生态流量保障设施 □；区域削减 □；</w:t>
                  </w:r>
                </w:p>
                <w:p>
                  <w:pPr>
                    <w:kinsoku w:val="0"/>
                    <w:overflowPunct w:val="0"/>
                    <w:autoSpaceDE w:val="0"/>
                    <w:autoSpaceDN w:val="0"/>
                    <w:adjustRightInd w:val="0"/>
                    <w:spacing w:line="232"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依托其他工程措施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restar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监测计划</w:t>
                  </w:r>
                </w:p>
              </w:tc>
              <w:tc>
                <w:tcPr>
                  <w:tcW w:w="657"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1693" w:type="pct"/>
                  <w:gridSpan w:val="5"/>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环境质量</w:t>
                  </w:r>
                </w:p>
              </w:tc>
              <w:tc>
                <w:tcPr>
                  <w:tcW w:w="1445" w:type="pct"/>
                  <w:gridSpan w:val="3"/>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657"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监测方式</w:t>
                  </w:r>
                </w:p>
              </w:tc>
              <w:tc>
                <w:tcPr>
                  <w:tcW w:w="1693" w:type="pct"/>
                  <w:gridSpan w:val="5"/>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手动 □；自动 □；无监测 □</w:t>
                  </w:r>
                </w:p>
              </w:tc>
              <w:tc>
                <w:tcPr>
                  <w:tcW w:w="1445" w:type="pct"/>
                  <w:gridSpan w:val="3"/>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手动 </w:t>
                  </w:r>
                  <w:r>
                    <w:rPr>
                      <w:rFonts w:hint="default" w:ascii="Times New Roman" w:hAnsi="Times New Roman" w:cs="Times New Roman"/>
                      <w:color w:val="auto"/>
                      <w:kern w:val="0"/>
                      <w:position w:val="1"/>
                      <w:sz w:val="18"/>
                      <w:szCs w:val="18"/>
                    </w:rPr>
                    <w:t>☑</w:t>
                  </w:r>
                  <w:r>
                    <w:rPr>
                      <w:rFonts w:hint="default" w:ascii="Times New Roman" w:hAnsi="Times New Roman" w:cs="Times New Roman"/>
                      <w:color w:val="auto"/>
                      <w:kern w:val="0"/>
                      <w:sz w:val="18"/>
                      <w:szCs w:val="18"/>
                    </w:rPr>
                    <w:t>；自动 □；无监测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657"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监测点位</w:t>
                  </w:r>
                </w:p>
              </w:tc>
              <w:tc>
                <w:tcPr>
                  <w:tcW w:w="1693" w:type="pct"/>
                  <w:gridSpan w:val="5"/>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1445" w:type="pct"/>
                  <w:gridSpan w:val="3"/>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highlight w:val="yellow"/>
                    </w:rPr>
                  </w:pPr>
                  <w:r>
                    <w:rPr>
                      <w:rFonts w:hint="default" w:ascii="Times New Roman" w:hAnsi="Times New Roman" w:cs="Times New Roman"/>
                      <w:color w:val="auto"/>
                      <w:kern w:val="0"/>
                      <w:sz w:val="18"/>
                      <w:szCs w:val="18"/>
                    </w:rPr>
                    <w:t>厂区总排口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657"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监测因子</w:t>
                  </w:r>
                </w:p>
              </w:tc>
              <w:tc>
                <w:tcPr>
                  <w:tcW w:w="1693" w:type="pct"/>
                  <w:gridSpan w:val="5"/>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w:t>
                  </w:r>
                </w:p>
              </w:tc>
              <w:tc>
                <w:tcPr>
                  <w:tcW w:w="1445" w:type="pct"/>
                  <w:gridSpan w:val="3"/>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highlight w:val="yellow"/>
                    </w:rPr>
                  </w:pPr>
                  <w:r>
                    <w:rPr>
                      <w:rFonts w:hint="default" w:ascii="Times New Roman" w:hAnsi="Times New Roman" w:cs="Times New Roman"/>
                      <w:color w:val="auto"/>
                      <w:kern w:val="0"/>
                      <w:sz w:val="18"/>
                      <w:szCs w:val="18"/>
                    </w:rPr>
                    <w:t>pH、COD</w:t>
                  </w:r>
                  <w:r>
                    <w:rPr>
                      <w:rFonts w:hint="default" w:ascii="Times New Roman" w:hAnsi="Times New Roman" w:cs="Times New Roman"/>
                      <w:color w:val="auto"/>
                      <w:kern w:val="0"/>
                      <w:sz w:val="18"/>
                      <w:szCs w:val="18"/>
                      <w:vertAlign w:val="subscript"/>
                    </w:rPr>
                    <w:t>Cr</w:t>
                  </w:r>
                  <w:r>
                    <w:rPr>
                      <w:rFonts w:hint="default" w:ascii="Times New Roman" w:hAnsi="Times New Roman" w:cs="Times New Roman"/>
                      <w:color w:val="auto"/>
                      <w:kern w:val="0"/>
                      <w:sz w:val="18"/>
                      <w:szCs w:val="18"/>
                    </w:rPr>
                    <w:t>、BOD</w:t>
                  </w:r>
                  <w:r>
                    <w:rPr>
                      <w:rFonts w:hint="default" w:ascii="Times New Roman" w:hAnsi="Times New Roman" w:cs="Times New Roman"/>
                      <w:color w:val="auto"/>
                      <w:kern w:val="0"/>
                      <w:sz w:val="18"/>
                      <w:szCs w:val="18"/>
                      <w:vertAlign w:val="subscript"/>
                    </w:rPr>
                    <w:t>5</w:t>
                  </w:r>
                  <w:r>
                    <w:rPr>
                      <w:rFonts w:hint="default" w:ascii="Times New Roman" w:hAnsi="Times New Roman" w:cs="Times New Roman"/>
                      <w:color w:val="auto"/>
                      <w:kern w:val="0"/>
                      <w:sz w:val="18"/>
                      <w:szCs w:val="18"/>
                    </w:rPr>
                    <w:t>、SS、氨氮、总磷、总氮、石油类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p>
              </w:tc>
              <w:tc>
                <w:tcPr>
                  <w:tcW w:w="867" w:type="pct"/>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污染物排放清单</w:t>
                  </w:r>
                </w:p>
              </w:tc>
              <w:tc>
                <w:tcPr>
                  <w:tcW w:w="3796" w:type="pct"/>
                  <w:gridSpan w:val="10"/>
                  <w:tcBorders>
                    <w:tl2br w:val="nil"/>
                    <w:tr2bl w:val="nil"/>
                  </w:tcBorders>
                  <w:noWrap w:val="0"/>
                  <w:vAlign w:val="center"/>
                </w:tcPr>
                <w:p>
                  <w:pPr>
                    <w:kinsoku w:val="0"/>
                    <w:overflowPunct w:val="0"/>
                    <w:autoSpaceDE w:val="0"/>
                    <w:autoSpaceDN w:val="0"/>
                    <w:adjustRightInd w:val="0"/>
                    <w:spacing w:line="232" w:lineRule="exact"/>
                    <w:ind w:left="111"/>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gridSpan w:val="2"/>
                  <w:tcBorders>
                    <w:tl2br w:val="nil"/>
                    <w:tr2bl w:val="nil"/>
                  </w:tcBorders>
                  <w:noWrap w:val="0"/>
                  <w:vAlign w:val="center"/>
                </w:tcPr>
                <w:p>
                  <w:pPr>
                    <w:kinsoku w:val="0"/>
                    <w:overflowPunct w:val="0"/>
                    <w:autoSpaceDE w:val="0"/>
                    <w:autoSpaceDN w:val="0"/>
                    <w:adjustRightInd w:val="0"/>
                    <w:spacing w:line="213"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评价结论</w:t>
                  </w:r>
                </w:p>
              </w:tc>
              <w:tc>
                <w:tcPr>
                  <w:tcW w:w="3796" w:type="pct"/>
                  <w:gridSpan w:val="10"/>
                  <w:tcBorders>
                    <w:tl2br w:val="nil"/>
                    <w:tr2bl w:val="nil"/>
                  </w:tcBorders>
                  <w:noWrap w:val="0"/>
                  <w:vAlign w:val="center"/>
                </w:tcPr>
                <w:p>
                  <w:pPr>
                    <w:kinsoku w:val="0"/>
                    <w:overflowPunct w:val="0"/>
                    <w:autoSpaceDE w:val="0"/>
                    <w:autoSpaceDN w:val="0"/>
                    <w:adjustRightInd w:val="0"/>
                    <w:spacing w:line="232" w:lineRule="exact"/>
                    <w:ind w:left="111"/>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可以接受  ☑；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2"/>
                  <w:tcBorders>
                    <w:tl2br w:val="nil"/>
                    <w:tr2bl w:val="nil"/>
                  </w:tcBorders>
                  <w:noWrap w:val="0"/>
                  <w:vAlign w:val="center"/>
                </w:tcPr>
                <w:p>
                  <w:pPr>
                    <w:kinsoku w:val="0"/>
                    <w:overflowPunct w:val="0"/>
                    <w:autoSpaceDE w:val="0"/>
                    <w:autoSpaceDN w:val="0"/>
                    <w:adjustRightInd w:val="0"/>
                    <w:spacing w:line="213"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注：“□” 为勾选项，可√；“（）”为内容填写项；“备注”为其他补充内容。</w:t>
                  </w:r>
                </w:p>
              </w:tc>
            </w:tr>
          </w:tbl>
          <w:p>
            <w:pPr>
              <w:pStyle w:val="6"/>
              <w:ind w:left="0" w:leftChars="0" w:firstLine="482" w:firstLineChars="200"/>
              <w:rPr>
                <w:rFonts w:hint="default" w:eastAsia="宋体"/>
                <w:color w:val="auto"/>
                <w:sz w:val="24"/>
                <w:lang w:val="en-US" w:eastAsia="zh-CN"/>
              </w:rPr>
            </w:pPr>
            <w:r>
              <w:rPr>
                <w:rFonts w:hint="eastAsia"/>
                <w:b/>
                <w:bCs/>
                <w:color w:val="auto"/>
                <w:sz w:val="24"/>
                <w:lang w:val="en-US" w:eastAsia="zh-CN"/>
              </w:rPr>
              <w:t>2.2 地下水</w:t>
            </w:r>
          </w:p>
          <w:p>
            <w:pPr>
              <w:pStyle w:val="6"/>
              <w:ind w:firstLine="480"/>
              <w:rPr>
                <w:rFonts w:hint="eastAsia"/>
                <w:color w:val="auto"/>
                <w:szCs w:val="22"/>
                <w:lang w:val="en-US" w:eastAsia="zh-CN"/>
              </w:rPr>
            </w:pPr>
            <w:r>
              <w:rPr>
                <w:rFonts w:hint="eastAsia"/>
                <w:b/>
                <w:bCs/>
                <w:color w:val="auto"/>
                <w:szCs w:val="22"/>
              </w:rPr>
              <w:t>2.2.1评价等级及评价范围</w:t>
            </w:r>
          </w:p>
          <w:p>
            <w:pPr>
              <w:pStyle w:val="98"/>
              <w:spacing w:line="360" w:lineRule="auto"/>
              <w:ind w:firstLine="480"/>
              <w:rPr>
                <w:rFonts w:ascii="Times New Roman" w:hAnsi="Times New Roman"/>
                <w:bCs/>
                <w:color w:val="auto"/>
                <w:sz w:val="24"/>
                <w:szCs w:val="24"/>
                <w:highlight w:val="none"/>
              </w:rPr>
            </w:pPr>
            <w:r>
              <w:rPr>
                <w:rFonts w:ascii="Times New Roman" w:hAnsi="Times New Roman"/>
                <w:bCs/>
                <w:color w:val="auto"/>
                <w:sz w:val="24"/>
                <w:szCs w:val="24"/>
                <w:highlight w:val="none"/>
              </w:rPr>
              <w:t>（1）地下水评价工作等级</w:t>
            </w:r>
          </w:p>
          <w:p>
            <w:pPr>
              <w:pStyle w:val="98"/>
              <w:spacing w:line="360" w:lineRule="auto"/>
              <w:ind w:firstLine="480"/>
              <w:rPr>
                <w:rFonts w:ascii="Times New Roman" w:hAnsi="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根据《环境影响评价技术导则-地下水环境》（HJ610-2016）附录A，项目属于</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I 金属制品 53、金属制品加工制造</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有电镀或喷漆工艺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，地下水环境影响评价项目类别为</w:t>
            </w:r>
            <w:r>
              <w:rPr>
                <w:rFonts w:hint="default" w:ascii="Times New Roman" w:hAnsi="Times New Roman" w:eastAsia="宋体" w:cs="Times New Roman"/>
                <w:bCs/>
                <w:color w:val="auto"/>
                <w:sz w:val="24"/>
                <w:szCs w:val="24"/>
                <w:highlight w:val="none"/>
              </w:rPr>
              <w:t>Ⅲ</w:t>
            </w:r>
            <w:r>
              <w:rPr>
                <w:rFonts w:hint="default" w:ascii="Times New Roman" w:hAnsi="Times New Roman" w:cs="Times New Roman"/>
                <w:color w:val="auto"/>
                <w:sz w:val="24"/>
                <w:szCs w:val="24"/>
                <w:highlight w:val="none"/>
              </w:rPr>
              <w:t>类。</w:t>
            </w:r>
          </w:p>
          <w:p>
            <w:pPr>
              <w:pStyle w:val="98"/>
              <w:spacing w:line="360" w:lineRule="auto"/>
              <w:ind w:firstLine="480"/>
              <w:rPr>
                <w:rFonts w:ascii="Times New Roman" w:hAnsi="Times New Roman"/>
                <w:bCs/>
                <w:color w:val="auto"/>
                <w:sz w:val="24"/>
                <w:szCs w:val="24"/>
                <w:highlight w:val="none"/>
              </w:rPr>
            </w:pPr>
            <w:r>
              <w:rPr>
                <w:rFonts w:ascii="Times New Roman" w:hAnsi="Times New Roman"/>
                <w:bCs/>
                <w:color w:val="auto"/>
                <w:sz w:val="24"/>
                <w:szCs w:val="24"/>
                <w:highlight w:val="none"/>
              </w:rPr>
              <w:t>根据《环境影响评价技术导则-地下水环境》（HJ610-2016），建设项目场地的地下水环境敏感程度可分为“敏感”、“较敏感”、“不敏感”三级（表</w:t>
            </w:r>
            <w:r>
              <w:rPr>
                <w:rFonts w:hint="eastAsia" w:ascii="Times New Roman" w:hAnsi="Times New Roman"/>
                <w:bCs/>
                <w:color w:val="auto"/>
                <w:sz w:val="24"/>
                <w:szCs w:val="24"/>
                <w:highlight w:val="none"/>
                <w:lang w:val="en-US" w:eastAsia="zh-CN"/>
              </w:rPr>
              <w:t>6-12</w:t>
            </w:r>
            <w:r>
              <w:rPr>
                <w:rFonts w:ascii="Times New Roman" w:hAnsi="Times New Roman"/>
                <w:bCs/>
                <w:color w:val="auto"/>
                <w:sz w:val="24"/>
                <w:szCs w:val="24"/>
                <w:highlight w:val="none"/>
              </w:rPr>
              <w:t>）。通过资料收集和水文地质调查可知，本项目附近无集中式和分散式地下水饮用水源地等地下水环境敏感、较敏感保护区</w:t>
            </w:r>
            <w:r>
              <w:rPr>
                <w:rFonts w:ascii="Times New Roman" w:hAnsi="Times New Roman"/>
                <w:bCs/>
                <w:color w:val="auto"/>
                <w:sz w:val="24"/>
                <w:szCs w:val="24"/>
                <w:highlight w:val="none"/>
                <w:lang w:eastAsia="zh-CN"/>
              </w:rPr>
              <w:t>，亦无其他</w:t>
            </w:r>
            <w:r>
              <w:rPr>
                <w:rFonts w:ascii="Times New Roman" w:hAnsi="Times New Roman"/>
                <w:bCs/>
                <w:color w:val="auto"/>
                <w:sz w:val="24"/>
                <w:szCs w:val="24"/>
                <w:highlight w:val="none"/>
              </w:rPr>
              <w:t>《建设项目环境影响评价分类管理名录》中所界定的涉及地下水的环境敏</w:t>
            </w:r>
            <w:r>
              <w:rPr>
                <w:rFonts w:ascii="Times New Roman" w:hAnsi="Times New Roman"/>
                <w:bCs/>
                <w:color w:val="auto"/>
                <w:sz w:val="24"/>
                <w:szCs w:val="24"/>
                <w:highlight w:val="none"/>
                <w:lang w:eastAsia="zh-CN"/>
              </w:rPr>
              <w:t>感区</w:t>
            </w:r>
            <w:r>
              <w:rPr>
                <w:rFonts w:ascii="Times New Roman" w:hAnsi="Times New Roman"/>
                <w:bCs/>
                <w:color w:val="auto"/>
                <w:sz w:val="24"/>
                <w:szCs w:val="24"/>
                <w:highlight w:val="none"/>
              </w:rPr>
              <w:t>，确定建设项目场地的地下水环境敏感程度等级为“不敏感”。</w:t>
            </w:r>
          </w:p>
          <w:p>
            <w:pPr>
              <w:spacing w:line="360" w:lineRule="auto"/>
              <w:jc w:val="center"/>
              <w:rPr>
                <w:b/>
                <w:color w:val="auto"/>
                <w:szCs w:val="21"/>
                <w:highlight w:val="none"/>
              </w:rPr>
            </w:pPr>
            <w:r>
              <w:rPr>
                <w:b/>
                <w:color w:val="auto"/>
                <w:szCs w:val="21"/>
                <w:highlight w:val="none"/>
              </w:rPr>
              <w:t xml:space="preserve">表 </w:t>
            </w:r>
            <w:r>
              <w:rPr>
                <w:rFonts w:hint="eastAsia"/>
                <w:b/>
                <w:color w:val="auto"/>
                <w:szCs w:val="21"/>
                <w:highlight w:val="none"/>
                <w:lang w:val="en-US" w:eastAsia="zh-CN"/>
              </w:rPr>
              <w:t>6-11</w:t>
            </w:r>
            <w:r>
              <w:rPr>
                <w:b/>
                <w:color w:val="auto"/>
                <w:szCs w:val="21"/>
                <w:highlight w:val="none"/>
              </w:rPr>
              <w:t xml:space="preserve"> 地下水环境敏感程度分级表</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334"/>
              <w:gridCol w:w="78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8" w:hRule="atLeast"/>
                <w:tblHeader/>
              </w:trPr>
              <w:tc>
                <w:tcPr>
                  <w:tcW w:w="1334" w:type="dxa"/>
                  <w:tcBorders>
                    <w:bottom w:val="single" w:color="auto" w:sz="8" w:space="0"/>
                    <w:right w:val="single" w:color="auto" w:sz="8" w:space="0"/>
                  </w:tcBorders>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敏感程度</w:t>
                  </w:r>
                </w:p>
              </w:tc>
              <w:tc>
                <w:tcPr>
                  <w:tcW w:w="7836" w:type="dxa"/>
                  <w:tcBorders>
                    <w:left w:val="single" w:color="auto" w:sz="8" w:space="0"/>
                    <w:bottom w:val="single" w:color="auto" w:sz="8" w:space="0"/>
                  </w:tcBorders>
                  <w:shd w:val="clear" w:color="auto" w:fill="F1F1F1" w:themeFill="background1" w:themeFillShade="F2"/>
                  <w:vAlign w:val="center"/>
                </w:tcPr>
                <w:p>
                  <w:pPr>
                    <w:jc w:val="center"/>
                    <w:rPr>
                      <w:b w:val="0"/>
                      <w:bCs/>
                      <w:color w:val="auto"/>
                      <w:szCs w:val="21"/>
                      <w:highlight w:val="none"/>
                    </w:rPr>
                  </w:pPr>
                  <w:r>
                    <w:rPr>
                      <w:b w:val="0"/>
                      <w:bCs/>
                      <w:color w:val="auto"/>
                      <w:szCs w:val="21"/>
                      <w:highlight w:val="none"/>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50" w:hRule="atLeast"/>
              </w:trPr>
              <w:tc>
                <w:tcPr>
                  <w:tcW w:w="1334" w:type="dxa"/>
                  <w:tcBorders>
                    <w:top w:val="single" w:color="auto" w:sz="8" w:space="0"/>
                    <w:bottom w:val="single" w:color="auto" w:sz="8" w:space="0"/>
                    <w:right w:val="single" w:color="auto" w:sz="8" w:space="0"/>
                  </w:tcBorders>
                  <w:vAlign w:val="center"/>
                </w:tcPr>
                <w:p>
                  <w:pPr>
                    <w:jc w:val="center"/>
                    <w:rPr>
                      <w:b w:val="0"/>
                      <w:bCs/>
                      <w:color w:val="auto"/>
                      <w:szCs w:val="21"/>
                      <w:highlight w:val="none"/>
                    </w:rPr>
                  </w:pPr>
                  <w:r>
                    <w:rPr>
                      <w:b w:val="0"/>
                      <w:bCs/>
                      <w:color w:val="auto"/>
                      <w:szCs w:val="21"/>
                      <w:highlight w:val="none"/>
                    </w:rPr>
                    <w:t>敏感</w:t>
                  </w:r>
                </w:p>
              </w:tc>
              <w:tc>
                <w:tcPr>
                  <w:tcW w:w="7836" w:type="dxa"/>
                  <w:tcBorders>
                    <w:top w:val="single" w:color="auto" w:sz="8" w:space="0"/>
                    <w:left w:val="single" w:color="auto" w:sz="8" w:space="0"/>
                    <w:bottom w:val="single" w:color="auto" w:sz="8" w:space="0"/>
                  </w:tcBorders>
                  <w:vAlign w:val="center"/>
                </w:tcPr>
                <w:p>
                  <w:pPr>
                    <w:rPr>
                      <w:b w:val="0"/>
                      <w:bCs/>
                      <w:color w:val="auto"/>
                      <w:szCs w:val="21"/>
                      <w:highlight w:val="none"/>
                    </w:rPr>
                  </w:pPr>
                  <w:bookmarkStart w:id="103" w:name="OLE_LINK22"/>
                  <w:bookmarkStart w:id="104" w:name="OLE_LINK21"/>
                  <w:r>
                    <w:rPr>
                      <w:b w:val="0"/>
                      <w:bCs/>
                      <w:color w:val="auto"/>
                      <w:szCs w:val="21"/>
                      <w:highlight w:val="none"/>
                    </w:rPr>
                    <w:t>集中式饮用水水源地（包括已建成的在用、 备用、 应急水源地， 在建和规划的水源地）准保护区；除集中式饮用水水源地以外的国家或地方政府设定的与地下水环境相关的其它保护区，如热水、矿泉水、温泉等特殊地下水资源保护区。</w:t>
                  </w:r>
                  <w:bookmarkEnd w:id="103"/>
                  <w:bookmarkEnd w:id="104"/>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2" w:hRule="atLeast"/>
              </w:trPr>
              <w:tc>
                <w:tcPr>
                  <w:tcW w:w="1334" w:type="dxa"/>
                  <w:tcBorders>
                    <w:top w:val="single" w:color="auto" w:sz="8" w:space="0"/>
                    <w:bottom w:val="single" w:color="auto" w:sz="8" w:space="0"/>
                    <w:right w:val="single" w:color="auto" w:sz="8" w:space="0"/>
                  </w:tcBorders>
                  <w:vAlign w:val="center"/>
                </w:tcPr>
                <w:p>
                  <w:pPr>
                    <w:jc w:val="center"/>
                    <w:rPr>
                      <w:b w:val="0"/>
                      <w:bCs/>
                      <w:color w:val="auto"/>
                      <w:szCs w:val="21"/>
                      <w:highlight w:val="none"/>
                    </w:rPr>
                  </w:pPr>
                  <w:r>
                    <w:rPr>
                      <w:b w:val="0"/>
                      <w:bCs/>
                      <w:color w:val="auto"/>
                      <w:szCs w:val="21"/>
                      <w:highlight w:val="none"/>
                    </w:rPr>
                    <w:t>较敏感</w:t>
                  </w:r>
                </w:p>
              </w:tc>
              <w:tc>
                <w:tcPr>
                  <w:tcW w:w="7836" w:type="dxa"/>
                  <w:tcBorders>
                    <w:top w:val="single" w:color="auto" w:sz="8" w:space="0"/>
                    <w:left w:val="single" w:color="auto" w:sz="8" w:space="0"/>
                    <w:bottom w:val="single" w:color="auto" w:sz="8" w:space="0"/>
                  </w:tcBorders>
                  <w:vAlign w:val="center"/>
                </w:tcPr>
                <w:p>
                  <w:pPr>
                    <w:rPr>
                      <w:b w:val="0"/>
                      <w:bCs/>
                      <w:color w:val="auto"/>
                      <w:szCs w:val="21"/>
                      <w:highlight w:val="none"/>
                    </w:rPr>
                  </w:pPr>
                  <w:r>
                    <w:rPr>
                      <w:b w:val="0"/>
                      <w:bCs/>
                      <w:color w:val="auto"/>
                      <w:szCs w:val="21"/>
                      <w:highlight w:val="none"/>
                    </w:rPr>
                    <w:t>集中式饮用水水源地（包括已建成的在用、备用、应急水源地，在建和规划的水源地）准保护区以外的补给径流区；特殊地下水资源（如矿泉水、温泉等）保护区以外的分布区以及分散式居民饮用水水源等其它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5" w:hRule="atLeast"/>
              </w:trPr>
              <w:tc>
                <w:tcPr>
                  <w:tcW w:w="1334" w:type="dxa"/>
                  <w:tcBorders>
                    <w:top w:val="single" w:color="auto" w:sz="8" w:space="0"/>
                    <w:bottom w:val="single" w:color="auto" w:sz="8" w:space="0"/>
                    <w:right w:val="single" w:color="auto" w:sz="8" w:space="0"/>
                  </w:tcBorders>
                  <w:vAlign w:val="center"/>
                </w:tcPr>
                <w:p>
                  <w:pPr>
                    <w:jc w:val="center"/>
                    <w:rPr>
                      <w:b w:val="0"/>
                      <w:bCs/>
                      <w:color w:val="auto"/>
                      <w:szCs w:val="21"/>
                      <w:highlight w:val="none"/>
                    </w:rPr>
                  </w:pPr>
                  <w:r>
                    <w:rPr>
                      <w:b w:val="0"/>
                      <w:bCs/>
                      <w:color w:val="auto"/>
                      <w:szCs w:val="21"/>
                      <w:highlight w:val="none"/>
                    </w:rPr>
                    <w:t>不敏感</w:t>
                  </w:r>
                </w:p>
              </w:tc>
              <w:tc>
                <w:tcPr>
                  <w:tcW w:w="7836" w:type="dxa"/>
                  <w:tcBorders>
                    <w:top w:val="single" w:color="auto" w:sz="8" w:space="0"/>
                    <w:left w:val="single" w:color="auto" w:sz="8" w:space="0"/>
                    <w:bottom w:val="single" w:color="auto" w:sz="8" w:space="0"/>
                  </w:tcBorders>
                  <w:vAlign w:val="center"/>
                </w:tcPr>
                <w:p>
                  <w:pPr>
                    <w:rPr>
                      <w:b w:val="0"/>
                      <w:bCs/>
                      <w:color w:val="auto"/>
                      <w:szCs w:val="21"/>
                      <w:highlight w:val="none"/>
                    </w:rPr>
                  </w:pPr>
                  <w:r>
                    <w:rPr>
                      <w:b w:val="0"/>
                      <w:bCs/>
                      <w:color w:val="auto"/>
                      <w:szCs w:val="21"/>
                      <w:highlight w:val="none"/>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5" w:hRule="atLeast"/>
              </w:trPr>
              <w:tc>
                <w:tcPr>
                  <w:tcW w:w="9170" w:type="dxa"/>
                  <w:gridSpan w:val="2"/>
                  <w:tcBorders>
                    <w:top w:val="single" w:color="auto" w:sz="8" w:space="0"/>
                  </w:tcBorders>
                  <w:vAlign w:val="center"/>
                </w:tcPr>
                <w:p>
                  <w:pPr>
                    <w:rPr>
                      <w:b w:val="0"/>
                      <w:bCs/>
                      <w:color w:val="auto"/>
                      <w:szCs w:val="21"/>
                      <w:highlight w:val="none"/>
                    </w:rPr>
                  </w:pPr>
                  <w:r>
                    <w:rPr>
                      <w:b w:val="0"/>
                      <w:bCs/>
                      <w:color w:val="auto"/>
                      <w:szCs w:val="21"/>
                      <w:highlight w:val="none"/>
                    </w:rPr>
                    <w:t>注： “环境敏感区”系指《建设项目环境影响评价分类管理名录》中所界定的涉及地下水的环境敏感区。</w:t>
                  </w:r>
                </w:p>
              </w:tc>
            </w:tr>
          </w:tbl>
          <w:p>
            <w:pPr>
              <w:spacing w:line="360" w:lineRule="auto"/>
              <w:ind w:firstLine="480" w:firstLineChars="200"/>
              <w:rPr>
                <w:bCs/>
                <w:color w:val="FF0000"/>
                <w:sz w:val="24"/>
                <w:szCs w:val="24"/>
                <w:highlight w:val="none"/>
              </w:rPr>
            </w:pPr>
            <w:r>
              <w:rPr>
                <w:bCs/>
                <w:color w:val="auto"/>
                <w:sz w:val="24"/>
                <w:szCs w:val="24"/>
                <w:highlight w:val="none"/>
              </w:rPr>
              <w:t>本项目类别为</w:t>
            </w:r>
            <w:r>
              <w:rPr>
                <w:rFonts w:hint="default" w:ascii="Times New Roman" w:hAnsi="Times New Roman" w:eastAsia="宋体" w:cs="Times New Roman"/>
                <w:bCs/>
                <w:color w:val="auto"/>
                <w:sz w:val="24"/>
                <w:szCs w:val="24"/>
                <w:highlight w:val="none"/>
              </w:rPr>
              <w:t>Ⅲ</w:t>
            </w:r>
            <w:r>
              <w:rPr>
                <w:bCs/>
                <w:color w:val="auto"/>
                <w:sz w:val="24"/>
                <w:szCs w:val="24"/>
                <w:highlight w:val="none"/>
              </w:rPr>
              <w:t>类项目，环境敏感程度为</w:t>
            </w:r>
            <w:r>
              <w:rPr>
                <w:rFonts w:hint="eastAsia"/>
                <w:bCs/>
                <w:color w:val="auto"/>
                <w:sz w:val="24"/>
                <w:szCs w:val="24"/>
                <w:highlight w:val="none"/>
                <w:lang w:eastAsia="zh-CN"/>
              </w:rPr>
              <w:t>“</w:t>
            </w:r>
            <w:r>
              <w:rPr>
                <w:bCs/>
                <w:color w:val="auto"/>
                <w:sz w:val="24"/>
                <w:szCs w:val="24"/>
                <w:highlight w:val="none"/>
              </w:rPr>
              <w:t>不敏感</w:t>
            </w:r>
            <w:r>
              <w:rPr>
                <w:rFonts w:hint="eastAsia"/>
                <w:bCs/>
                <w:color w:val="auto"/>
                <w:sz w:val="24"/>
                <w:szCs w:val="24"/>
                <w:highlight w:val="none"/>
                <w:lang w:eastAsia="zh-CN"/>
              </w:rPr>
              <w:t>”</w:t>
            </w:r>
            <w:r>
              <w:rPr>
                <w:bCs/>
                <w:color w:val="auto"/>
                <w:sz w:val="24"/>
                <w:szCs w:val="24"/>
                <w:highlight w:val="none"/>
              </w:rPr>
              <w:t>，因此确定地下水环境影响评价工作等级为三级。</w:t>
            </w:r>
          </w:p>
          <w:p>
            <w:pPr>
              <w:spacing w:line="360" w:lineRule="auto"/>
              <w:jc w:val="center"/>
              <w:rPr>
                <w:b/>
                <w:color w:val="auto"/>
                <w:szCs w:val="21"/>
                <w:highlight w:val="none"/>
              </w:rPr>
            </w:pPr>
            <w:r>
              <w:rPr>
                <w:b/>
                <w:color w:val="auto"/>
                <w:szCs w:val="21"/>
                <w:highlight w:val="none"/>
              </w:rPr>
              <w:t>表</w:t>
            </w:r>
            <w:r>
              <w:rPr>
                <w:rFonts w:hint="eastAsia"/>
                <w:b/>
                <w:color w:val="auto"/>
                <w:szCs w:val="21"/>
                <w:highlight w:val="none"/>
                <w:lang w:val="en-US" w:eastAsia="zh-CN"/>
              </w:rPr>
              <w:t>6-12</w:t>
            </w:r>
            <w:r>
              <w:rPr>
                <w:b/>
                <w:color w:val="auto"/>
                <w:szCs w:val="21"/>
                <w:highlight w:val="none"/>
              </w:rPr>
              <w:t>评价工作等级分级表</w:t>
            </w:r>
          </w:p>
          <w:tbl>
            <w:tblPr>
              <w:tblStyle w:val="34"/>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3"/>
              <w:gridCol w:w="1948"/>
              <w:gridCol w:w="195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3" w:type="dxa"/>
                  <w:tcBorders>
                    <w:top w:val="single" w:color="auto" w:sz="12" w:space="0"/>
                    <w:left w:val="single" w:color="auto" w:sz="12" w:space="0"/>
                    <w:tl2br w:val="single" w:color="auto" w:sz="4" w:space="0"/>
                  </w:tcBorders>
                  <w:shd w:val="clear" w:color="auto" w:fill="F1F1F1" w:themeFill="background1" w:themeFillShade="F2"/>
                </w:tcPr>
                <w:p>
                  <w:pPr>
                    <w:jc w:val="center"/>
                    <w:rPr>
                      <w:rFonts w:hint="default" w:ascii="Times New Roman" w:hAnsi="Times New Roman" w:cs="Times New Roman"/>
                      <w:b w:val="0"/>
                      <w:bCs w:val="0"/>
                      <w:color w:val="auto"/>
                      <w:szCs w:val="21"/>
                      <w:highlight w:val="none"/>
                    </w:rPr>
                  </w:pPr>
                  <w:bookmarkStart w:id="105" w:name="_Toc379238974"/>
                  <w:bookmarkStart w:id="106" w:name="_Toc532160341"/>
                  <w:bookmarkStart w:id="107" w:name="_Toc379238188"/>
                  <w:r>
                    <w:rPr>
                      <w:rFonts w:hint="default" w:ascii="Times New Roman" w:hAnsi="Times New Roman" w:cs="Times New Roman"/>
                      <w:b w:val="0"/>
                      <w:bCs w:val="0"/>
                      <w:color w:val="auto"/>
                      <w:szCs w:val="21"/>
                      <w:highlight w:val="none"/>
                    </w:rPr>
                    <w:t xml:space="preserve">           项目类别</w:t>
                  </w:r>
                </w:p>
                <w:p>
                  <w:pP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环境敏感程度</w:t>
                  </w:r>
                </w:p>
              </w:tc>
              <w:tc>
                <w:tcPr>
                  <w:tcW w:w="1948" w:type="dxa"/>
                  <w:tcBorders>
                    <w:top w:val="single" w:color="auto" w:sz="12" w:space="0"/>
                  </w:tcBorders>
                  <w:shd w:val="clear" w:color="auto" w:fill="F1F1F1" w:themeFill="background1" w:themeFillShade="F2"/>
                  <w:vAlign w:val="center"/>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Ⅰ类项目</w:t>
                  </w:r>
                </w:p>
              </w:tc>
              <w:tc>
                <w:tcPr>
                  <w:tcW w:w="1950" w:type="dxa"/>
                  <w:tcBorders>
                    <w:top w:val="single" w:color="auto" w:sz="12" w:space="0"/>
                  </w:tcBorders>
                  <w:shd w:val="clear" w:color="auto" w:fill="F1F1F1" w:themeFill="background1" w:themeFillShade="F2"/>
                  <w:vAlign w:val="center"/>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Ⅱ类项目</w:t>
                  </w:r>
                </w:p>
              </w:tc>
              <w:tc>
                <w:tcPr>
                  <w:tcW w:w="1949" w:type="dxa"/>
                  <w:tcBorders>
                    <w:top w:val="single" w:color="auto" w:sz="12" w:space="0"/>
                    <w:right w:val="single" w:color="auto" w:sz="12" w:space="0"/>
                  </w:tcBorders>
                  <w:shd w:val="clear" w:color="auto" w:fill="F1F1F1" w:themeFill="background1" w:themeFillShade="F2"/>
                  <w:vAlign w:val="center"/>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3" w:type="dxa"/>
                  <w:tcBorders>
                    <w:left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敏感</w:t>
                  </w:r>
                </w:p>
              </w:tc>
              <w:tc>
                <w:tcPr>
                  <w:tcW w:w="1948" w:type="dxa"/>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一</w:t>
                  </w:r>
                </w:p>
              </w:tc>
              <w:tc>
                <w:tcPr>
                  <w:tcW w:w="1950" w:type="dxa"/>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一</w:t>
                  </w:r>
                </w:p>
              </w:tc>
              <w:tc>
                <w:tcPr>
                  <w:tcW w:w="1949" w:type="dxa"/>
                  <w:tcBorders>
                    <w:right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3" w:type="dxa"/>
                  <w:tcBorders>
                    <w:left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较敏感</w:t>
                  </w:r>
                </w:p>
              </w:tc>
              <w:tc>
                <w:tcPr>
                  <w:tcW w:w="1948" w:type="dxa"/>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一</w:t>
                  </w:r>
                </w:p>
              </w:tc>
              <w:tc>
                <w:tcPr>
                  <w:tcW w:w="1950" w:type="dxa"/>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二</w:t>
                  </w:r>
                </w:p>
              </w:tc>
              <w:tc>
                <w:tcPr>
                  <w:tcW w:w="1949" w:type="dxa"/>
                  <w:tcBorders>
                    <w:right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3" w:type="dxa"/>
                  <w:tcBorders>
                    <w:left w:val="single" w:color="auto" w:sz="12" w:space="0"/>
                    <w:bottom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不敏感</w:t>
                  </w:r>
                </w:p>
              </w:tc>
              <w:tc>
                <w:tcPr>
                  <w:tcW w:w="1948" w:type="dxa"/>
                  <w:tcBorders>
                    <w:bottom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二</w:t>
                  </w:r>
                </w:p>
              </w:tc>
              <w:tc>
                <w:tcPr>
                  <w:tcW w:w="1950" w:type="dxa"/>
                  <w:tcBorders>
                    <w:bottom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三</w:t>
                  </w:r>
                </w:p>
              </w:tc>
              <w:tc>
                <w:tcPr>
                  <w:tcW w:w="1949" w:type="dxa"/>
                  <w:tcBorders>
                    <w:bottom w:val="single" w:color="auto" w:sz="12" w:space="0"/>
                    <w:right w:val="single" w:color="auto" w:sz="12" w:space="0"/>
                  </w:tcBorders>
                </w:tcPr>
                <w:p>
                  <w:pPr>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三</w:t>
                  </w:r>
                </w:p>
              </w:tc>
            </w:tr>
          </w:tbl>
          <w:p>
            <w:pPr>
              <w:pStyle w:val="98"/>
              <w:spacing w:line="360" w:lineRule="auto"/>
              <w:ind w:firstLine="480"/>
              <w:rPr>
                <w:rFonts w:ascii="Times New Roman" w:hAnsi="Times New Roman"/>
                <w:bCs/>
                <w:color w:val="auto"/>
                <w:sz w:val="24"/>
                <w:szCs w:val="24"/>
                <w:highlight w:val="none"/>
              </w:rPr>
            </w:pPr>
            <w:r>
              <w:rPr>
                <w:rFonts w:ascii="Times New Roman" w:hAnsi="Times New Roman"/>
                <w:bCs/>
                <w:color w:val="auto"/>
                <w:sz w:val="24"/>
                <w:szCs w:val="24"/>
                <w:highlight w:val="none"/>
              </w:rPr>
              <w:t>（2）地下水调查评价范围</w:t>
            </w:r>
          </w:p>
          <w:bookmarkEnd w:id="105"/>
          <w:bookmarkEnd w:id="106"/>
          <w:bookmarkEnd w:id="107"/>
          <w:p>
            <w:pPr>
              <w:spacing w:line="360" w:lineRule="auto"/>
              <w:ind w:firstLine="480" w:firstLineChars="200"/>
              <w:rPr>
                <w:bCs/>
                <w:color w:val="auto"/>
                <w:sz w:val="24"/>
                <w:szCs w:val="24"/>
                <w:highlight w:val="none"/>
              </w:rPr>
            </w:pPr>
            <w:r>
              <w:rPr>
                <w:bCs/>
                <w:color w:val="auto"/>
                <w:sz w:val="24"/>
                <w:szCs w:val="24"/>
                <w:highlight w:val="none"/>
              </w:rPr>
              <w:t>依据《环境影响评价技术导则 地下水环境》（HJ 610-2016）的要求，</w:t>
            </w:r>
            <w:r>
              <w:rPr>
                <w:bCs/>
                <w:snapToGrid w:val="0"/>
                <w:color w:val="auto"/>
                <w:kern w:val="0"/>
                <w:sz w:val="24"/>
                <w:szCs w:val="24"/>
                <w:highlight w:val="none"/>
              </w:rPr>
              <w:t>采用公式法计算本项目调查评价范围</w:t>
            </w:r>
            <w:r>
              <w:rPr>
                <w:bCs/>
                <w:color w:val="auto"/>
                <w:sz w:val="24"/>
                <w:szCs w:val="24"/>
                <w:highlight w:val="none"/>
              </w:rPr>
              <w:t>：</w:t>
            </w:r>
          </w:p>
          <w:p>
            <w:pPr>
              <w:spacing w:line="360" w:lineRule="auto"/>
              <w:ind w:firstLine="480" w:firstLineChars="200"/>
              <w:rPr>
                <w:bCs/>
                <w:color w:val="auto"/>
                <w:sz w:val="24"/>
                <w:szCs w:val="24"/>
                <w:highlight w:val="none"/>
              </w:rPr>
            </w:pPr>
            <w:r>
              <w:rPr>
                <w:bCs/>
                <w:color w:val="auto"/>
                <w:sz w:val="24"/>
                <w:szCs w:val="24"/>
                <w:highlight w:val="none"/>
              </w:rPr>
              <w:t>L=α×K×Ⅰ×T/n</w:t>
            </w:r>
            <w:r>
              <w:rPr>
                <w:bCs/>
                <w:color w:val="auto"/>
                <w:sz w:val="24"/>
                <w:szCs w:val="24"/>
                <w:highlight w:val="none"/>
                <w:vertAlign w:val="subscript"/>
              </w:rPr>
              <w:t>e</w:t>
            </w:r>
          </w:p>
          <w:p>
            <w:pPr>
              <w:spacing w:line="360" w:lineRule="auto"/>
              <w:ind w:firstLine="480" w:firstLineChars="200"/>
              <w:rPr>
                <w:bCs/>
                <w:color w:val="auto"/>
                <w:sz w:val="24"/>
                <w:szCs w:val="24"/>
                <w:highlight w:val="none"/>
              </w:rPr>
            </w:pPr>
            <w:r>
              <w:rPr>
                <w:bCs/>
                <w:color w:val="auto"/>
                <w:sz w:val="24"/>
                <w:szCs w:val="24"/>
                <w:highlight w:val="none"/>
              </w:rPr>
              <w:t>式中：L-下游迁移距离，m；</w:t>
            </w:r>
          </w:p>
          <w:p>
            <w:pPr>
              <w:spacing w:line="360" w:lineRule="auto"/>
              <w:ind w:firstLine="480" w:firstLineChars="200"/>
              <w:rPr>
                <w:bCs/>
                <w:color w:val="auto"/>
                <w:sz w:val="24"/>
                <w:szCs w:val="24"/>
                <w:highlight w:val="none"/>
              </w:rPr>
            </w:pPr>
            <w:r>
              <w:rPr>
                <w:bCs/>
                <w:color w:val="auto"/>
                <w:sz w:val="24"/>
                <w:szCs w:val="24"/>
                <w:highlight w:val="none"/>
              </w:rPr>
              <w:t>α-变化系数，α≥1，一般取2；</w:t>
            </w:r>
          </w:p>
          <w:p>
            <w:pPr>
              <w:spacing w:line="360" w:lineRule="auto"/>
              <w:ind w:firstLine="480" w:firstLineChars="200"/>
              <w:rPr>
                <w:bCs/>
                <w:color w:val="auto"/>
                <w:sz w:val="24"/>
                <w:szCs w:val="24"/>
                <w:highlight w:val="none"/>
              </w:rPr>
            </w:pPr>
            <w:r>
              <w:rPr>
                <w:bCs/>
                <w:color w:val="auto"/>
                <w:sz w:val="24"/>
                <w:szCs w:val="24"/>
                <w:highlight w:val="none"/>
              </w:rPr>
              <w:t>K-渗透系数，m/d，根据本次抽水试验建议值，按</w:t>
            </w:r>
            <w:r>
              <w:rPr>
                <w:color w:val="auto"/>
                <w:sz w:val="24"/>
                <w:szCs w:val="24"/>
                <w:highlight w:val="none"/>
              </w:rPr>
              <w:t>0.165</w:t>
            </w:r>
            <w:r>
              <w:rPr>
                <w:bCs/>
                <w:color w:val="auto"/>
                <w:sz w:val="24"/>
                <w:szCs w:val="24"/>
                <w:highlight w:val="none"/>
              </w:rPr>
              <w:t>m/d考虑；</w:t>
            </w:r>
          </w:p>
          <w:p>
            <w:pPr>
              <w:spacing w:line="360" w:lineRule="auto"/>
              <w:ind w:firstLine="480" w:firstLineChars="200"/>
              <w:rPr>
                <w:bCs/>
                <w:color w:val="auto"/>
                <w:sz w:val="24"/>
                <w:szCs w:val="24"/>
                <w:highlight w:val="none"/>
              </w:rPr>
            </w:pPr>
            <w:r>
              <w:rPr>
                <w:bCs/>
                <w:color w:val="auto"/>
                <w:sz w:val="24"/>
                <w:szCs w:val="24"/>
                <w:highlight w:val="none"/>
              </w:rPr>
              <w:t>Ⅰ</w:t>
            </w:r>
            <w:bookmarkStart w:id="108" w:name="OLE_LINK1"/>
            <w:bookmarkStart w:id="109" w:name="OLE_LINK2"/>
            <w:r>
              <w:rPr>
                <w:bCs/>
                <w:color w:val="auto"/>
                <w:sz w:val="24"/>
                <w:szCs w:val="24"/>
                <w:highlight w:val="none"/>
              </w:rPr>
              <w:t>-水力坡度</w:t>
            </w:r>
            <w:bookmarkEnd w:id="108"/>
            <w:bookmarkEnd w:id="109"/>
            <w:r>
              <w:rPr>
                <w:bCs/>
                <w:color w:val="auto"/>
                <w:sz w:val="24"/>
                <w:szCs w:val="24"/>
                <w:highlight w:val="none"/>
              </w:rPr>
              <w:t>，无量纲，按区域地质资料保守值0.0006考虑；</w:t>
            </w:r>
          </w:p>
          <w:p>
            <w:pPr>
              <w:spacing w:line="360" w:lineRule="auto"/>
              <w:ind w:firstLine="480" w:firstLineChars="200"/>
              <w:rPr>
                <w:bCs/>
                <w:color w:val="auto"/>
                <w:sz w:val="24"/>
                <w:szCs w:val="24"/>
                <w:highlight w:val="none"/>
              </w:rPr>
            </w:pPr>
            <w:r>
              <w:rPr>
                <w:bCs/>
                <w:color w:val="auto"/>
                <w:sz w:val="24"/>
                <w:szCs w:val="24"/>
                <w:highlight w:val="none"/>
              </w:rPr>
              <w:t>T-质点迁移天数，取值按5000d考虑；</w:t>
            </w:r>
          </w:p>
          <w:p>
            <w:pPr>
              <w:spacing w:line="360" w:lineRule="auto"/>
              <w:ind w:firstLine="480" w:firstLineChars="200"/>
              <w:rPr>
                <w:bCs/>
                <w:color w:val="auto"/>
                <w:sz w:val="24"/>
                <w:szCs w:val="24"/>
                <w:highlight w:val="none"/>
              </w:rPr>
            </w:pPr>
            <w:r>
              <w:rPr>
                <w:bCs/>
                <w:color w:val="auto"/>
                <w:sz w:val="24"/>
                <w:szCs w:val="24"/>
                <w:highlight w:val="none"/>
              </w:rPr>
              <w:t>n</w:t>
            </w:r>
            <w:r>
              <w:rPr>
                <w:bCs/>
                <w:color w:val="auto"/>
                <w:sz w:val="24"/>
                <w:szCs w:val="24"/>
                <w:highlight w:val="none"/>
                <w:vertAlign w:val="subscript"/>
              </w:rPr>
              <w:t>e</w:t>
            </w:r>
            <w:r>
              <w:rPr>
                <w:bCs/>
                <w:color w:val="auto"/>
                <w:sz w:val="24"/>
                <w:szCs w:val="24"/>
                <w:highlight w:val="none"/>
              </w:rPr>
              <w:t>-有效孔隙度，无量纲，按0.10考虑。</w:t>
            </w:r>
          </w:p>
          <w:p>
            <w:pPr>
              <w:spacing w:line="360" w:lineRule="auto"/>
              <w:ind w:firstLine="480" w:firstLineChars="200"/>
              <w:rPr>
                <w:snapToGrid w:val="0"/>
                <w:color w:val="auto"/>
                <w:kern w:val="0"/>
                <w:sz w:val="28"/>
                <w:szCs w:val="28"/>
                <w:highlight w:val="none"/>
              </w:rPr>
            </w:pPr>
            <w:r>
              <w:rPr>
                <w:bCs/>
                <w:snapToGrid w:val="0"/>
                <w:color w:val="auto"/>
                <w:kern w:val="0"/>
                <w:sz w:val="24"/>
                <w:szCs w:val="24"/>
                <w:highlight w:val="none"/>
              </w:rPr>
              <w:t>经计算下游最大迁移距离为</w:t>
            </w:r>
            <w:r>
              <w:rPr>
                <w:snapToGrid w:val="0"/>
                <w:color w:val="auto"/>
                <w:kern w:val="0"/>
                <w:sz w:val="24"/>
                <w:szCs w:val="24"/>
                <w:highlight w:val="none"/>
              </w:rPr>
              <w:t>9.92m</w:t>
            </w:r>
            <w:r>
              <w:rPr>
                <w:bCs/>
                <w:snapToGrid w:val="0"/>
                <w:color w:val="auto"/>
                <w:kern w:val="0"/>
                <w:sz w:val="24"/>
                <w:szCs w:val="24"/>
                <w:highlight w:val="none"/>
              </w:rPr>
              <w:t>。</w:t>
            </w:r>
            <w:r>
              <w:rPr>
                <w:bCs/>
                <w:color w:val="auto"/>
                <w:sz w:val="24"/>
                <w:szCs w:val="24"/>
                <w:highlight w:val="none"/>
              </w:rPr>
              <w:t>结合本工程周边的地质条件、水文地质条件、地形地貌特征和地下水保护目标；考虑地下水流向，厂区上游地下水背景区、项目建设区及其下游地下水可能被影响的区域，</w:t>
            </w:r>
            <w:r>
              <w:rPr>
                <w:snapToGrid w:val="0"/>
                <w:color w:val="auto"/>
                <w:kern w:val="0"/>
                <w:sz w:val="24"/>
                <w:szCs w:val="24"/>
                <w:highlight w:val="none"/>
              </w:rPr>
              <w:t>下游以项目范围线为界外扩约50m，为评价区范围，约0.025km</w:t>
            </w:r>
            <w:r>
              <w:rPr>
                <w:snapToGrid w:val="0"/>
                <w:color w:val="auto"/>
                <w:kern w:val="0"/>
                <w:sz w:val="24"/>
                <w:szCs w:val="24"/>
                <w:highlight w:val="none"/>
                <w:vertAlign w:val="superscript"/>
              </w:rPr>
              <w:t>2</w:t>
            </w:r>
            <w:r>
              <w:rPr>
                <w:color w:val="auto"/>
                <w:sz w:val="24"/>
                <w:szCs w:val="24"/>
                <w:highlight w:val="none"/>
              </w:rPr>
              <w:t>（图</w:t>
            </w:r>
            <w:r>
              <w:rPr>
                <w:rFonts w:hint="eastAsia"/>
                <w:color w:val="auto"/>
                <w:sz w:val="24"/>
                <w:szCs w:val="24"/>
                <w:highlight w:val="none"/>
                <w:lang w:val="en-US" w:eastAsia="zh-CN"/>
              </w:rPr>
              <w:t>6-1</w:t>
            </w:r>
            <w:r>
              <w:rPr>
                <w:color w:val="auto"/>
                <w:sz w:val="24"/>
                <w:szCs w:val="24"/>
                <w:highlight w:val="none"/>
              </w:rPr>
              <w:t>）</w:t>
            </w:r>
            <w:r>
              <w:rPr>
                <w:snapToGrid w:val="0"/>
                <w:color w:val="auto"/>
                <w:kern w:val="0"/>
                <w:sz w:val="24"/>
                <w:szCs w:val="24"/>
                <w:highlight w:val="none"/>
              </w:rPr>
              <w:t>。</w:t>
            </w:r>
          </w:p>
          <w:p>
            <w:pPr>
              <w:tabs>
                <w:tab w:val="left" w:pos="504"/>
              </w:tabs>
              <w:snapToGrid w:val="0"/>
              <w:spacing w:line="360" w:lineRule="auto"/>
              <w:jc w:val="center"/>
              <w:rPr>
                <w:bCs/>
                <w:color w:val="FF0000"/>
                <w:sz w:val="24"/>
                <w:szCs w:val="24"/>
                <w:highlight w:val="none"/>
              </w:rPr>
            </w:pPr>
            <w:r>
              <w:rPr>
                <w:rFonts w:hint="eastAsia"/>
                <w:bCs/>
                <w:color w:val="FF0000"/>
                <w:sz w:val="24"/>
                <w:szCs w:val="24"/>
                <w:highlight w:val="none"/>
              </w:rPr>
              <w:drawing>
                <wp:inline distT="0" distB="0" distL="114300" distR="114300">
                  <wp:extent cx="5494020" cy="3040380"/>
                  <wp:effectExtent l="0" t="0" r="11430" b="7620"/>
                  <wp:docPr id="120" name="图片 120" descr="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范围图"/>
                          <pic:cNvPicPr>
                            <a:picLocks noChangeAspect="1"/>
                          </pic:cNvPicPr>
                        </pic:nvPicPr>
                        <pic:blipFill>
                          <a:blip r:embed="rId49"/>
                          <a:stretch>
                            <a:fillRect/>
                          </a:stretch>
                        </pic:blipFill>
                        <pic:spPr>
                          <a:xfrm>
                            <a:off x="0" y="0"/>
                            <a:ext cx="5494020" cy="3040380"/>
                          </a:xfrm>
                          <a:prstGeom prst="rect">
                            <a:avLst/>
                          </a:prstGeom>
                        </pic:spPr>
                      </pic:pic>
                    </a:graphicData>
                  </a:graphic>
                </wp:inline>
              </w:drawing>
            </w:r>
          </w:p>
          <w:p>
            <w:pPr>
              <w:tabs>
                <w:tab w:val="left" w:pos="504"/>
              </w:tabs>
              <w:snapToGrid w:val="0"/>
              <w:spacing w:line="360" w:lineRule="auto"/>
              <w:jc w:val="center"/>
              <w:rPr>
                <w:b/>
                <w:snapToGrid w:val="0"/>
                <w:color w:val="auto"/>
                <w:kern w:val="0"/>
                <w:szCs w:val="21"/>
                <w:highlight w:val="none"/>
              </w:rPr>
            </w:pPr>
            <w:r>
              <w:rPr>
                <w:b/>
                <w:color w:val="auto"/>
                <w:szCs w:val="21"/>
                <w:highlight w:val="none"/>
              </w:rPr>
              <w:t>图</w:t>
            </w:r>
            <w:r>
              <w:rPr>
                <w:rFonts w:hint="eastAsia"/>
                <w:b/>
                <w:color w:val="auto"/>
                <w:szCs w:val="21"/>
                <w:highlight w:val="none"/>
                <w:lang w:val="en-US" w:eastAsia="zh-CN"/>
              </w:rPr>
              <w:t>6-1</w:t>
            </w:r>
            <w:r>
              <w:rPr>
                <w:b/>
                <w:color w:val="auto"/>
                <w:szCs w:val="21"/>
                <w:highlight w:val="none"/>
              </w:rPr>
              <w:t>地下水环境影响调查与评价范围</w:t>
            </w:r>
          </w:p>
          <w:p>
            <w:pPr>
              <w:pStyle w:val="98"/>
              <w:spacing w:line="360" w:lineRule="auto"/>
              <w:ind w:firstLine="482"/>
              <w:rPr>
                <w:rFonts w:ascii="Times New Roman" w:hAnsi="Times New Roman"/>
                <w:b/>
                <w:bCs/>
                <w:color w:val="auto"/>
                <w:sz w:val="24"/>
                <w:szCs w:val="24"/>
                <w:highlight w:val="none"/>
              </w:rPr>
            </w:pPr>
            <w:r>
              <w:rPr>
                <w:rFonts w:ascii="Times New Roman" w:hAnsi="Times New Roman"/>
                <w:b w:val="0"/>
                <w:bCs w:val="0"/>
                <w:color w:val="auto"/>
                <w:sz w:val="24"/>
                <w:szCs w:val="24"/>
                <w:highlight w:val="none"/>
              </w:rPr>
              <w:t>（3）地下水评价主要目的含水层与保护目标</w:t>
            </w:r>
          </w:p>
          <w:p>
            <w:pPr>
              <w:tabs>
                <w:tab w:val="left" w:pos="504"/>
              </w:tabs>
              <w:spacing w:line="360" w:lineRule="auto"/>
              <w:ind w:firstLine="480" w:firstLineChars="200"/>
              <w:jc w:val="left"/>
              <w:rPr>
                <w:bCs/>
                <w:color w:val="FF0000"/>
                <w:sz w:val="24"/>
                <w:szCs w:val="24"/>
                <w:highlight w:val="none"/>
              </w:rPr>
            </w:pPr>
            <w:r>
              <w:rPr>
                <w:bCs/>
                <w:color w:val="auto"/>
                <w:sz w:val="24"/>
                <w:szCs w:val="24"/>
                <w:highlight w:val="none"/>
              </w:rPr>
              <w:t>本建设项目周边无集中式饮用水水源和分散式饮用水水源地，以及《建设项目环境影响评价分类管理名录》中所界定的涉及地下水的环境敏感区。</w:t>
            </w:r>
            <w:r>
              <w:rPr>
                <w:rFonts w:hint="eastAsia"/>
                <w:color w:val="auto"/>
                <w:sz w:val="24"/>
                <w:szCs w:val="24"/>
                <w:highlight w:val="none"/>
              </w:rPr>
              <w:t>潜水含水层水位埋深1.36 m～1.77 m，隔水底板埋深14.6 m～15.5m，含水层厚度13.57m左右，岩性主要为粉质粘土、粉土；粉质粘土厚度较大，分布稳定，渗透能力较差。</w:t>
            </w:r>
            <w:r>
              <w:rPr>
                <w:bCs/>
                <w:color w:val="auto"/>
                <w:sz w:val="24"/>
                <w:szCs w:val="24"/>
                <w:highlight w:val="none"/>
              </w:rPr>
              <w:t>厂址所在地区地下水径流缓慢。潜水含水层与深层承压含水层之间存在分布连续、稳定的隔水层，水力联系很弱，污染组分很难对深层承压含水层造成污染。本调查评价区潜水含水组均为微咸水或咸水，目前没有开发利用。</w:t>
            </w:r>
          </w:p>
          <w:p>
            <w:pPr>
              <w:spacing w:line="360" w:lineRule="auto"/>
              <w:ind w:firstLine="480" w:firstLineChars="200"/>
              <w:rPr>
                <w:bCs/>
                <w:color w:val="auto"/>
                <w:sz w:val="24"/>
                <w:szCs w:val="24"/>
                <w:highlight w:val="none"/>
              </w:rPr>
            </w:pPr>
            <w:r>
              <w:rPr>
                <w:bCs/>
                <w:color w:val="auto"/>
                <w:sz w:val="24"/>
                <w:szCs w:val="24"/>
                <w:highlight w:val="none"/>
              </w:rPr>
              <w:t>因此，根据本工程的特点和地下水环境的功能，确定评价区内地下水环境保护目标为潜水含水层。</w:t>
            </w:r>
          </w:p>
          <w:p>
            <w:pPr>
              <w:spacing w:line="360" w:lineRule="auto"/>
              <w:ind w:firstLine="480" w:firstLineChars="200"/>
              <w:rPr>
                <w:bCs/>
                <w:color w:val="auto"/>
                <w:sz w:val="24"/>
                <w:szCs w:val="24"/>
                <w:highlight w:val="none"/>
              </w:rPr>
            </w:pPr>
            <w:r>
              <w:rPr>
                <w:bCs/>
                <w:color w:val="auto"/>
                <w:sz w:val="24"/>
                <w:szCs w:val="24"/>
                <w:highlight w:val="none"/>
              </w:rPr>
              <w:t>完成的实物工作量见表</w:t>
            </w:r>
            <w:r>
              <w:rPr>
                <w:rFonts w:hint="eastAsia"/>
                <w:bCs/>
                <w:color w:val="auto"/>
                <w:sz w:val="24"/>
                <w:szCs w:val="24"/>
                <w:highlight w:val="none"/>
                <w:lang w:val="en-US" w:eastAsia="zh-CN"/>
              </w:rPr>
              <w:t>6-13</w:t>
            </w:r>
            <w:r>
              <w:rPr>
                <w:bCs/>
                <w:color w:val="auto"/>
                <w:sz w:val="24"/>
                <w:szCs w:val="24"/>
                <w:highlight w:val="none"/>
              </w:rPr>
              <w:t>和图</w:t>
            </w:r>
            <w:r>
              <w:rPr>
                <w:rFonts w:hint="eastAsia"/>
                <w:bCs/>
                <w:color w:val="auto"/>
                <w:sz w:val="24"/>
                <w:szCs w:val="24"/>
                <w:highlight w:val="none"/>
                <w:lang w:val="en-US" w:eastAsia="zh-CN"/>
              </w:rPr>
              <w:t>6-2</w:t>
            </w:r>
            <w:r>
              <w:rPr>
                <w:bCs/>
                <w:color w:val="auto"/>
                <w:sz w:val="24"/>
                <w:szCs w:val="24"/>
                <w:highlight w:val="none"/>
              </w:rPr>
              <w:t>。</w:t>
            </w:r>
          </w:p>
          <w:p>
            <w:pPr>
              <w:spacing w:line="360" w:lineRule="auto"/>
              <w:jc w:val="center"/>
              <w:rPr>
                <w:b/>
                <w:color w:val="auto"/>
                <w:szCs w:val="21"/>
                <w:highlight w:val="none"/>
              </w:rPr>
            </w:pPr>
            <w:r>
              <w:rPr>
                <w:b/>
                <w:color w:val="auto"/>
                <w:szCs w:val="21"/>
                <w:highlight w:val="none"/>
              </w:rPr>
              <w:t>表</w:t>
            </w:r>
            <w:r>
              <w:rPr>
                <w:rFonts w:hint="eastAsia"/>
                <w:b/>
                <w:color w:val="auto"/>
                <w:szCs w:val="21"/>
                <w:highlight w:val="none"/>
                <w:lang w:val="en-US" w:eastAsia="zh-CN"/>
              </w:rPr>
              <w:t>6-13</w:t>
            </w:r>
            <w:r>
              <w:rPr>
                <w:b/>
                <w:color w:val="auto"/>
                <w:szCs w:val="21"/>
                <w:highlight w:val="none"/>
              </w:rPr>
              <w:t>完成工作量统计表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95"/>
              <w:gridCol w:w="2184"/>
              <w:gridCol w:w="4198"/>
              <w:gridCol w:w="19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pStyle w:val="110"/>
                    <w:spacing w:before="0" w:beforeAutospacing="0" w:after="0" w:afterAutospacing="0"/>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序号</w:t>
                  </w:r>
                </w:p>
              </w:tc>
              <w:tc>
                <w:tcPr>
                  <w:tcW w:w="2184" w:type="dxa"/>
                  <w:shd w:val="clear" w:color="auto" w:fill="FFFFFF"/>
                  <w:vAlign w:val="center"/>
                </w:tcPr>
                <w:p>
                  <w:pPr>
                    <w:pStyle w:val="110"/>
                    <w:spacing w:before="0" w:beforeAutospacing="0" w:after="0" w:afterAutospacing="0"/>
                    <w:ind w:firstLine="422"/>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工作项目</w:t>
                  </w:r>
                </w:p>
              </w:tc>
              <w:tc>
                <w:tcPr>
                  <w:tcW w:w="4198" w:type="dxa"/>
                  <w:shd w:val="clear" w:color="auto" w:fill="FFFFFF"/>
                  <w:vAlign w:val="center"/>
                </w:tcPr>
                <w:p>
                  <w:pPr>
                    <w:pStyle w:val="110"/>
                    <w:spacing w:before="0" w:beforeAutospacing="0" w:after="0" w:afterAutospacing="0"/>
                    <w:ind w:firstLine="422"/>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工作内容</w:t>
                  </w:r>
                </w:p>
              </w:tc>
              <w:tc>
                <w:tcPr>
                  <w:tcW w:w="1993" w:type="dxa"/>
                  <w:shd w:val="clear" w:color="auto" w:fill="FFFFFF"/>
                  <w:vAlign w:val="center"/>
                </w:tcPr>
                <w:p>
                  <w:pPr>
                    <w:pStyle w:val="110"/>
                    <w:spacing w:before="0" w:beforeAutospacing="0" w:after="0" w:afterAutospacing="0"/>
                    <w:ind w:firstLine="422"/>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完成工作量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95" w:type="dxa"/>
                  <w:vAlign w:val="center"/>
                </w:tcPr>
                <w:p>
                  <w:pPr>
                    <w:adjustRightInd w:val="0"/>
                    <w:jc w:val="center"/>
                    <w:rPr>
                      <w:bCs/>
                      <w:color w:val="auto"/>
                      <w:szCs w:val="21"/>
                      <w:highlight w:val="none"/>
                    </w:rPr>
                  </w:pPr>
                  <w:r>
                    <w:rPr>
                      <w:bCs/>
                      <w:color w:val="auto"/>
                      <w:szCs w:val="21"/>
                      <w:highlight w:val="none"/>
                    </w:rPr>
                    <w:t>1</w:t>
                  </w:r>
                </w:p>
              </w:tc>
              <w:tc>
                <w:tcPr>
                  <w:tcW w:w="2184" w:type="dxa"/>
                  <w:vAlign w:val="center"/>
                </w:tcPr>
                <w:p>
                  <w:pPr>
                    <w:adjustRightInd w:val="0"/>
                    <w:rPr>
                      <w:bCs/>
                      <w:color w:val="auto"/>
                      <w:szCs w:val="21"/>
                      <w:highlight w:val="none"/>
                    </w:rPr>
                  </w:pPr>
                  <w:r>
                    <w:rPr>
                      <w:bCs/>
                      <w:color w:val="auto"/>
                      <w:szCs w:val="21"/>
                      <w:highlight w:val="none"/>
                    </w:rPr>
                    <w:t>收集资料</w:t>
                  </w:r>
                </w:p>
              </w:tc>
              <w:tc>
                <w:tcPr>
                  <w:tcW w:w="4198" w:type="dxa"/>
                  <w:vAlign w:val="center"/>
                </w:tcPr>
                <w:p>
                  <w:pPr>
                    <w:adjustRightInd w:val="0"/>
                    <w:rPr>
                      <w:bCs/>
                      <w:color w:val="auto"/>
                      <w:szCs w:val="21"/>
                      <w:highlight w:val="none"/>
                    </w:rPr>
                  </w:pPr>
                  <w:r>
                    <w:rPr>
                      <w:bCs/>
                      <w:color w:val="auto"/>
                      <w:szCs w:val="21"/>
                      <w:highlight w:val="none"/>
                    </w:rPr>
                    <w:t>收集地质、可研等资料</w:t>
                  </w:r>
                </w:p>
              </w:tc>
              <w:tc>
                <w:tcPr>
                  <w:tcW w:w="1993" w:type="dxa"/>
                  <w:vAlign w:val="center"/>
                </w:tcPr>
                <w:p>
                  <w:pPr>
                    <w:jc w:val="center"/>
                    <w:rPr>
                      <w:bCs/>
                      <w:color w:val="auto"/>
                      <w:szCs w:val="21"/>
                      <w:highlight w:val="none"/>
                    </w:rPr>
                  </w:pPr>
                  <w:r>
                    <w:rPr>
                      <w:bCs/>
                      <w:color w:val="auto"/>
                      <w:szCs w:val="21"/>
                      <w:highlight w:val="none"/>
                    </w:rPr>
                    <w:t>3套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95" w:type="dxa"/>
                  <w:vAlign w:val="center"/>
                </w:tcPr>
                <w:p>
                  <w:pPr>
                    <w:adjustRightInd w:val="0"/>
                    <w:jc w:val="center"/>
                    <w:rPr>
                      <w:bCs/>
                      <w:color w:val="auto"/>
                      <w:szCs w:val="21"/>
                      <w:highlight w:val="none"/>
                    </w:rPr>
                  </w:pPr>
                  <w:r>
                    <w:rPr>
                      <w:bCs/>
                      <w:color w:val="auto"/>
                      <w:szCs w:val="21"/>
                      <w:highlight w:val="none"/>
                    </w:rPr>
                    <w:t>2</w:t>
                  </w:r>
                </w:p>
              </w:tc>
              <w:tc>
                <w:tcPr>
                  <w:tcW w:w="2184" w:type="dxa"/>
                  <w:vAlign w:val="center"/>
                </w:tcPr>
                <w:p>
                  <w:pPr>
                    <w:adjustRightInd w:val="0"/>
                    <w:rPr>
                      <w:bCs/>
                      <w:color w:val="auto"/>
                      <w:szCs w:val="21"/>
                      <w:highlight w:val="none"/>
                    </w:rPr>
                  </w:pPr>
                  <w:r>
                    <w:rPr>
                      <w:bCs/>
                      <w:color w:val="auto"/>
                      <w:szCs w:val="21"/>
                      <w:highlight w:val="none"/>
                    </w:rPr>
                    <w:t>点位和高程测量</w:t>
                  </w:r>
                </w:p>
              </w:tc>
              <w:tc>
                <w:tcPr>
                  <w:tcW w:w="4198" w:type="dxa"/>
                  <w:vAlign w:val="center"/>
                </w:tcPr>
                <w:p>
                  <w:pPr>
                    <w:adjustRightInd w:val="0"/>
                    <w:rPr>
                      <w:bCs/>
                      <w:color w:val="auto"/>
                      <w:szCs w:val="21"/>
                      <w:highlight w:val="none"/>
                    </w:rPr>
                  </w:pPr>
                  <w:r>
                    <w:rPr>
                      <w:bCs/>
                      <w:color w:val="auto"/>
                      <w:szCs w:val="21"/>
                      <w:highlight w:val="none"/>
                    </w:rPr>
                    <w:t>测量水文地质钻探坐标位置和高程</w:t>
                  </w:r>
                </w:p>
              </w:tc>
              <w:tc>
                <w:tcPr>
                  <w:tcW w:w="1993" w:type="dxa"/>
                  <w:vAlign w:val="center"/>
                </w:tcPr>
                <w:p>
                  <w:pPr>
                    <w:jc w:val="center"/>
                    <w:rPr>
                      <w:bCs/>
                      <w:color w:val="auto"/>
                      <w:szCs w:val="21"/>
                      <w:highlight w:val="none"/>
                    </w:rPr>
                  </w:pPr>
                  <w:r>
                    <w:rPr>
                      <w:bCs/>
                      <w:color w:val="auto"/>
                      <w:szCs w:val="21"/>
                      <w:highlight w:val="none"/>
                    </w:rPr>
                    <w:t>10个点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3</w:t>
                  </w:r>
                </w:p>
              </w:tc>
              <w:tc>
                <w:tcPr>
                  <w:tcW w:w="2184" w:type="dxa"/>
                  <w:vAlign w:val="center"/>
                </w:tcPr>
                <w:p>
                  <w:pPr>
                    <w:adjustRightInd w:val="0"/>
                    <w:rPr>
                      <w:bCs/>
                      <w:color w:val="auto"/>
                      <w:szCs w:val="21"/>
                      <w:highlight w:val="none"/>
                    </w:rPr>
                  </w:pPr>
                  <w:r>
                    <w:rPr>
                      <w:bCs/>
                      <w:color w:val="auto"/>
                      <w:szCs w:val="21"/>
                      <w:highlight w:val="none"/>
                    </w:rPr>
                    <w:t>水文地质钻探及成井</w:t>
                  </w:r>
                </w:p>
              </w:tc>
              <w:tc>
                <w:tcPr>
                  <w:tcW w:w="4198" w:type="dxa"/>
                  <w:vAlign w:val="center"/>
                </w:tcPr>
                <w:p>
                  <w:pPr>
                    <w:adjustRightInd w:val="0"/>
                    <w:rPr>
                      <w:bCs/>
                      <w:color w:val="auto"/>
                      <w:szCs w:val="21"/>
                      <w:highlight w:val="none"/>
                    </w:rPr>
                  </w:pPr>
                  <w:r>
                    <w:rPr>
                      <w:bCs/>
                      <w:color w:val="auto"/>
                      <w:szCs w:val="21"/>
                      <w:highlight w:val="none"/>
                    </w:rPr>
                    <w:t>钻探、成井，为后续工作做准备</w:t>
                  </w:r>
                </w:p>
              </w:tc>
              <w:tc>
                <w:tcPr>
                  <w:tcW w:w="1993" w:type="dxa"/>
                  <w:vAlign w:val="center"/>
                </w:tcPr>
                <w:p>
                  <w:pPr>
                    <w:jc w:val="center"/>
                    <w:rPr>
                      <w:color w:val="auto"/>
                      <w:highlight w:val="none"/>
                    </w:rPr>
                  </w:pPr>
                  <w:r>
                    <w:rPr>
                      <w:color w:val="auto"/>
                      <w:highlight w:val="none"/>
                    </w:rPr>
                    <w:t>6个孔，总进尺51m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4</w:t>
                  </w:r>
                </w:p>
              </w:tc>
              <w:tc>
                <w:tcPr>
                  <w:tcW w:w="2184" w:type="dxa"/>
                  <w:vAlign w:val="center"/>
                </w:tcPr>
                <w:p>
                  <w:pPr>
                    <w:pStyle w:val="17"/>
                    <w:pBdr>
                      <w:bottom w:val="none" w:color="auto" w:sz="0" w:space="0"/>
                    </w:pBdr>
                    <w:tabs>
                      <w:tab w:val="clear" w:pos="4153"/>
                      <w:tab w:val="clear" w:pos="8306"/>
                    </w:tabs>
                    <w:adjustRightInd w:val="0"/>
                    <w:snapToGrid/>
                    <w:ind w:firstLine="420"/>
                    <w:jc w:val="both"/>
                    <w:rPr>
                      <w:bCs/>
                      <w:color w:val="auto"/>
                      <w:sz w:val="21"/>
                      <w:szCs w:val="21"/>
                      <w:highlight w:val="none"/>
                    </w:rPr>
                  </w:pPr>
                  <w:r>
                    <w:rPr>
                      <w:bCs/>
                      <w:color w:val="auto"/>
                      <w:sz w:val="21"/>
                      <w:szCs w:val="21"/>
                      <w:highlight w:val="none"/>
                    </w:rPr>
                    <w:t>抽水试验</w:t>
                  </w:r>
                </w:p>
              </w:tc>
              <w:tc>
                <w:tcPr>
                  <w:tcW w:w="4198" w:type="dxa"/>
                  <w:vAlign w:val="center"/>
                </w:tcPr>
                <w:p>
                  <w:pPr>
                    <w:adjustRightInd w:val="0"/>
                    <w:rPr>
                      <w:bCs/>
                      <w:color w:val="auto"/>
                      <w:szCs w:val="21"/>
                      <w:highlight w:val="none"/>
                    </w:rPr>
                  </w:pPr>
                  <w:r>
                    <w:rPr>
                      <w:bCs/>
                      <w:color w:val="auto"/>
                      <w:szCs w:val="21"/>
                      <w:highlight w:val="none"/>
                    </w:rPr>
                    <w:t>求取潜水含水层水文地质参数</w:t>
                  </w:r>
                </w:p>
              </w:tc>
              <w:tc>
                <w:tcPr>
                  <w:tcW w:w="1993" w:type="dxa"/>
                  <w:vAlign w:val="center"/>
                </w:tcPr>
                <w:p>
                  <w:pPr>
                    <w:jc w:val="center"/>
                    <w:rPr>
                      <w:bCs/>
                      <w:color w:val="auto"/>
                      <w:szCs w:val="21"/>
                      <w:highlight w:val="none"/>
                    </w:rPr>
                  </w:pPr>
                  <w:r>
                    <w:rPr>
                      <w:bCs/>
                      <w:color w:val="auto"/>
                      <w:szCs w:val="21"/>
                      <w:highlight w:val="none"/>
                    </w:rPr>
                    <w:t>2组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5</w:t>
                  </w:r>
                </w:p>
              </w:tc>
              <w:tc>
                <w:tcPr>
                  <w:tcW w:w="2184" w:type="dxa"/>
                  <w:vAlign w:val="center"/>
                </w:tcPr>
                <w:p>
                  <w:pPr>
                    <w:pStyle w:val="17"/>
                    <w:pBdr>
                      <w:bottom w:val="none" w:color="auto" w:sz="0" w:space="0"/>
                    </w:pBdr>
                    <w:tabs>
                      <w:tab w:val="clear" w:pos="4153"/>
                      <w:tab w:val="clear" w:pos="8306"/>
                    </w:tabs>
                    <w:adjustRightInd w:val="0"/>
                    <w:snapToGrid/>
                    <w:ind w:firstLine="420"/>
                    <w:jc w:val="both"/>
                    <w:rPr>
                      <w:bCs/>
                      <w:color w:val="auto"/>
                      <w:sz w:val="21"/>
                      <w:szCs w:val="21"/>
                      <w:highlight w:val="none"/>
                    </w:rPr>
                  </w:pPr>
                  <w:r>
                    <w:rPr>
                      <w:bCs/>
                      <w:color w:val="auto"/>
                      <w:sz w:val="21"/>
                      <w:szCs w:val="21"/>
                      <w:highlight w:val="none"/>
                    </w:rPr>
                    <w:t>渗水试验</w:t>
                  </w:r>
                </w:p>
              </w:tc>
              <w:tc>
                <w:tcPr>
                  <w:tcW w:w="4198" w:type="dxa"/>
                  <w:vAlign w:val="center"/>
                </w:tcPr>
                <w:p>
                  <w:pPr>
                    <w:adjustRightInd w:val="0"/>
                    <w:rPr>
                      <w:bCs/>
                      <w:color w:val="auto"/>
                      <w:szCs w:val="21"/>
                      <w:highlight w:val="none"/>
                    </w:rPr>
                  </w:pPr>
                  <w:r>
                    <w:rPr>
                      <w:bCs/>
                      <w:color w:val="auto"/>
                      <w:szCs w:val="21"/>
                      <w:highlight w:val="none"/>
                    </w:rPr>
                    <w:t>获取包气带渗透系数</w:t>
                  </w:r>
                </w:p>
              </w:tc>
              <w:tc>
                <w:tcPr>
                  <w:tcW w:w="1993" w:type="dxa"/>
                  <w:vAlign w:val="center"/>
                </w:tcPr>
                <w:p>
                  <w:pPr>
                    <w:jc w:val="center"/>
                    <w:rPr>
                      <w:bCs/>
                      <w:color w:val="auto"/>
                      <w:szCs w:val="21"/>
                      <w:highlight w:val="none"/>
                    </w:rPr>
                  </w:pPr>
                  <w:r>
                    <w:rPr>
                      <w:bCs/>
                      <w:color w:val="auto"/>
                      <w:szCs w:val="21"/>
                      <w:highlight w:val="none"/>
                    </w:rPr>
                    <w:t>2组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795" w:type="dxa"/>
                  <w:vAlign w:val="center"/>
                </w:tcPr>
                <w:p>
                  <w:pPr>
                    <w:adjustRightInd w:val="0"/>
                    <w:jc w:val="center"/>
                    <w:rPr>
                      <w:bCs/>
                      <w:color w:val="auto"/>
                      <w:szCs w:val="21"/>
                      <w:highlight w:val="none"/>
                    </w:rPr>
                  </w:pPr>
                  <w:r>
                    <w:rPr>
                      <w:bCs/>
                      <w:color w:val="auto"/>
                      <w:szCs w:val="21"/>
                      <w:highlight w:val="none"/>
                    </w:rPr>
                    <w:t>6</w:t>
                  </w:r>
                </w:p>
              </w:tc>
              <w:tc>
                <w:tcPr>
                  <w:tcW w:w="2184" w:type="dxa"/>
                  <w:vAlign w:val="center"/>
                </w:tcPr>
                <w:p>
                  <w:pPr>
                    <w:adjustRightInd w:val="0"/>
                    <w:rPr>
                      <w:bCs/>
                      <w:color w:val="auto"/>
                      <w:szCs w:val="21"/>
                      <w:highlight w:val="none"/>
                    </w:rPr>
                  </w:pPr>
                  <w:r>
                    <w:rPr>
                      <w:bCs/>
                      <w:color w:val="auto"/>
                      <w:szCs w:val="21"/>
                      <w:highlight w:val="none"/>
                    </w:rPr>
                    <w:t>地下水位统测</w:t>
                  </w:r>
                </w:p>
              </w:tc>
              <w:tc>
                <w:tcPr>
                  <w:tcW w:w="4198" w:type="dxa"/>
                  <w:vAlign w:val="center"/>
                </w:tcPr>
                <w:p>
                  <w:pPr>
                    <w:adjustRightInd w:val="0"/>
                    <w:rPr>
                      <w:bCs/>
                      <w:color w:val="auto"/>
                      <w:szCs w:val="21"/>
                      <w:highlight w:val="none"/>
                    </w:rPr>
                  </w:pPr>
                  <w:r>
                    <w:rPr>
                      <w:bCs/>
                      <w:color w:val="auto"/>
                      <w:szCs w:val="21"/>
                      <w:highlight w:val="none"/>
                    </w:rPr>
                    <w:t>观测水位，获取流场</w:t>
                  </w:r>
                </w:p>
              </w:tc>
              <w:tc>
                <w:tcPr>
                  <w:tcW w:w="1993" w:type="dxa"/>
                  <w:vAlign w:val="center"/>
                </w:tcPr>
                <w:p>
                  <w:pPr>
                    <w:jc w:val="center"/>
                    <w:rPr>
                      <w:bCs/>
                      <w:color w:val="auto"/>
                      <w:szCs w:val="21"/>
                      <w:highlight w:val="none"/>
                    </w:rPr>
                  </w:pPr>
                  <w:r>
                    <w:rPr>
                      <w:bCs/>
                      <w:color w:val="auto"/>
                      <w:szCs w:val="21"/>
                      <w:highlight w:val="none"/>
                    </w:rPr>
                    <w:t>6个点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7</w:t>
                  </w:r>
                </w:p>
              </w:tc>
              <w:tc>
                <w:tcPr>
                  <w:tcW w:w="2184" w:type="dxa"/>
                  <w:vAlign w:val="center"/>
                </w:tcPr>
                <w:p>
                  <w:pPr>
                    <w:adjustRightInd w:val="0"/>
                    <w:rPr>
                      <w:bCs/>
                      <w:color w:val="auto"/>
                      <w:szCs w:val="21"/>
                      <w:highlight w:val="none"/>
                    </w:rPr>
                  </w:pPr>
                  <w:r>
                    <w:rPr>
                      <w:bCs/>
                      <w:color w:val="auto"/>
                      <w:szCs w:val="21"/>
                      <w:highlight w:val="none"/>
                    </w:rPr>
                    <w:t>土壤样品测试</w:t>
                  </w:r>
                </w:p>
              </w:tc>
              <w:tc>
                <w:tcPr>
                  <w:tcW w:w="4198" w:type="dxa"/>
                  <w:vAlign w:val="center"/>
                </w:tcPr>
                <w:p>
                  <w:pPr>
                    <w:adjustRightInd w:val="0"/>
                    <w:rPr>
                      <w:bCs/>
                      <w:color w:val="auto"/>
                      <w:szCs w:val="21"/>
                      <w:highlight w:val="none"/>
                    </w:rPr>
                  </w:pPr>
                  <w:r>
                    <w:rPr>
                      <w:bCs/>
                      <w:color w:val="auto"/>
                      <w:szCs w:val="21"/>
                      <w:highlight w:val="none"/>
                    </w:rPr>
                    <w:t>分析土壤中污染物含量</w:t>
                  </w:r>
                </w:p>
              </w:tc>
              <w:tc>
                <w:tcPr>
                  <w:tcW w:w="1993" w:type="dxa"/>
                  <w:vAlign w:val="center"/>
                </w:tcPr>
                <w:p>
                  <w:pPr>
                    <w:jc w:val="center"/>
                    <w:rPr>
                      <w:bCs/>
                      <w:color w:val="auto"/>
                      <w:szCs w:val="21"/>
                      <w:highlight w:val="none"/>
                    </w:rPr>
                  </w:pPr>
                  <w:r>
                    <w:rPr>
                      <w:rFonts w:hint="eastAsia"/>
                      <w:bCs/>
                      <w:color w:val="auto"/>
                      <w:szCs w:val="21"/>
                      <w:highlight w:val="none"/>
                    </w:rPr>
                    <w:t>12</w:t>
                  </w:r>
                  <w:r>
                    <w:rPr>
                      <w:bCs/>
                      <w:color w:val="auto"/>
                      <w:szCs w:val="21"/>
                      <w:highlight w:val="none"/>
                    </w:rPr>
                    <w:t>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8</w:t>
                  </w:r>
                </w:p>
              </w:tc>
              <w:tc>
                <w:tcPr>
                  <w:tcW w:w="2184" w:type="dxa"/>
                  <w:vAlign w:val="center"/>
                </w:tcPr>
                <w:p>
                  <w:pPr>
                    <w:adjustRightInd w:val="0"/>
                    <w:rPr>
                      <w:bCs/>
                      <w:color w:val="auto"/>
                      <w:szCs w:val="21"/>
                      <w:highlight w:val="none"/>
                    </w:rPr>
                  </w:pPr>
                  <w:r>
                    <w:rPr>
                      <w:bCs/>
                      <w:color w:val="auto"/>
                      <w:szCs w:val="21"/>
                      <w:highlight w:val="none"/>
                    </w:rPr>
                    <w:t>地下水样品测试</w:t>
                  </w:r>
                </w:p>
              </w:tc>
              <w:tc>
                <w:tcPr>
                  <w:tcW w:w="4198" w:type="dxa"/>
                  <w:vAlign w:val="center"/>
                </w:tcPr>
                <w:p>
                  <w:pPr>
                    <w:adjustRightInd w:val="0"/>
                    <w:rPr>
                      <w:bCs/>
                      <w:color w:val="auto"/>
                      <w:szCs w:val="21"/>
                      <w:highlight w:val="none"/>
                    </w:rPr>
                  </w:pPr>
                  <w:r>
                    <w:rPr>
                      <w:bCs/>
                      <w:color w:val="auto"/>
                      <w:szCs w:val="21"/>
                      <w:highlight w:val="none"/>
                    </w:rPr>
                    <w:t>常规离子、基本因子和特征因子浓度监测</w:t>
                  </w:r>
                </w:p>
              </w:tc>
              <w:tc>
                <w:tcPr>
                  <w:tcW w:w="1993" w:type="dxa"/>
                  <w:vAlign w:val="center"/>
                </w:tcPr>
                <w:p>
                  <w:pPr>
                    <w:jc w:val="center"/>
                    <w:rPr>
                      <w:bCs/>
                      <w:color w:val="auto"/>
                      <w:szCs w:val="21"/>
                      <w:highlight w:val="none"/>
                    </w:rPr>
                  </w:pPr>
                  <w:r>
                    <w:rPr>
                      <w:bCs/>
                      <w:color w:val="auto"/>
                      <w:szCs w:val="21"/>
                      <w:highlight w:val="none"/>
                    </w:rPr>
                    <w:t>3组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9</w:t>
                  </w:r>
                </w:p>
              </w:tc>
              <w:tc>
                <w:tcPr>
                  <w:tcW w:w="2184" w:type="dxa"/>
                  <w:vAlign w:val="center"/>
                </w:tcPr>
                <w:p>
                  <w:pPr>
                    <w:adjustRightInd w:val="0"/>
                    <w:rPr>
                      <w:bCs/>
                      <w:color w:val="auto"/>
                      <w:szCs w:val="21"/>
                      <w:highlight w:val="none"/>
                    </w:rPr>
                  </w:pPr>
                  <w:r>
                    <w:rPr>
                      <w:bCs/>
                      <w:color w:val="auto"/>
                      <w:szCs w:val="21"/>
                      <w:highlight w:val="none"/>
                    </w:rPr>
                    <w:t>监测井保护</w:t>
                  </w:r>
                </w:p>
              </w:tc>
              <w:tc>
                <w:tcPr>
                  <w:tcW w:w="4198" w:type="dxa"/>
                  <w:vAlign w:val="center"/>
                </w:tcPr>
                <w:p>
                  <w:pPr>
                    <w:adjustRightInd w:val="0"/>
                    <w:rPr>
                      <w:bCs/>
                      <w:color w:val="auto"/>
                      <w:szCs w:val="21"/>
                      <w:highlight w:val="none"/>
                    </w:rPr>
                  </w:pPr>
                  <w:r>
                    <w:rPr>
                      <w:bCs/>
                      <w:color w:val="auto"/>
                      <w:szCs w:val="21"/>
                      <w:highlight w:val="none"/>
                    </w:rPr>
                    <w:t>完成长期水质水位监测井保护措施</w:t>
                  </w:r>
                </w:p>
              </w:tc>
              <w:tc>
                <w:tcPr>
                  <w:tcW w:w="1993" w:type="dxa"/>
                  <w:vAlign w:val="center"/>
                </w:tcPr>
                <w:p>
                  <w:pPr>
                    <w:jc w:val="center"/>
                    <w:rPr>
                      <w:bCs/>
                      <w:color w:val="auto"/>
                      <w:szCs w:val="21"/>
                      <w:highlight w:val="none"/>
                    </w:rPr>
                  </w:pPr>
                  <w:r>
                    <w:rPr>
                      <w:bCs/>
                      <w:color w:val="auto"/>
                      <w:szCs w:val="21"/>
                      <w:highlight w:val="none"/>
                    </w:rPr>
                    <w:t>3孔</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10</w:t>
                  </w:r>
                </w:p>
              </w:tc>
              <w:tc>
                <w:tcPr>
                  <w:tcW w:w="2184" w:type="dxa"/>
                  <w:vAlign w:val="center"/>
                </w:tcPr>
                <w:p>
                  <w:pPr>
                    <w:adjustRightInd w:val="0"/>
                    <w:rPr>
                      <w:bCs/>
                      <w:color w:val="auto"/>
                      <w:szCs w:val="21"/>
                      <w:highlight w:val="none"/>
                    </w:rPr>
                  </w:pPr>
                  <w:r>
                    <w:rPr>
                      <w:bCs/>
                      <w:color w:val="auto"/>
                      <w:szCs w:val="21"/>
                      <w:highlight w:val="none"/>
                    </w:rPr>
                    <w:t>情景污染预测</w:t>
                  </w:r>
                </w:p>
              </w:tc>
              <w:tc>
                <w:tcPr>
                  <w:tcW w:w="4198" w:type="dxa"/>
                  <w:vAlign w:val="center"/>
                </w:tcPr>
                <w:p>
                  <w:pPr>
                    <w:adjustRightInd w:val="0"/>
                    <w:rPr>
                      <w:bCs/>
                      <w:color w:val="auto"/>
                      <w:szCs w:val="21"/>
                      <w:highlight w:val="none"/>
                    </w:rPr>
                  </w:pPr>
                  <w:r>
                    <w:rPr>
                      <w:bCs/>
                      <w:color w:val="auto"/>
                      <w:szCs w:val="21"/>
                      <w:highlight w:val="none"/>
                    </w:rPr>
                    <w:t>设置不同情景预测特征因子污染运移情况</w:t>
                  </w:r>
                </w:p>
              </w:tc>
              <w:tc>
                <w:tcPr>
                  <w:tcW w:w="1993" w:type="dxa"/>
                  <w:vAlign w:val="center"/>
                </w:tcPr>
                <w:p>
                  <w:pPr>
                    <w:jc w:val="center"/>
                    <w:rPr>
                      <w:bCs/>
                      <w:color w:val="auto"/>
                      <w:szCs w:val="21"/>
                      <w:highlight w:val="none"/>
                    </w:rPr>
                  </w:pPr>
                  <w:r>
                    <w:rPr>
                      <w:bCs/>
                      <w:color w:val="auto"/>
                      <w:szCs w:val="21"/>
                      <w:highlight w:val="none"/>
                    </w:rPr>
                    <w:t>1个情景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5" w:type="dxa"/>
                  <w:vAlign w:val="center"/>
                </w:tcPr>
                <w:p>
                  <w:pPr>
                    <w:adjustRightInd w:val="0"/>
                    <w:jc w:val="center"/>
                    <w:rPr>
                      <w:bCs/>
                      <w:color w:val="auto"/>
                      <w:szCs w:val="21"/>
                      <w:highlight w:val="none"/>
                    </w:rPr>
                  </w:pPr>
                  <w:r>
                    <w:rPr>
                      <w:bCs/>
                      <w:color w:val="auto"/>
                      <w:szCs w:val="21"/>
                      <w:highlight w:val="none"/>
                    </w:rPr>
                    <w:t>11</w:t>
                  </w:r>
                </w:p>
              </w:tc>
              <w:tc>
                <w:tcPr>
                  <w:tcW w:w="2184" w:type="dxa"/>
                  <w:vAlign w:val="center"/>
                </w:tcPr>
                <w:p>
                  <w:pPr>
                    <w:adjustRightInd w:val="0"/>
                    <w:rPr>
                      <w:bCs/>
                      <w:color w:val="auto"/>
                      <w:szCs w:val="21"/>
                      <w:highlight w:val="none"/>
                    </w:rPr>
                  </w:pPr>
                  <w:r>
                    <w:rPr>
                      <w:bCs/>
                      <w:color w:val="auto"/>
                      <w:szCs w:val="21"/>
                      <w:highlight w:val="none"/>
                    </w:rPr>
                    <w:t>综合研究、报告编写</w:t>
                  </w:r>
                </w:p>
              </w:tc>
              <w:tc>
                <w:tcPr>
                  <w:tcW w:w="4198" w:type="dxa"/>
                  <w:vAlign w:val="center"/>
                </w:tcPr>
                <w:p>
                  <w:pPr>
                    <w:adjustRightInd w:val="0"/>
                    <w:rPr>
                      <w:bCs/>
                      <w:color w:val="auto"/>
                      <w:szCs w:val="21"/>
                      <w:highlight w:val="none"/>
                    </w:rPr>
                  </w:pPr>
                  <w:r>
                    <w:rPr>
                      <w:bCs/>
                      <w:color w:val="auto"/>
                      <w:szCs w:val="21"/>
                      <w:highlight w:val="none"/>
                    </w:rPr>
                    <w:t>进行资料综合整理和分析研究，编写文字报告及相应图表</w:t>
                  </w:r>
                </w:p>
              </w:tc>
              <w:tc>
                <w:tcPr>
                  <w:tcW w:w="1993" w:type="dxa"/>
                  <w:vAlign w:val="center"/>
                </w:tcPr>
                <w:p>
                  <w:pPr>
                    <w:jc w:val="center"/>
                    <w:rPr>
                      <w:bCs/>
                      <w:color w:val="auto"/>
                      <w:szCs w:val="21"/>
                      <w:highlight w:val="none"/>
                    </w:rPr>
                  </w:pPr>
                  <w:r>
                    <w:rPr>
                      <w:bCs/>
                      <w:color w:val="auto"/>
                      <w:szCs w:val="21"/>
                      <w:highlight w:val="none"/>
                    </w:rPr>
                    <w:t>1套</w:t>
                  </w:r>
                </w:p>
              </w:tc>
            </w:tr>
          </w:tbl>
          <w:p>
            <w:pPr>
              <w:pStyle w:val="6"/>
              <w:ind w:firstLine="480"/>
              <w:rPr>
                <w:color w:val="FF0000"/>
                <w:szCs w:val="22"/>
                <w:highlight w:val="none"/>
              </w:rPr>
            </w:pPr>
            <w:r>
              <w:rPr>
                <w:rFonts w:hint="eastAsia"/>
                <w:bCs/>
                <w:color w:val="FF0000"/>
                <w:szCs w:val="24"/>
                <w:highlight w:val="none"/>
              </w:rPr>
              <w:drawing>
                <wp:inline distT="0" distB="0" distL="114300" distR="114300">
                  <wp:extent cx="5494020" cy="3040380"/>
                  <wp:effectExtent l="0" t="0" r="11430" b="7620"/>
                  <wp:docPr id="121" name="图片 121" descr="工作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工作量图"/>
                          <pic:cNvPicPr>
                            <a:picLocks noChangeAspect="1"/>
                          </pic:cNvPicPr>
                        </pic:nvPicPr>
                        <pic:blipFill>
                          <a:blip r:embed="rId50"/>
                          <a:stretch>
                            <a:fillRect/>
                          </a:stretch>
                        </pic:blipFill>
                        <pic:spPr>
                          <a:xfrm>
                            <a:off x="0" y="0"/>
                            <a:ext cx="5494020" cy="3040380"/>
                          </a:xfrm>
                          <a:prstGeom prst="rect">
                            <a:avLst/>
                          </a:prstGeom>
                        </pic:spPr>
                      </pic:pic>
                    </a:graphicData>
                  </a:graphic>
                </wp:inline>
              </w:drawing>
            </w:r>
          </w:p>
          <w:p>
            <w:pPr>
              <w:pStyle w:val="6"/>
              <w:ind w:firstLine="480"/>
              <w:jc w:val="center"/>
              <w:rPr>
                <w:rFonts w:hint="eastAsia"/>
                <w:color w:val="auto"/>
                <w:szCs w:val="22"/>
                <w:highlight w:val="none"/>
                <w:lang w:val="en-US" w:eastAsia="zh-CN"/>
              </w:rPr>
            </w:pPr>
            <w:bookmarkStart w:id="110" w:name="_Toc379238981"/>
            <w:bookmarkStart w:id="111" w:name="_Toc379238195"/>
            <w:r>
              <w:rPr>
                <w:rFonts w:ascii="Times New Roman" w:eastAsiaTheme="minorEastAsia"/>
                <w:b/>
                <w:color w:val="auto"/>
                <w:sz w:val="21"/>
                <w:szCs w:val="21"/>
                <w:highlight w:val="none"/>
              </w:rPr>
              <w:t>图</w:t>
            </w:r>
            <w:r>
              <w:rPr>
                <w:rFonts w:hint="eastAsia" w:ascii="Times New Roman" w:eastAsiaTheme="minorEastAsia"/>
                <w:b/>
                <w:color w:val="auto"/>
                <w:sz w:val="21"/>
                <w:szCs w:val="21"/>
                <w:highlight w:val="none"/>
                <w:lang w:val="en-US" w:eastAsia="zh-CN"/>
              </w:rPr>
              <w:t>6-2</w:t>
            </w:r>
            <w:r>
              <w:rPr>
                <w:rFonts w:ascii="Times New Roman" w:eastAsiaTheme="minorEastAsia"/>
                <w:b/>
                <w:color w:val="auto"/>
                <w:sz w:val="21"/>
                <w:szCs w:val="21"/>
                <w:highlight w:val="none"/>
              </w:rPr>
              <w:t xml:space="preserve">   完成实际工作量材料图</w:t>
            </w:r>
            <w:bookmarkEnd w:id="110"/>
            <w:bookmarkEnd w:id="111"/>
          </w:p>
          <w:p>
            <w:pPr>
              <w:pStyle w:val="6"/>
              <w:ind w:firstLine="480"/>
              <w:rPr>
                <w:rFonts w:hint="default"/>
                <w:color w:val="FF0000"/>
                <w:szCs w:val="22"/>
                <w:highlight w:val="none"/>
                <w:lang w:val="en-US" w:eastAsia="zh-CN"/>
              </w:rPr>
            </w:pPr>
            <w:r>
              <w:rPr>
                <w:rFonts w:hint="eastAsia"/>
                <w:b/>
                <w:bCs/>
                <w:color w:val="auto"/>
                <w:szCs w:val="22"/>
                <w:highlight w:val="none"/>
                <w:lang w:val="en-US" w:eastAsia="zh-CN"/>
              </w:rPr>
              <w:t>2.2.2</w:t>
            </w:r>
            <w:r>
              <w:rPr>
                <w:b/>
                <w:sz w:val="24"/>
                <w:szCs w:val="24"/>
              </w:rPr>
              <w:t>污染源与途径分析</w:t>
            </w:r>
          </w:p>
          <w:p>
            <w:pPr>
              <w:spacing w:line="360" w:lineRule="auto"/>
              <w:ind w:firstLine="482"/>
              <w:rPr>
                <w:rFonts w:asciiTheme="minorEastAsia" w:hAnsiTheme="minorEastAsia"/>
                <w:color w:val="auto"/>
                <w:kern w:val="0"/>
                <w:sz w:val="24"/>
                <w:szCs w:val="24"/>
              </w:rPr>
            </w:pPr>
            <w:r>
              <w:rPr>
                <w:rFonts w:asciiTheme="minorEastAsia" w:hAnsiTheme="minorEastAsia"/>
                <w:color w:val="auto"/>
                <w:kern w:val="0"/>
                <w:sz w:val="24"/>
                <w:szCs w:val="24"/>
              </w:rPr>
              <w:t>本项目在生产运行过程中对地下水环境的影响主要体现在建设项目运营或建设对地下水水质的影响，根据项目污染源实际情况，分析项目在运营期地下水污染途径及程度。</w:t>
            </w:r>
          </w:p>
          <w:p>
            <w:pPr>
              <w:spacing w:line="360" w:lineRule="auto"/>
              <w:ind w:firstLine="482"/>
              <w:rPr>
                <w:rFonts w:asciiTheme="minorEastAsia" w:hAnsiTheme="minorEastAsia"/>
                <w:smallCaps/>
                <w:color w:val="auto"/>
                <w:kern w:val="28"/>
                <w:sz w:val="24"/>
                <w:szCs w:val="24"/>
              </w:rPr>
            </w:pPr>
            <w:r>
              <w:rPr>
                <w:rFonts w:hint="eastAsia" w:asciiTheme="minorEastAsia" w:hAnsiTheme="minorEastAsia"/>
                <w:color w:val="auto"/>
                <w:sz w:val="24"/>
                <w:szCs w:val="24"/>
              </w:rPr>
              <w:t>项目</w:t>
            </w:r>
            <w:r>
              <w:rPr>
                <w:rFonts w:asciiTheme="minorEastAsia" w:hAnsiTheme="minorEastAsia"/>
                <w:color w:val="auto"/>
                <w:sz w:val="24"/>
                <w:szCs w:val="24"/>
              </w:rPr>
              <w:t>一般固废暂存区</w:t>
            </w:r>
            <w:r>
              <w:rPr>
                <w:rFonts w:hint="eastAsia" w:asciiTheme="minorEastAsia" w:hAnsiTheme="minorEastAsia"/>
                <w:color w:val="auto"/>
                <w:sz w:val="24"/>
                <w:szCs w:val="24"/>
              </w:rPr>
              <w:t>和</w:t>
            </w:r>
            <w:r>
              <w:rPr>
                <w:rFonts w:asciiTheme="minorEastAsia" w:hAnsiTheme="minorEastAsia"/>
                <w:color w:val="auto"/>
                <w:sz w:val="24"/>
                <w:szCs w:val="24"/>
              </w:rPr>
              <w:t>危废暂存间可能产生滴漏</w:t>
            </w:r>
            <w:r>
              <w:rPr>
                <w:rFonts w:hint="eastAsia" w:asciiTheme="minorEastAsia" w:hAnsiTheme="minorEastAsia"/>
                <w:color w:val="auto"/>
                <w:sz w:val="24"/>
                <w:szCs w:val="24"/>
              </w:rPr>
              <w:t>，</w:t>
            </w:r>
            <w:r>
              <w:rPr>
                <w:rFonts w:asciiTheme="minorEastAsia" w:hAnsiTheme="minorEastAsia"/>
                <w:color w:val="auto"/>
                <w:sz w:val="24"/>
                <w:szCs w:val="24"/>
              </w:rPr>
              <w:t>有少量的污染物泄漏，</w:t>
            </w:r>
            <w:r>
              <w:rPr>
                <w:rFonts w:hint="eastAsia" w:asciiTheme="minorEastAsia" w:hAnsiTheme="minorEastAsia"/>
                <w:color w:val="auto"/>
                <w:sz w:val="24"/>
                <w:szCs w:val="24"/>
              </w:rPr>
              <w:t>污染包气带土壤和地下水。浸涂间</w:t>
            </w:r>
            <w:r>
              <w:rPr>
                <w:rFonts w:asciiTheme="minorEastAsia" w:hAnsiTheme="minorEastAsia"/>
                <w:color w:val="auto"/>
                <w:sz w:val="24"/>
                <w:szCs w:val="24"/>
              </w:rPr>
              <w:t>可能产生</w:t>
            </w:r>
            <w:r>
              <w:rPr>
                <w:rFonts w:hint="eastAsia" w:asciiTheme="minorEastAsia" w:hAnsiTheme="minorEastAsia"/>
                <w:color w:val="auto"/>
                <w:sz w:val="24"/>
                <w:szCs w:val="24"/>
              </w:rPr>
              <w:t>泄</w:t>
            </w:r>
            <w:r>
              <w:rPr>
                <w:rFonts w:asciiTheme="minorEastAsia" w:hAnsiTheme="minorEastAsia"/>
                <w:color w:val="auto"/>
                <w:sz w:val="24"/>
                <w:szCs w:val="24"/>
              </w:rPr>
              <w:t>漏</w:t>
            </w:r>
            <w:r>
              <w:rPr>
                <w:rFonts w:hint="eastAsia" w:asciiTheme="minorEastAsia" w:hAnsiTheme="minorEastAsia"/>
                <w:color w:val="auto"/>
                <w:sz w:val="24"/>
                <w:szCs w:val="24"/>
              </w:rPr>
              <w:t>，</w:t>
            </w:r>
            <w:r>
              <w:rPr>
                <w:rFonts w:asciiTheme="minorEastAsia" w:hAnsiTheme="minorEastAsia"/>
                <w:color w:val="auto"/>
                <w:sz w:val="24"/>
                <w:szCs w:val="24"/>
              </w:rPr>
              <w:t>有少量的污染物泄漏</w:t>
            </w:r>
            <w:r>
              <w:rPr>
                <w:rFonts w:hint="eastAsia" w:asciiTheme="minorEastAsia" w:hAnsiTheme="minorEastAsia"/>
                <w:color w:val="auto"/>
                <w:sz w:val="24"/>
                <w:szCs w:val="24"/>
              </w:rPr>
              <w:t>进入</w:t>
            </w:r>
            <w:r>
              <w:rPr>
                <w:rFonts w:asciiTheme="minorEastAsia" w:hAnsiTheme="minorEastAsia"/>
                <w:color w:val="auto"/>
                <w:sz w:val="24"/>
                <w:szCs w:val="24"/>
              </w:rPr>
              <w:t>土壤和地下水中。</w:t>
            </w:r>
          </w:p>
          <w:p>
            <w:pPr>
              <w:pStyle w:val="6"/>
              <w:ind w:firstLine="480"/>
              <w:rPr>
                <w:rFonts w:hint="eastAsia" w:eastAsia="宋体"/>
                <w:color w:val="auto"/>
                <w:szCs w:val="22"/>
                <w:highlight w:val="none"/>
                <w:lang w:val="en-US" w:eastAsia="zh-CN"/>
              </w:rPr>
            </w:pPr>
            <w:r>
              <w:rPr>
                <w:rFonts w:asciiTheme="minorEastAsia" w:hAnsiTheme="minorEastAsia"/>
                <w:color w:val="auto"/>
                <w:kern w:val="0"/>
                <w:sz w:val="24"/>
                <w:szCs w:val="24"/>
              </w:rPr>
              <w:t>本项目场地下赋存第四系松散岩类孔隙水，该地区深层地下水与潜水地下水之间隔咸水微承压水-承压含水层，不存在直接的水力联系，因此项目</w:t>
            </w:r>
            <w:r>
              <w:rPr>
                <w:rFonts w:hint="eastAsia" w:asciiTheme="minorEastAsia" w:hAnsiTheme="minorEastAsia"/>
                <w:color w:val="auto"/>
                <w:kern w:val="0"/>
                <w:sz w:val="24"/>
                <w:szCs w:val="24"/>
              </w:rPr>
              <w:t>很难</w:t>
            </w:r>
            <w:r>
              <w:rPr>
                <w:rFonts w:asciiTheme="minorEastAsia" w:hAnsiTheme="minorEastAsia"/>
                <w:color w:val="auto"/>
                <w:kern w:val="0"/>
                <w:sz w:val="24"/>
                <w:szCs w:val="24"/>
              </w:rPr>
              <w:t>发生潜水地下水越流污染深层地下水（淡水）的情况，因此不会发生越流型污染的现象</w:t>
            </w:r>
            <w:r>
              <w:rPr>
                <w:rFonts w:hint="eastAsia" w:asciiTheme="minorEastAsia" w:hAnsiTheme="minorEastAsia"/>
                <w:color w:val="auto"/>
                <w:kern w:val="0"/>
                <w:sz w:val="24"/>
                <w:szCs w:val="24"/>
                <w:lang w:eastAsia="zh-CN"/>
              </w:rPr>
              <w:t>。</w:t>
            </w:r>
          </w:p>
          <w:p>
            <w:pPr>
              <w:pStyle w:val="6"/>
              <w:ind w:firstLine="480"/>
              <w:rPr>
                <w:rFonts w:hint="default"/>
                <w:b/>
                <w:bCs/>
                <w:color w:val="auto"/>
                <w:szCs w:val="22"/>
                <w:lang w:val="en-US" w:eastAsia="zh-CN"/>
              </w:rPr>
            </w:pPr>
            <w:r>
              <w:rPr>
                <w:rFonts w:hint="eastAsia"/>
                <w:b/>
                <w:bCs/>
                <w:color w:val="auto"/>
                <w:szCs w:val="22"/>
                <w:lang w:val="en-US" w:eastAsia="zh-CN"/>
              </w:rPr>
              <w:t>2.2.3环境影响评价</w:t>
            </w:r>
          </w:p>
          <w:p>
            <w:pPr>
              <w:spacing w:line="360" w:lineRule="auto"/>
              <w:ind w:firstLine="480" w:firstLineChars="200"/>
              <w:rPr>
                <w:rFonts w:asciiTheme="minorEastAsia" w:hAnsiTheme="minorEastAsia"/>
                <w:b w:val="0"/>
                <w:bCs/>
                <w:color w:val="auto"/>
                <w:sz w:val="24"/>
                <w:szCs w:val="24"/>
              </w:rPr>
            </w:pPr>
            <w:r>
              <w:rPr>
                <w:rFonts w:hint="eastAsia" w:asciiTheme="minorEastAsia" w:hAnsiTheme="minorEastAsia"/>
                <w:b w:val="0"/>
                <w:bCs/>
                <w:color w:val="auto"/>
                <w:sz w:val="24"/>
                <w:szCs w:val="24"/>
              </w:rPr>
              <w:t>（1）正常状况</w:t>
            </w:r>
          </w:p>
          <w:p>
            <w:pPr>
              <w:spacing w:line="360" w:lineRule="auto"/>
              <w:ind w:firstLine="480" w:firstLineChars="200"/>
              <w:rPr>
                <w:rFonts w:asciiTheme="minorEastAsia" w:hAnsiTheme="minorEastAsia"/>
                <w:b w:val="0"/>
                <w:bCs/>
                <w:color w:val="auto"/>
                <w:sz w:val="24"/>
                <w:szCs w:val="24"/>
              </w:rPr>
            </w:pPr>
            <w:r>
              <w:rPr>
                <w:rFonts w:asciiTheme="minorEastAsia" w:hAnsiTheme="minorEastAsia"/>
                <w:b w:val="0"/>
                <w:bCs/>
                <w:color w:val="auto"/>
                <w:sz w:val="24"/>
                <w:szCs w:val="24"/>
              </w:rPr>
              <w:t>正常状况下，存在污染物的项目必须进行防渗设计，项目防渗设计必须进行防渗处理及相关验收</w:t>
            </w:r>
            <w:r>
              <w:rPr>
                <w:rFonts w:hint="eastAsia" w:asciiTheme="minorEastAsia" w:hAnsiTheme="minorEastAsia"/>
                <w:b w:val="0"/>
                <w:bCs/>
                <w:color w:val="auto"/>
                <w:sz w:val="24"/>
                <w:szCs w:val="24"/>
              </w:rPr>
              <w:t>。</w:t>
            </w:r>
          </w:p>
          <w:p>
            <w:pPr>
              <w:pStyle w:val="98"/>
              <w:numPr>
                <w:ilvl w:val="0"/>
                <w:numId w:val="0"/>
              </w:numPr>
              <w:spacing w:line="360" w:lineRule="auto"/>
              <w:ind w:left="560" w:leftChars="0"/>
              <w:rPr>
                <w:rFonts w:asciiTheme="minorEastAsia" w:hAnsiTheme="minorEastAsia"/>
                <w:b w:val="0"/>
                <w:bCs/>
                <w:color w:val="auto"/>
                <w:sz w:val="24"/>
                <w:szCs w:val="24"/>
              </w:rPr>
            </w:pPr>
            <w:r>
              <w:rPr>
                <w:rFonts w:hint="eastAsia" w:ascii="宋体" w:hAnsi="宋体" w:eastAsia="宋体" w:cs="宋体"/>
                <w:b w:val="0"/>
                <w:bCs/>
                <w:color w:val="auto"/>
                <w:sz w:val="24"/>
                <w:szCs w:val="24"/>
              </w:rPr>
              <w:t>①</w:t>
            </w:r>
            <w:r>
              <w:rPr>
                <w:rFonts w:asciiTheme="minorEastAsia" w:hAnsiTheme="minorEastAsia"/>
                <w:b w:val="0"/>
                <w:bCs/>
                <w:color w:val="auto"/>
                <w:sz w:val="24"/>
                <w:szCs w:val="24"/>
              </w:rPr>
              <w:t>一般固废</w:t>
            </w:r>
            <w:r>
              <w:rPr>
                <w:rFonts w:hint="eastAsia" w:asciiTheme="minorEastAsia" w:hAnsiTheme="minorEastAsia"/>
                <w:b w:val="0"/>
                <w:bCs/>
                <w:color w:val="auto"/>
                <w:sz w:val="24"/>
                <w:szCs w:val="24"/>
              </w:rPr>
              <w:t>、危险废物</w:t>
            </w:r>
            <w:r>
              <w:rPr>
                <w:rFonts w:asciiTheme="minorEastAsia" w:hAnsiTheme="minorEastAsia"/>
                <w:b w:val="0"/>
                <w:bCs/>
                <w:color w:val="auto"/>
                <w:sz w:val="24"/>
                <w:szCs w:val="24"/>
              </w:rPr>
              <w:t>和</w:t>
            </w:r>
            <w:r>
              <w:rPr>
                <w:rFonts w:hint="eastAsia" w:asciiTheme="minorEastAsia" w:hAnsiTheme="minorEastAsia"/>
                <w:b w:val="0"/>
                <w:bCs/>
                <w:color w:val="auto"/>
                <w:sz w:val="24"/>
                <w:szCs w:val="24"/>
              </w:rPr>
              <w:t>达克罗液存储间</w:t>
            </w:r>
          </w:p>
          <w:p>
            <w:pPr>
              <w:spacing w:line="360" w:lineRule="auto"/>
              <w:ind w:firstLine="480" w:firstLineChars="200"/>
              <w:rPr>
                <w:rFonts w:asciiTheme="minorEastAsia" w:hAnsiTheme="minorEastAsia"/>
                <w:b w:val="0"/>
                <w:bCs/>
                <w:color w:val="auto"/>
                <w:sz w:val="24"/>
                <w:szCs w:val="24"/>
              </w:rPr>
            </w:pPr>
            <w:r>
              <w:rPr>
                <w:rFonts w:asciiTheme="minorEastAsia" w:hAnsiTheme="minorEastAsia"/>
                <w:b w:val="0"/>
                <w:bCs/>
                <w:color w:val="auto"/>
                <w:sz w:val="24"/>
                <w:szCs w:val="24"/>
              </w:rPr>
              <w:t>一般固废暂存区满足《一般工业固体废物贮存、处置场污染控制标准》</w:t>
            </w:r>
            <w:r>
              <w:rPr>
                <w:rFonts w:hint="default" w:ascii="Times New Roman" w:hAnsi="Times New Roman" w:cs="Times New Roman"/>
                <w:b w:val="0"/>
                <w:bCs/>
                <w:color w:val="auto"/>
                <w:sz w:val="24"/>
                <w:szCs w:val="24"/>
              </w:rPr>
              <w:t>（GB 18599-2001</w:t>
            </w:r>
            <w:r>
              <w:rPr>
                <w:rFonts w:asciiTheme="minorEastAsia" w:hAnsiTheme="minorEastAsia"/>
                <w:b w:val="0"/>
                <w:bCs/>
                <w:color w:val="auto"/>
                <w:sz w:val="24"/>
                <w:szCs w:val="24"/>
              </w:rPr>
              <w:t>）的防渗技术要求，危废暂存间和</w:t>
            </w:r>
            <w:r>
              <w:rPr>
                <w:rFonts w:hint="eastAsia" w:asciiTheme="minorEastAsia" w:hAnsiTheme="minorEastAsia"/>
                <w:b w:val="0"/>
                <w:bCs/>
                <w:color w:val="auto"/>
                <w:sz w:val="24"/>
                <w:szCs w:val="24"/>
              </w:rPr>
              <w:t>达克罗液存储间</w:t>
            </w:r>
            <w:r>
              <w:rPr>
                <w:rFonts w:asciiTheme="minorEastAsia" w:hAnsiTheme="minorEastAsia"/>
                <w:b w:val="0"/>
                <w:bCs/>
                <w:color w:val="auto"/>
                <w:sz w:val="24"/>
                <w:szCs w:val="24"/>
              </w:rPr>
              <w:t>满足《危险废物贮存污染控制标准》（</w:t>
            </w:r>
            <w:r>
              <w:rPr>
                <w:rFonts w:hint="default" w:ascii="Times New Roman" w:hAnsi="Times New Roman" w:cs="Times New Roman"/>
                <w:b w:val="0"/>
                <w:bCs/>
                <w:color w:val="auto"/>
                <w:sz w:val="24"/>
                <w:szCs w:val="24"/>
              </w:rPr>
              <w:t>GB18597-2001</w:t>
            </w:r>
            <w:r>
              <w:rPr>
                <w:rFonts w:asciiTheme="minorEastAsia" w:hAnsiTheme="minorEastAsia"/>
                <w:b w:val="0"/>
                <w:bCs/>
                <w:color w:val="auto"/>
                <w:sz w:val="24"/>
                <w:szCs w:val="24"/>
              </w:rPr>
              <w:t>）的防渗技术要求。防渗设计后，建设项目的主要地下水污染源能得到有效防护。因此，从源头上得到控制。由于一般固废暂存区</w:t>
            </w:r>
            <w:r>
              <w:rPr>
                <w:rFonts w:hint="eastAsia" w:asciiTheme="minorEastAsia" w:hAnsiTheme="minorEastAsia"/>
                <w:b w:val="0"/>
                <w:bCs/>
                <w:color w:val="auto"/>
                <w:sz w:val="24"/>
                <w:szCs w:val="24"/>
              </w:rPr>
              <w:t>和</w:t>
            </w:r>
            <w:r>
              <w:rPr>
                <w:rFonts w:asciiTheme="minorEastAsia" w:hAnsiTheme="minorEastAsia"/>
                <w:b w:val="0"/>
                <w:bCs/>
                <w:color w:val="auto"/>
                <w:sz w:val="24"/>
                <w:szCs w:val="24"/>
              </w:rPr>
              <w:t>危废暂存间在可能产生</w:t>
            </w:r>
            <w:r>
              <w:rPr>
                <w:rFonts w:hint="eastAsia" w:asciiTheme="minorEastAsia" w:hAnsiTheme="minorEastAsia"/>
                <w:b w:val="0"/>
                <w:bCs/>
                <w:color w:val="auto"/>
                <w:sz w:val="24"/>
                <w:szCs w:val="24"/>
              </w:rPr>
              <w:t>泄</w:t>
            </w:r>
            <w:r>
              <w:rPr>
                <w:rFonts w:asciiTheme="minorEastAsia" w:hAnsiTheme="minorEastAsia"/>
                <w:b w:val="0"/>
                <w:bCs/>
                <w:color w:val="auto"/>
                <w:sz w:val="24"/>
                <w:szCs w:val="24"/>
              </w:rPr>
              <w:t>漏的区域进行防渗处理，即使有少量的污染物泄漏或渗漏，也很难通过防渗层渗入包气带。</w:t>
            </w:r>
          </w:p>
          <w:p>
            <w:pPr>
              <w:adjustRightInd w:val="0"/>
              <w:spacing w:line="360" w:lineRule="auto"/>
              <w:ind w:firstLine="480" w:firstLineChars="200"/>
              <w:rPr>
                <w:rFonts w:asciiTheme="minorEastAsia" w:hAnsiTheme="minorEastAsia"/>
                <w:b w:val="0"/>
                <w:bCs/>
                <w:color w:val="auto"/>
                <w:kern w:val="0"/>
                <w:sz w:val="24"/>
                <w:szCs w:val="24"/>
              </w:rPr>
            </w:pPr>
            <w:r>
              <w:rPr>
                <w:rFonts w:hint="eastAsia" w:asciiTheme="minorEastAsia" w:hAnsiTheme="minorEastAsia"/>
                <w:b w:val="0"/>
                <w:bCs/>
                <w:color w:val="auto"/>
                <w:sz w:val="24"/>
                <w:szCs w:val="24"/>
              </w:rPr>
              <w:t>②</w:t>
            </w:r>
            <w:r>
              <w:rPr>
                <w:rFonts w:hint="eastAsia" w:asciiTheme="minorEastAsia" w:hAnsiTheme="minorEastAsia"/>
                <w:b w:val="0"/>
                <w:bCs/>
                <w:color w:val="auto"/>
                <w:kern w:val="0"/>
                <w:sz w:val="24"/>
                <w:szCs w:val="24"/>
              </w:rPr>
              <w:t>浸涂间</w:t>
            </w:r>
          </w:p>
          <w:p>
            <w:pPr>
              <w:spacing w:line="360" w:lineRule="auto"/>
              <w:ind w:firstLine="480" w:firstLineChars="200"/>
              <w:rPr>
                <w:rFonts w:asciiTheme="minorEastAsia" w:hAnsiTheme="minorEastAsia"/>
                <w:b w:val="0"/>
                <w:bCs/>
                <w:color w:val="auto"/>
                <w:sz w:val="24"/>
                <w:szCs w:val="24"/>
              </w:rPr>
            </w:pPr>
            <w:r>
              <w:rPr>
                <w:rFonts w:hint="eastAsia"/>
                <w:b w:val="0"/>
                <w:bCs/>
                <w:color w:val="auto"/>
                <w:sz w:val="24"/>
                <w:szCs w:val="24"/>
              </w:rPr>
              <w:t>本项目弹簧金属制品及大部分五金件金属制品需浸涂达克罗液，根据建设单位提供资料，本项目达克罗液年使用量为10t，达克罗液的主要成分为锌粉35.4%，铝粉7.8%，柠檬酸2.8%，二丙醇</w:t>
            </w:r>
            <w:r>
              <w:rPr>
                <w:rFonts w:hint="eastAsia"/>
                <w:b w:val="0"/>
                <w:bCs/>
                <w:color w:val="auto"/>
                <w:sz w:val="24"/>
                <w:szCs w:val="24"/>
                <w:lang w:val="en-US" w:eastAsia="zh-CN"/>
              </w:rPr>
              <w:t>3.4</w:t>
            </w:r>
            <w:r>
              <w:rPr>
                <w:rFonts w:hint="eastAsia"/>
                <w:b w:val="0"/>
                <w:bCs/>
                <w:color w:val="auto"/>
                <w:sz w:val="24"/>
                <w:szCs w:val="24"/>
              </w:rPr>
              <w:t>%，水</w:t>
            </w:r>
            <w:r>
              <w:rPr>
                <w:rFonts w:hint="eastAsia"/>
                <w:b w:val="0"/>
                <w:bCs/>
                <w:color w:val="auto"/>
                <w:sz w:val="24"/>
                <w:szCs w:val="24"/>
                <w:lang w:val="en-US" w:eastAsia="zh-CN"/>
              </w:rPr>
              <w:t>49.1</w:t>
            </w:r>
            <w:r>
              <w:rPr>
                <w:rFonts w:hint="eastAsia"/>
                <w:b w:val="0"/>
                <w:bCs/>
                <w:color w:val="auto"/>
                <w:sz w:val="24"/>
                <w:szCs w:val="24"/>
              </w:rPr>
              <w:t>%，增稠剂1.7%。本项目浸涂桶及</w:t>
            </w:r>
            <w:r>
              <w:rPr>
                <w:rFonts w:hint="eastAsia"/>
                <w:b w:val="0"/>
                <w:bCs/>
                <w:color w:val="auto"/>
                <w:sz w:val="24"/>
                <w:szCs w:val="24"/>
                <w:lang w:eastAsia="zh-CN"/>
              </w:rPr>
              <w:t>履带式烤炉</w:t>
            </w:r>
            <w:r>
              <w:rPr>
                <w:rFonts w:hint="eastAsia"/>
                <w:b w:val="0"/>
                <w:bCs/>
                <w:color w:val="auto"/>
                <w:sz w:val="24"/>
                <w:szCs w:val="24"/>
              </w:rPr>
              <w:t>均位于全封闭浸涂室中。将抛丸处理后的金属制品手工装入滤网中，将滤网放入达克罗液浸涂桶中进行浸涂，浸涂时间约5-10秒，此工序会产生沾染达克罗液的废滤网以及盛装达克罗液的废包装桶。</w:t>
            </w:r>
            <w:r>
              <w:rPr>
                <w:rFonts w:asciiTheme="minorEastAsia" w:hAnsiTheme="minorEastAsia"/>
                <w:b w:val="0"/>
                <w:bCs/>
                <w:color w:val="auto"/>
                <w:sz w:val="24"/>
                <w:szCs w:val="24"/>
              </w:rPr>
              <w:t>在运营期的正常状况下，污染物对土壤和地下水环境影响较小；同时</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在做到相应的规范化设计</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防渗要求和施工情况下，</w:t>
            </w:r>
            <w:r>
              <w:rPr>
                <w:rFonts w:hint="eastAsia" w:asciiTheme="minorEastAsia" w:hAnsiTheme="minorEastAsia"/>
                <w:b w:val="0"/>
                <w:bCs/>
                <w:color w:val="auto"/>
                <w:sz w:val="24"/>
                <w:szCs w:val="24"/>
              </w:rPr>
              <w:t>难以对土壤和地下水产生明显影响</w:t>
            </w:r>
            <w:r>
              <w:rPr>
                <w:rFonts w:asciiTheme="minorEastAsia" w:hAnsiTheme="minorEastAsia"/>
                <w:b w:val="0"/>
                <w:bCs/>
                <w:color w:val="auto"/>
                <w:sz w:val="24"/>
                <w:szCs w:val="24"/>
              </w:rPr>
              <w:t>。</w:t>
            </w:r>
          </w:p>
          <w:p>
            <w:pPr>
              <w:pStyle w:val="78"/>
              <w:rPr>
                <w:rFonts w:asciiTheme="minorEastAsia" w:hAnsiTheme="minorEastAsia" w:eastAsiaTheme="minorEastAsia"/>
                <w:b w:val="0"/>
                <w:bCs/>
                <w:color w:val="auto"/>
                <w:sz w:val="24"/>
                <w:szCs w:val="24"/>
              </w:rPr>
            </w:pPr>
            <w:r>
              <w:rPr>
                <w:rFonts w:asciiTheme="minorEastAsia" w:hAnsiTheme="minorEastAsia" w:eastAsiaTheme="minorEastAsia"/>
                <w:b w:val="0"/>
                <w:bCs/>
                <w:color w:val="auto"/>
                <w:sz w:val="24"/>
                <w:szCs w:val="24"/>
              </w:rPr>
              <w:t>从上述几个方面分析，可以看出，在正常状况下，存在污染物的部位经防渗处理后，污染物从源头和末端</w:t>
            </w:r>
            <w:r>
              <w:rPr>
                <w:rFonts w:hint="eastAsia" w:asciiTheme="minorEastAsia" w:hAnsiTheme="minorEastAsia" w:eastAsiaTheme="minorEastAsia"/>
                <w:b w:val="0"/>
                <w:bCs/>
                <w:color w:val="auto"/>
                <w:sz w:val="24"/>
                <w:szCs w:val="24"/>
              </w:rPr>
              <w:t>以及</w:t>
            </w:r>
            <w:r>
              <w:rPr>
                <w:rFonts w:asciiTheme="minorEastAsia" w:hAnsiTheme="minorEastAsia" w:eastAsiaTheme="minorEastAsia"/>
                <w:b w:val="0"/>
                <w:bCs/>
                <w:color w:val="auto"/>
                <w:sz w:val="24"/>
                <w:szCs w:val="24"/>
              </w:rPr>
              <w:t>污染地下水的途径得到控制，污染物</w:t>
            </w:r>
            <w:r>
              <w:rPr>
                <w:rFonts w:hint="eastAsia" w:asciiTheme="minorEastAsia" w:hAnsiTheme="minorEastAsia" w:eastAsiaTheme="minorEastAsia"/>
                <w:b w:val="0"/>
                <w:bCs/>
                <w:color w:val="auto"/>
                <w:sz w:val="24"/>
                <w:szCs w:val="24"/>
              </w:rPr>
              <w:t>进入</w:t>
            </w:r>
            <w:r>
              <w:rPr>
                <w:rFonts w:asciiTheme="minorEastAsia" w:hAnsiTheme="minorEastAsia" w:eastAsiaTheme="minorEastAsia"/>
                <w:b w:val="0"/>
                <w:bCs/>
                <w:color w:val="auto"/>
                <w:sz w:val="24"/>
                <w:szCs w:val="24"/>
              </w:rPr>
              <w:t>地下水</w:t>
            </w:r>
            <w:r>
              <w:rPr>
                <w:rFonts w:hint="eastAsia" w:asciiTheme="minorEastAsia" w:hAnsiTheme="minorEastAsia" w:eastAsiaTheme="minorEastAsia"/>
                <w:b w:val="0"/>
                <w:bCs/>
                <w:color w:val="auto"/>
                <w:sz w:val="24"/>
                <w:szCs w:val="24"/>
              </w:rPr>
              <w:t>可能性</w:t>
            </w:r>
            <w:r>
              <w:rPr>
                <w:rFonts w:asciiTheme="minorEastAsia" w:hAnsiTheme="minorEastAsia" w:eastAsiaTheme="minorEastAsia"/>
                <w:b w:val="0"/>
                <w:bCs/>
                <w:color w:val="auto"/>
                <w:sz w:val="24"/>
                <w:szCs w:val="24"/>
              </w:rPr>
              <w:t>很小</w:t>
            </w:r>
            <w:r>
              <w:rPr>
                <w:rFonts w:hint="eastAsia" w:asciiTheme="minorEastAsia" w:hAnsiTheme="minorEastAsia" w:eastAsiaTheme="minorEastAsia"/>
                <w:b w:val="0"/>
                <w:bCs/>
                <w:color w:val="auto"/>
                <w:sz w:val="24"/>
                <w:szCs w:val="24"/>
              </w:rPr>
              <w:t>，难以对包气带土壤和地下水产生明显影响，对地下水环境的影响可接受。</w:t>
            </w:r>
          </w:p>
          <w:p>
            <w:pPr>
              <w:spacing w:line="360" w:lineRule="auto"/>
              <w:ind w:firstLine="480" w:firstLineChars="200"/>
              <w:rPr>
                <w:rFonts w:asciiTheme="minorEastAsia" w:hAnsiTheme="minorEastAsia"/>
                <w:b w:val="0"/>
                <w:bCs/>
                <w:color w:val="auto"/>
                <w:sz w:val="24"/>
                <w:szCs w:val="24"/>
              </w:rPr>
            </w:pPr>
            <w:r>
              <w:rPr>
                <w:rFonts w:hint="eastAsia" w:asciiTheme="minorEastAsia" w:hAnsiTheme="minorEastAsia"/>
                <w:b w:val="0"/>
                <w:bCs/>
                <w:color w:val="auto"/>
                <w:sz w:val="24"/>
                <w:szCs w:val="24"/>
              </w:rPr>
              <w:t>（2）非正常状况</w:t>
            </w:r>
          </w:p>
          <w:p>
            <w:pPr>
              <w:spacing w:line="360" w:lineRule="auto"/>
              <w:ind w:firstLine="480" w:firstLineChars="200"/>
              <w:rPr>
                <w:rFonts w:asciiTheme="minorEastAsia" w:hAnsiTheme="minorEastAsia"/>
                <w:b w:val="0"/>
                <w:bCs/>
                <w:color w:val="auto"/>
                <w:sz w:val="24"/>
                <w:szCs w:val="24"/>
              </w:rPr>
            </w:pPr>
            <w:r>
              <w:rPr>
                <w:rFonts w:hint="eastAsia" w:asciiTheme="minorEastAsia" w:hAnsiTheme="minorEastAsia"/>
                <w:b w:val="0"/>
                <w:bCs/>
                <w:color w:val="auto"/>
                <w:sz w:val="24"/>
                <w:szCs w:val="24"/>
              </w:rPr>
              <w:t>①</w:t>
            </w:r>
            <w:r>
              <w:rPr>
                <w:rFonts w:asciiTheme="minorEastAsia" w:hAnsiTheme="minorEastAsia"/>
                <w:b w:val="0"/>
                <w:bCs/>
                <w:color w:val="auto"/>
                <w:sz w:val="24"/>
                <w:szCs w:val="24"/>
              </w:rPr>
              <w:t>一般固废</w:t>
            </w:r>
            <w:r>
              <w:rPr>
                <w:rFonts w:hint="eastAsia" w:asciiTheme="minorEastAsia" w:hAnsiTheme="minorEastAsia"/>
                <w:b w:val="0"/>
                <w:bCs/>
                <w:color w:val="auto"/>
                <w:sz w:val="24"/>
                <w:szCs w:val="24"/>
              </w:rPr>
              <w:t>、危险废物</w:t>
            </w:r>
            <w:r>
              <w:rPr>
                <w:rFonts w:asciiTheme="minorEastAsia" w:hAnsiTheme="minorEastAsia"/>
                <w:b w:val="0"/>
                <w:bCs/>
                <w:color w:val="auto"/>
                <w:sz w:val="24"/>
                <w:szCs w:val="24"/>
              </w:rPr>
              <w:t>和</w:t>
            </w:r>
            <w:r>
              <w:rPr>
                <w:rFonts w:hint="eastAsia" w:asciiTheme="minorEastAsia" w:hAnsiTheme="minorEastAsia"/>
                <w:b w:val="0"/>
                <w:bCs/>
                <w:color w:val="auto"/>
                <w:sz w:val="24"/>
                <w:szCs w:val="24"/>
              </w:rPr>
              <w:t>达克罗液存储间</w:t>
            </w:r>
          </w:p>
          <w:p>
            <w:pPr>
              <w:spacing w:line="360" w:lineRule="auto"/>
              <w:ind w:firstLine="480" w:firstLineChars="200"/>
              <w:rPr>
                <w:rFonts w:asciiTheme="minorEastAsia" w:hAnsiTheme="minorEastAsia"/>
                <w:b w:val="0"/>
                <w:bCs/>
                <w:color w:val="auto"/>
                <w:sz w:val="24"/>
                <w:szCs w:val="24"/>
              </w:rPr>
            </w:pPr>
            <w:r>
              <w:rPr>
                <w:rFonts w:asciiTheme="minorEastAsia" w:hAnsiTheme="minorEastAsia"/>
                <w:b w:val="0"/>
                <w:bCs/>
                <w:color w:val="auto"/>
                <w:sz w:val="24"/>
                <w:szCs w:val="24"/>
              </w:rPr>
              <w:t>非正常状况下，一般固废暂存区</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危废暂存间和</w:t>
            </w:r>
            <w:r>
              <w:rPr>
                <w:rFonts w:hint="eastAsia" w:asciiTheme="minorEastAsia" w:hAnsiTheme="minorEastAsia"/>
                <w:b w:val="0"/>
                <w:bCs/>
                <w:color w:val="auto"/>
                <w:sz w:val="24"/>
                <w:szCs w:val="24"/>
              </w:rPr>
              <w:t>达克罗液存储间</w:t>
            </w:r>
            <w:r>
              <w:rPr>
                <w:rFonts w:asciiTheme="minorEastAsia" w:hAnsiTheme="minorEastAsia"/>
                <w:b w:val="0"/>
                <w:bCs/>
                <w:color w:val="auto"/>
                <w:sz w:val="24"/>
                <w:szCs w:val="24"/>
              </w:rPr>
              <w:t>可能有少量的污染物泄漏，但泄</w:t>
            </w:r>
            <w:r>
              <w:rPr>
                <w:rFonts w:hint="eastAsia" w:asciiTheme="minorEastAsia" w:hAnsiTheme="minorEastAsia"/>
                <w:b w:val="0"/>
                <w:bCs/>
                <w:color w:val="auto"/>
                <w:sz w:val="24"/>
                <w:szCs w:val="24"/>
              </w:rPr>
              <w:t>漏容易发现，能及时处理</w:t>
            </w:r>
            <w:r>
              <w:rPr>
                <w:rFonts w:asciiTheme="minorEastAsia" w:hAnsiTheme="minorEastAsia"/>
                <w:b w:val="0"/>
                <w:bCs/>
                <w:color w:val="auto"/>
                <w:sz w:val="24"/>
                <w:szCs w:val="24"/>
              </w:rPr>
              <w:t>泄漏物</w:t>
            </w:r>
            <w:r>
              <w:rPr>
                <w:rFonts w:hint="eastAsia" w:asciiTheme="minorEastAsia" w:hAnsiTheme="minorEastAsia"/>
                <w:b w:val="0"/>
                <w:bCs/>
                <w:color w:val="auto"/>
                <w:sz w:val="24"/>
                <w:szCs w:val="24"/>
              </w:rPr>
              <w:t>，污染物</w:t>
            </w:r>
            <w:r>
              <w:rPr>
                <w:rFonts w:asciiTheme="minorEastAsia" w:hAnsiTheme="minorEastAsia"/>
                <w:b w:val="0"/>
                <w:bCs/>
                <w:color w:val="auto"/>
                <w:sz w:val="24"/>
                <w:szCs w:val="24"/>
              </w:rPr>
              <w:t>也很难通过防渗层渗入包气带。在非正常状况下，存在污染物的部位经防渗处理后，污染物从源头和末端均得到控制，没有污染土壤和地下水的通道，同时泄</w:t>
            </w:r>
            <w:r>
              <w:rPr>
                <w:rFonts w:hint="eastAsia" w:asciiTheme="minorEastAsia" w:hAnsiTheme="minorEastAsia"/>
                <w:b w:val="0"/>
                <w:bCs/>
                <w:color w:val="auto"/>
                <w:sz w:val="24"/>
                <w:szCs w:val="24"/>
              </w:rPr>
              <w:t>漏容易发现，能及时处理</w:t>
            </w:r>
            <w:r>
              <w:rPr>
                <w:rFonts w:asciiTheme="minorEastAsia" w:hAnsiTheme="minorEastAsia"/>
                <w:b w:val="0"/>
                <w:bCs/>
                <w:color w:val="auto"/>
                <w:sz w:val="24"/>
                <w:szCs w:val="24"/>
              </w:rPr>
              <w:t>泄漏物</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因此</w:t>
            </w:r>
            <w:r>
              <w:rPr>
                <w:rFonts w:hint="eastAsia" w:asciiTheme="minorEastAsia" w:hAnsiTheme="minorEastAsia"/>
                <w:b w:val="0"/>
                <w:bCs/>
                <w:color w:val="auto"/>
                <w:sz w:val="24"/>
                <w:szCs w:val="24"/>
              </w:rPr>
              <w:t>在非正常状况下一般</w:t>
            </w:r>
            <w:r>
              <w:rPr>
                <w:rFonts w:asciiTheme="minorEastAsia" w:hAnsiTheme="minorEastAsia"/>
                <w:b w:val="0"/>
                <w:bCs/>
                <w:color w:val="auto"/>
                <w:sz w:val="24"/>
                <w:szCs w:val="24"/>
              </w:rPr>
              <w:t>固废暂存区</w:t>
            </w:r>
            <w:r>
              <w:rPr>
                <w:rFonts w:hint="eastAsia" w:asciiTheme="minorEastAsia" w:hAnsiTheme="minorEastAsia"/>
                <w:b w:val="0"/>
                <w:bCs/>
                <w:color w:val="auto"/>
                <w:sz w:val="24"/>
                <w:szCs w:val="24"/>
              </w:rPr>
              <w:t>和</w:t>
            </w:r>
            <w:r>
              <w:rPr>
                <w:rFonts w:asciiTheme="minorEastAsia" w:hAnsiTheme="minorEastAsia"/>
                <w:b w:val="0"/>
                <w:bCs/>
                <w:color w:val="auto"/>
                <w:sz w:val="24"/>
                <w:szCs w:val="24"/>
              </w:rPr>
              <w:t>危废暂存间</w:t>
            </w:r>
            <w:r>
              <w:rPr>
                <w:rFonts w:hint="eastAsia" w:asciiTheme="minorEastAsia" w:hAnsiTheme="minorEastAsia"/>
                <w:b w:val="0"/>
                <w:bCs/>
                <w:color w:val="auto"/>
                <w:sz w:val="24"/>
                <w:szCs w:val="24"/>
              </w:rPr>
              <w:t>难以对土壤和地下水产生明显影响，对土壤和地下水环境的影响可接受。</w:t>
            </w:r>
          </w:p>
          <w:p>
            <w:pPr>
              <w:adjustRightInd w:val="0"/>
              <w:spacing w:line="360" w:lineRule="auto"/>
              <w:ind w:firstLine="480" w:firstLineChars="200"/>
              <w:rPr>
                <w:rFonts w:asciiTheme="minorEastAsia" w:hAnsiTheme="minorEastAsia"/>
                <w:b w:val="0"/>
                <w:bCs/>
                <w:color w:val="auto"/>
                <w:kern w:val="0"/>
                <w:sz w:val="24"/>
                <w:szCs w:val="24"/>
              </w:rPr>
            </w:pPr>
            <w:r>
              <w:rPr>
                <w:rFonts w:hint="eastAsia" w:asciiTheme="minorEastAsia" w:hAnsiTheme="minorEastAsia"/>
                <w:b w:val="0"/>
                <w:bCs/>
                <w:color w:val="auto"/>
                <w:sz w:val="24"/>
                <w:szCs w:val="24"/>
              </w:rPr>
              <w:t>②</w:t>
            </w:r>
            <w:r>
              <w:rPr>
                <w:rFonts w:hint="eastAsia" w:asciiTheme="minorEastAsia" w:hAnsiTheme="minorEastAsia"/>
                <w:b w:val="0"/>
                <w:bCs/>
                <w:color w:val="auto"/>
                <w:kern w:val="0"/>
                <w:sz w:val="24"/>
                <w:szCs w:val="24"/>
              </w:rPr>
              <w:t>浸涂间</w:t>
            </w:r>
          </w:p>
          <w:p>
            <w:pPr>
              <w:spacing w:line="360" w:lineRule="auto"/>
              <w:ind w:firstLine="480" w:firstLineChars="200"/>
              <w:rPr>
                <w:rFonts w:asciiTheme="minorEastAsia" w:hAnsiTheme="minorEastAsia"/>
                <w:b w:val="0"/>
                <w:bCs/>
                <w:color w:val="auto"/>
                <w:sz w:val="24"/>
                <w:szCs w:val="24"/>
              </w:rPr>
            </w:pPr>
            <w:r>
              <w:rPr>
                <w:rFonts w:hint="eastAsia"/>
                <w:b w:val="0"/>
                <w:bCs/>
                <w:color w:val="auto"/>
                <w:sz w:val="24"/>
                <w:szCs w:val="24"/>
              </w:rPr>
              <w:t>本项目弹簧金属制品及大部分五金件金属制品需浸涂达克罗液，</w:t>
            </w:r>
            <w:r>
              <w:rPr>
                <w:rFonts w:hint="eastAsia"/>
                <w:b w:val="0"/>
                <w:bCs/>
                <w:color w:val="auto"/>
                <w:sz w:val="24"/>
                <w:szCs w:val="22"/>
              </w:rPr>
              <w:t>根据建设单位提供资料，本项目达克罗液年使用量为10t，达克罗液的主要成分为锌粉35.4%，铝粉7.8%，柠檬酸2.8%，二丙醇</w:t>
            </w:r>
            <w:r>
              <w:rPr>
                <w:rFonts w:hint="eastAsia"/>
                <w:b w:val="0"/>
                <w:bCs/>
                <w:color w:val="auto"/>
                <w:sz w:val="24"/>
                <w:szCs w:val="22"/>
                <w:lang w:val="en-US" w:eastAsia="zh-CN"/>
              </w:rPr>
              <w:t>3.4</w:t>
            </w:r>
            <w:r>
              <w:rPr>
                <w:rFonts w:hint="eastAsia"/>
                <w:b w:val="0"/>
                <w:bCs/>
                <w:color w:val="auto"/>
                <w:sz w:val="24"/>
                <w:szCs w:val="22"/>
              </w:rPr>
              <w:t>%，水</w:t>
            </w:r>
            <w:r>
              <w:rPr>
                <w:rFonts w:hint="eastAsia"/>
                <w:b w:val="0"/>
                <w:bCs/>
                <w:color w:val="auto"/>
                <w:sz w:val="24"/>
                <w:szCs w:val="22"/>
                <w:lang w:val="en-US" w:eastAsia="zh-CN"/>
              </w:rPr>
              <w:t>49.1</w:t>
            </w:r>
            <w:r>
              <w:rPr>
                <w:rFonts w:hint="eastAsia"/>
                <w:b w:val="0"/>
                <w:bCs/>
                <w:color w:val="auto"/>
                <w:sz w:val="24"/>
                <w:szCs w:val="22"/>
              </w:rPr>
              <w:t>%，增稠剂1.7%。本项目浸涂桶及</w:t>
            </w:r>
            <w:r>
              <w:rPr>
                <w:rFonts w:hint="eastAsia"/>
                <w:b w:val="0"/>
                <w:bCs/>
                <w:color w:val="auto"/>
                <w:sz w:val="24"/>
                <w:szCs w:val="22"/>
                <w:lang w:eastAsia="zh-CN"/>
              </w:rPr>
              <w:t>履带式烤炉</w:t>
            </w:r>
            <w:r>
              <w:rPr>
                <w:rFonts w:hint="eastAsia"/>
                <w:b w:val="0"/>
                <w:bCs/>
                <w:color w:val="auto"/>
                <w:sz w:val="24"/>
                <w:szCs w:val="22"/>
              </w:rPr>
              <w:t>均位于全封闭浸涂室中</w:t>
            </w:r>
            <w:r>
              <w:rPr>
                <w:rFonts w:hint="eastAsia"/>
                <w:b w:val="0"/>
                <w:bCs/>
                <w:color w:val="auto"/>
                <w:sz w:val="24"/>
                <w:szCs w:val="24"/>
              </w:rPr>
              <w:t>。将抛丸处理后的金属制品手工装入滤网中，将滤网放入达克罗液浸涂桶中进行浸涂，浸涂时间约5-10秒，此工序会产生沾染达克罗液的废滤网以及盛装达克罗液的废包装桶。</w:t>
            </w:r>
            <w:r>
              <w:rPr>
                <w:rFonts w:asciiTheme="minorEastAsia" w:hAnsiTheme="minorEastAsia"/>
                <w:b w:val="0"/>
                <w:bCs/>
                <w:color w:val="auto"/>
                <w:sz w:val="24"/>
                <w:szCs w:val="24"/>
              </w:rPr>
              <w:t>在运营期的非正常状况下，污染物对土壤和地下水环境影响较小；同时</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在做到相应的规范化设计</w:t>
            </w:r>
            <w:r>
              <w:rPr>
                <w:rFonts w:hint="eastAsia" w:asciiTheme="minorEastAsia" w:hAnsiTheme="minorEastAsia"/>
                <w:b w:val="0"/>
                <w:bCs/>
                <w:color w:val="auto"/>
                <w:sz w:val="24"/>
                <w:szCs w:val="24"/>
              </w:rPr>
              <w:t>、</w:t>
            </w:r>
            <w:r>
              <w:rPr>
                <w:rFonts w:asciiTheme="minorEastAsia" w:hAnsiTheme="minorEastAsia"/>
                <w:b w:val="0"/>
                <w:bCs/>
                <w:color w:val="auto"/>
                <w:sz w:val="24"/>
                <w:szCs w:val="24"/>
              </w:rPr>
              <w:t>防渗要求和施工情况下，</w:t>
            </w:r>
            <w:r>
              <w:rPr>
                <w:rFonts w:hint="eastAsia" w:asciiTheme="minorEastAsia" w:hAnsiTheme="minorEastAsia"/>
                <w:b w:val="0"/>
                <w:bCs/>
                <w:color w:val="auto"/>
                <w:sz w:val="24"/>
                <w:szCs w:val="24"/>
              </w:rPr>
              <w:t>难以对土壤和地下水产生明显影响</w:t>
            </w:r>
            <w:r>
              <w:rPr>
                <w:rFonts w:asciiTheme="minorEastAsia" w:hAnsiTheme="minorEastAsia"/>
                <w:b w:val="0"/>
                <w:bCs/>
                <w:color w:val="auto"/>
                <w:sz w:val="24"/>
                <w:szCs w:val="24"/>
              </w:rPr>
              <w:t>。</w:t>
            </w:r>
          </w:p>
          <w:p>
            <w:pPr>
              <w:pStyle w:val="6"/>
              <w:ind w:firstLine="480"/>
              <w:rPr>
                <w:rFonts w:hint="eastAsia"/>
                <w:color w:val="FF0000"/>
                <w:szCs w:val="22"/>
                <w:lang w:val="en-US" w:eastAsia="zh-CN"/>
              </w:rPr>
            </w:pPr>
            <w:r>
              <w:rPr>
                <w:rFonts w:hint="eastAsia" w:asciiTheme="minorEastAsia" w:hAnsiTheme="minorEastAsia"/>
                <w:b w:val="0"/>
                <w:bCs/>
                <w:color w:val="auto"/>
                <w:sz w:val="24"/>
                <w:szCs w:val="24"/>
              </w:rPr>
              <w:t>综上所述，</w:t>
            </w:r>
            <w:r>
              <w:rPr>
                <w:rFonts w:asciiTheme="minorEastAsia" w:hAnsiTheme="minorEastAsia"/>
                <w:b w:val="0"/>
                <w:bCs/>
                <w:color w:val="auto"/>
                <w:sz w:val="24"/>
                <w:szCs w:val="24"/>
              </w:rPr>
              <w:t>因此本项目</w:t>
            </w:r>
            <w:r>
              <w:rPr>
                <w:rFonts w:hint="eastAsia" w:asciiTheme="minorEastAsia" w:hAnsiTheme="minorEastAsia"/>
                <w:b w:val="0"/>
                <w:bCs/>
                <w:color w:val="auto"/>
                <w:sz w:val="24"/>
                <w:szCs w:val="24"/>
              </w:rPr>
              <w:t>运营期难以对包气带土壤和地下水产生明显影响。</w:t>
            </w:r>
          </w:p>
          <w:p>
            <w:pPr>
              <w:pStyle w:val="6"/>
              <w:ind w:firstLine="480"/>
              <w:rPr>
                <w:rFonts w:hint="default"/>
                <w:color w:val="FF0000"/>
                <w:szCs w:val="22"/>
                <w:lang w:val="en-US" w:eastAsia="zh-CN"/>
              </w:rPr>
            </w:pPr>
            <w:r>
              <w:rPr>
                <w:rFonts w:hint="eastAsia"/>
                <w:b/>
                <w:bCs/>
                <w:color w:val="auto"/>
                <w:szCs w:val="22"/>
                <w:lang w:val="en-US" w:eastAsia="zh-CN"/>
              </w:rPr>
              <w:t>2.2.4地下水污染防治措施</w:t>
            </w:r>
          </w:p>
          <w:p>
            <w:pPr>
              <w:pStyle w:val="6"/>
              <w:ind w:firstLine="480"/>
              <w:rPr>
                <w:rFonts w:hint="eastAsia"/>
                <w:color w:val="auto"/>
                <w:szCs w:val="22"/>
                <w:lang w:val="en-US" w:eastAsia="zh-CN"/>
              </w:rPr>
            </w:pPr>
            <w:r>
              <w:rPr>
                <w:rFonts w:hint="eastAsia"/>
                <w:color w:val="auto"/>
                <w:szCs w:val="22"/>
                <w:lang w:val="en-US" w:eastAsia="zh-CN"/>
              </w:rPr>
              <w:t>（1）源头控制措施</w:t>
            </w:r>
          </w:p>
          <w:p>
            <w:pPr>
              <w:pStyle w:val="6"/>
              <w:ind w:firstLine="480"/>
              <w:rPr>
                <w:rFonts w:hint="default"/>
                <w:color w:val="auto"/>
                <w:szCs w:val="22"/>
                <w:lang w:val="en-US" w:eastAsia="zh-CN"/>
              </w:rPr>
            </w:pPr>
            <w:r>
              <w:rPr>
                <w:bCs/>
                <w:color w:val="auto"/>
                <w:kern w:val="28"/>
                <w:sz w:val="24"/>
                <w:szCs w:val="24"/>
              </w:rPr>
              <w:t>严格按照国家相关规范要求，对工艺、管道、设备、污水储存及处理构筑物采取相应的措施，对于存在的污水收集、排放管道等严格检查，有质量问题的及时更换，管道及阀门采用优质产品，以防止和降低废水的跑、冒、滴、漏，将废水泄漏的环境风险事故降低到最低程度；减少由于埋地管道泄漏而可能造成的地下水污染。禁止在建设场区内任意设置排污水口，对污水管道进行全封闭。</w:t>
            </w:r>
          </w:p>
          <w:p>
            <w:pPr>
              <w:pStyle w:val="6"/>
              <w:ind w:firstLine="480"/>
              <w:rPr>
                <w:rFonts w:hint="default"/>
                <w:color w:val="auto"/>
                <w:szCs w:val="22"/>
                <w:lang w:val="en-US" w:eastAsia="zh-CN"/>
              </w:rPr>
            </w:pPr>
            <w:r>
              <w:rPr>
                <w:rFonts w:hint="eastAsia"/>
                <w:color w:val="auto"/>
                <w:szCs w:val="22"/>
                <w:lang w:val="en-US" w:eastAsia="zh-CN"/>
              </w:rPr>
              <w:t>（2）地面防渗工程设计原则</w:t>
            </w:r>
          </w:p>
          <w:p>
            <w:pPr>
              <w:spacing w:line="360" w:lineRule="auto"/>
              <w:ind w:firstLine="480" w:firstLineChars="200"/>
              <w:rPr>
                <w:bCs/>
                <w:color w:val="auto"/>
                <w:kern w:val="28"/>
                <w:sz w:val="24"/>
                <w:szCs w:val="24"/>
              </w:rPr>
            </w:pPr>
            <w:r>
              <w:rPr>
                <w:rFonts w:hint="eastAsia" w:ascii="宋体" w:hAnsi="宋体" w:eastAsia="宋体" w:cs="宋体"/>
                <w:bCs/>
                <w:color w:val="auto"/>
                <w:kern w:val="28"/>
                <w:sz w:val="24"/>
                <w:szCs w:val="24"/>
              </w:rPr>
              <w:t>①</w:t>
            </w:r>
            <w:r>
              <w:rPr>
                <w:bCs/>
                <w:color w:val="auto"/>
                <w:kern w:val="28"/>
                <w:sz w:val="24"/>
                <w:szCs w:val="24"/>
              </w:rPr>
              <w:t>采用国际国内先进的防渗材料、技术和实施手段，确保建设项目对地下水影响较小。</w:t>
            </w:r>
          </w:p>
          <w:p>
            <w:pPr>
              <w:spacing w:line="360" w:lineRule="auto"/>
              <w:ind w:firstLine="480" w:firstLineChars="200"/>
              <w:rPr>
                <w:bCs/>
                <w:color w:val="auto"/>
                <w:kern w:val="28"/>
                <w:sz w:val="24"/>
                <w:szCs w:val="24"/>
              </w:rPr>
            </w:pPr>
            <w:r>
              <w:rPr>
                <w:rFonts w:hint="eastAsia" w:ascii="宋体" w:hAnsi="宋体" w:eastAsia="宋体" w:cs="宋体"/>
                <w:bCs/>
                <w:color w:val="auto"/>
                <w:kern w:val="28"/>
                <w:sz w:val="24"/>
                <w:szCs w:val="24"/>
              </w:rPr>
              <w:t>②</w:t>
            </w:r>
            <w:r>
              <w:rPr>
                <w:bCs/>
                <w:color w:val="auto"/>
                <w:kern w:val="28"/>
                <w:sz w:val="24"/>
                <w:szCs w:val="24"/>
              </w:rPr>
              <w:t>坚持分区管理和控制原则，根据厂址所在地的工程地质、水文地质条件和可能发生泄漏的物料性质、排放量，参照相应标准要求有针对性的分区，并分别设计地面防渗层结构。</w:t>
            </w:r>
          </w:p>
          <w:p>
            <w:pPr>
              <w:spacing w:line="360" w:lineRule="auto"/>
              <w:ind w:firstLine="480" w:firstLineChars="200"/>
              <w:rPr>
                <w:bCs/>
                <w:color w:val="auto"/>
                <w:kern w:val="28"/>
                <w:sz w:val="24"/>
                <w:szCs w:val="24"/>
              </w:rPr>
            </w:pPr>
            <w:r>
              <w:rPr>
                <w:rFonts w:hint="eastAsia" w:ascii="宋体" w:hAnsi="宋体" w:eastAsia="宋体" w:cs="宋体"/>
                <w:bCs/>
                <w:color w:val="auto"/>
                <w:kern w:val="28"/>
                <w:sz w:val="24"/>
                <w:szCs w:val="24"/>
              </w:rPr>
              <w:t>③</w:t>
            </w:r>
            <w:r>
              <w:rPr>
                <w:bCs/>
                <w:color w:val="auto"/>
                <w:kern w:val="28"/>
                <w:sz w:val="24"/>
                <w:szCs w:val="24"/>
              </w:rPr>
              <w:t>坚持“可视化”原则，在满足工程和防渗层结构标准要求的前提下，尽量在地面实施防渗措施，便于泄漏物质的收集和及时发现破损的防渗层。</w:t>
            </w:r>
          </w:p>
          <w:p>
            <w:pPr>
              <w:pStyle w:val="6"/>
              <w:ind w:firstLine="480"/>
              <w:rPr>
                <w:rFonts w:hint="default"/>
                <w:color w:val="auto"/>
                <w:szCs w:val="22"/>
                <w:lang w:val="en-US" w:eastAsia="zh-CN"/>
              </w:rPr>
            </w:pPr>
            <w:r>
              <w:rPr>
                <w:rFonts w:hint="eastAsia" w:ascii="宋体" w:hAnsi="宋体" w:eastAsia="宋体" w:cs="宋体"/>
                <w:bCs/>
                <w:color w:val="auto"/>
                <w:kern w:val="28"/>
                <w:sz w:val="24"/>
                <w:szCs w:val="24"/>
              </w:rPr>
              <w:t>④</w:t>
            </w:r>
            <w:r>
              <w:rPr>
                <w:bCs/>
                <w:color w:val="auto"/>
                <w:kern w:val="28"/>
                <w:sz w:val="24"/>
                <w:szCs w:val="24"/>
              </w:rPr>
              <w:t>根据地形特点和生产需要，设置合理的污水收集系统。</w:t>
            </w:r>
          </w:p>
          <w:p>
            <w:pPr>
              <w:pStyle w:val="6"/>
              <w:ind w:firstLine="480"/>
              <w:rPr>
                <w:rFonts w:hint="default"/>
                <w:color w:val="auto"/>
                <w:szCs w:val="22"/>
                <w:lang w:val="en-US" w:eastAsia="zh-CN"/>
              </w:rPr>
            </w:pPr>
            <w:r>
              <w:rPr>
                <w:rFonts w:hint="eastAsia"/>
                <w:color w:val="auto"/>
                <w:szCs w:val="22"/>
                <w:lang w:val="en-US" w:eastAsia="zh-CN"/>
              </w:rPr>
              <w:t>（3）分区控制措施</w:t>
            </w:r>
          </w:p>
          <w:p>
            <w:pPr>
              <w:pStyle w:val="6"/>
              <w:ind w:firstLine="480"/>
              <w:rPr>
                <w:rFonts w:hint="default"/>
                <w:color w:val="auto"/>
                <w:szCs w:val="22"/>
                <w:lang w:val="en-US" w:eastAsia="zh-CN"/>
              </w:rPr>
            </w:pPr>
            <w:r>
              <w:rPr>
                <w:rFonts w:hint="eastAsia" w:ascii="宋体" w:hAnsi="宋体" w:eastAsia="宋体" w:cs="宋体"/>
                <w:color w:val="auto"/>
                <w:szCs w:val="22"/>
                <w:lang w:val="en-US" w:eastAsia="zh-CN"/>
              </w:rPr>
              <w:t>①</w:t>
            </w:r>
            <w:r>
              <w:rPr>
                <w:rFonts w:hint="eastAsia"/>
                <w:color w:val="auto"/>
                <w:szCs w:val="22"/>
                <w:lang w:val="en-US" w:eastAsia="zh-CN"/>
              </w:rPr>
              <w:t>分区方法</w:t>
            </w:r>
          </w:p>
          <w:p>
            <w:pPr>
              <w:spacing w:line="360" w:lineRule="auto"/>
              <w:ind w:firstLine="480" w:firstLineChars="200"/>
              <w:rPr>
                <w:bCs/>
                <w:color w:val="auto"/>
                <w:kern w:val="28"/>
                <w:sz w:val="24"/>
                <w:szCs w:val="24"/>
              </w:rPr>
            </w:pPr>
            <w:r>
              <w:rPr>
                <w:bCs/>
                <w:color w:val="auto"/>
                <w:kern w:val="28"/>
                <w:sz w:val="24"/>
                <w:szCs w:val="24"/>
              </w:rPr>
              <w:t>根据《环境影响评价技术导则－地下水环境》（HJ 610-2016），结合地下水环境影响评价结果，对工程设计或可行性研究报告提出的地下水污染防控方案提出优化调整的建议，给出不同分区的具体防渗技术要求。</w:t>
            </w:r>
          </w:p>
          <w:p>
            <w:pPr>
              <w:pStyle w:val="6"/>
              <w:ind w:firstLine="480"/>
              <w:rPr>
                <w:rFonts w:hint="default"/>
                <w:color w:val="auto"/>
                <w:szCs w:val="22"/>
                <w:lang w:val="en-US" w:eastAsia="zh-CN"/>
              </w:rPr>
            </w:pPr>
            <w:r>
              <w:rPr>
                <w:bCs/>
                <w:color w:val="auto"/>
                <w:kern w:val="28"/>
                <w:sz w:val="24"/>
                <w:szCs w:val="24"/>
              </w:rPr>
              <w:t>一般情况下，应以水平防渗为主，防控措施应满足以下要求：</w:t>
            </w:r>
          </w:p>
          <w:p>
            <w:pPr>
              <w:pStyle w:val="6"/>
              <w:numPr>
                <w:ilvl w:val="0"/>
                <w:numId w:val="0"/>
              </w:numPr>
              <w:ind w:firstLine="480" w:firstLineChars="200"/>
              <w:rPr>
                <w:bCs/>
                <w:color w:val="auto"/>
                <w:kern w:val="28"/>
                <w:sz w:val="24"/>
                <w:szCs w:val="24"/>
              </w:rPr>
            </w:pPr>
            <w:r>
              <w:rPr>
                <w:rFonts w:hint="eastAsia"/>
                <w:bCs/>
                <w:color w:val="auto"/>
                <w:kern w:val="28"/>
                <w:sz w:val="24"/>
                <w:szCs w:val="24"/>
                <w:lang w:val="en-US" w:eastAsia="zh-CN"/>
              </w:rPr>
              <w:t>a、</w:t>
            </w:r>
            <w:r>
              <w:rPr>
                <w:bCs/>
                <w:color w:val="auto"/>
                <w:kern w:val="28"/>
                <w:sz w:val="24"/>
                <w:szCs w:val="24"/>
              </w:rPr>
              <w:t>已颁布污染控制国家标准或防渗技术规范的行业，水平防渗技术要求按照相应标准或规范执行，如《生活垃圾填埋场污染控制标准》（GB 16889）、《危险废物贮存污染控制标准》（GB18597-2001）、GB 18598《危险废物填埋场污染控制标准》（GB18597-2001）、《一般工业固体废物贮存、处置场污染控制标准》（GB18599-2001）、《石油化工工程防渗技术规范》（GB/T 50934-2013）等；</w:t>
            </w:r>
          </w:p>
          <w:p>
            <w:pPr>
              <w:pStyle w:val="6"/>
              <w:numPr>
                <w:ilvl w:val="0"/>
                <w:numId w:val="0"/>
              </w:numPr>
              <w:ind w:firstLine="480" w:firstLineChars="200"/>
              <w:rPr>
                <w:rFonts w:hint="default"/>
                <w:bCs/>
                <w:color w:val="FF0000"/>
                <w:kern w:val="28"/>
                <w:sz w:val="24"/>
                <w:szCs w:val="24"/>
                <w:lang w:val="en-US" w:eastAsia="zh-CN"/>
              </w:rPr>
            </w:pPr>
            <w:r>
              <w:rPr>
                <w:rFonts w:hint="eastAsia"/>
                <w:bCs/>
                <w:color w:val="auto"/>
                <w:kern w:val="28"/>
                <w:sz w:val="24"/>
                <w:szCs w:val="24"/>
                <w:lang w:val="en-US" w:eastAsia="zh-CN"/>
              </w:rPr>
              <w:t>b、</w:t>
            </w:r>
            <w:r>
              <w:rPr>
                <w:bCs/>
                <w:color w:val="auto"/>
                <w:kern w:val="28"/>
                <w:sz w:val="24"/>
                <w:szCs w:val="24"/>
              </w:rPr>
              <w:t>未颁布相关标准的行业，根场地包气带特征及其防污性能，提出防渗技术要求；或根据建设项目场地天然包气带的防污性能、污染控制难易程度和污染物特性，参照表6.3提出防渗技术要求。其中天然包气带防污性能分级和污染控制难易程度分级分别参照表6-1</w:t>
            </w:r>
            <w:r>
              <w:rPr>
                <w:rFonts w:hint="eastAsia"/>
                <w:bCs/>
                <w:color w:val="auto"/>
                <w:kern w:val="28"/>
                <w:sz w:val="24"/>
                <w:szCs w:val="24"/>
                <w:lang w:val="en-US" w:eastAsia="zh-CN"/>
              </w:rPr>
              <w:t>4</w:t>
            </w:r>
            <w:r>
              <w:rPr>
                <w:bCs/>
                <w:color w:val="auto"/>
                <w:kern w:val="28"/>
                <w:sz w:val="24"/>
                <w:szCs w:val="24"/>
              </w:rPr>
              <w:t>和表6-</w:t>
            </w:r>
            <w:r>
              <w:rPr>
                <w:rFonts w:hint="eastAsia"/>
                <w:bCs/>
                <w:color w:val="auto"/>
                <w:kern w:val="28"/>
                <w:sz w:val="24"/>
                <w:szCs w:val="24"/>
                <w:lang w:val="en-US" w:eastAsia="zh-CN"/>
              </w:rPr>
              <w:t>15</w:t>
            </w:r>
            <w:r>
              <w:rPr>
                <w:bCs/>
                <w:color w:val="auto"/>
                <w:kern w:val="28"/>
                <w:sz w:val="24"/>
                <w:szCs w:val="24"/>
              </w:rPr>
              <w:t>进行相关等级的确定。</w:t>
            </w:r>
          </w:p>
          <w:p>
            <w:pPr>
              <w:spacing w:line="360" w:lineRule="auto"/>
              <w:jc w:val="center"/>
              <w:rPr>
                <w:b/>
                <w:color w:val="auto"/>
                <w:kern w:val="28"/>
                <w:szCs w:val="21"/>
              </w:rPr>
            </w:pPr>
            <w:r>
              <w:rPr>
                <w:b/>
                <w:color w:val="auto"/>
                <w:kern w:val="28"/>
                <w:szCs w:val="21"/>
              </w:rPr>
              <w:t>表6-1</w:t>
            </w:r>
            <w:r>
              <w:rPr>
                <w:rFonts w:hint="eastAsia"/>
                <w:b/>
                <w:color w:val="auto"/>
                <w:kern w:val="28"/>
                <w:szCs w:val="21"/>
                <w:lang w:val="en-US" w:eastAsia="zh-CN"/>
              </w:rPr>
              <w:t>4</w:t>
            </w:r>
            <w:r>
              <w:rPr>
                <w:b/>
                <w:color w:val="auto"/>
                <w:kern w:val="28"/>
                <w:szCs w:val="21"/>
              </w:rPr>
              <w:t xml:space="preserve"> 天然包气带防污性能分级参照表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56"/>
              <w:gridCol w:w="791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256" w:type="dxa"/>
                  <w:shd w:val="clear" w:color="auto" w:fill="auto"/>
                  <w:vAlign w:val="center"/>
                </w:tcPr>
                <w:p>
                  <w:pPr>
                    <w:jc w:val="center"/>
                    <w:rPr>
                      <w:bCs/>
                      <w:color w:val="auto"/>
                      <w:kern w:val="28"/>
                      <w:szCs w:val="21"/>
                    </w:rPr>
                  </w:pPr>
                  <w:r>
                    <w:rPr>
                      <w:bCs/>
                      <w:color w:val="auto"/>
                      <w:kern w:val="28"/>
                      <w:szCs w:val="21"/>
                    </w:rPr>
                    <w:t>分级</w:t>
                  </w:r>
                </w:p>
              </w:tc>
              <w:tc>
                <w:tcPr>
                  <w:tcW w:w="7914" w:type="dxa"/>
                  <w:shd w:val="clear" w:color="auto" w:fill="auto"/>
                  <w:vAlign w:val="center"/>
                </w:tcPr>
                <w:p>
                  <w:pPr>
                    <w:jc w:val="center"/>
                    <w:rPr>
                      <w:bCs/>
                      <w:color w:val="auto"/>
                      <w:kern w:val="28"/>
                      <w:szCs w:val="21"/>
                    </w:rPr>
                  </w:pPr>
                  <w:r>
                    <w:rPr>
                      <w:bCs/>
                      <w:color w:val="auto"/>
                      <w:kern w:val="28"/>
                      <w:szCs w:val="21"/>
                    </w:rPr>
                    <w:t>主要特征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8" w:hRule="atLeast"/>
                <w:jc w:val="center"/>
              </w:trPr>
              <w:tc>
                <w:tcPr>
                  <w:tcW w:w="1256" w:type="dxa"/>
                  <w:shd w:val="clear" w:color="auto" w:fill="auto"/>
                  <w:vAlign w:val="center"/>
                </w:tcPr>
                <w:p>
                  <w:pPr>
                    <w:jc w:val="center"/>
                    <w:rPr>
                      <w:bCs/>
                      <w:color w:val="auto"/>
                      <w:kern w:val="28"/>
                      <w:szCs w:val="21"/>
                    </w:rPr>
                  </w:pPr>
                  <w:r>
                    <w:rPr>
                      <w:bCs/>
                      <w:color w:val="auto"/>
                      <w:kern w:val="28"/>
                      <w:szCs w:val="21"/>
                    </w:rPr>
                    <w:t>强</w:t>
                  </w:r>
                </w:p>
              </w:tc>
              <w:tc>
                <w:tcPr>
                  <w:tcW w:w="7914" w:type="dxa"/>
                  <w:shd w:val="clear" w:color="auto" w:fill="auto"/>
                  <w:vAlign w:val="center"/>
                </w:tcPr>
                <w:p>
                  <w:pPr>
                    <w:rPr>
                      <w:bCs/>
                      <w:color w:val="auto"/>
                      <w:kern w:val="28"/>
                      <w:szCs w:val="21"/>
                    </w:rPr>
                  </w:pPr>
                  <w:r>
                    <w:rPr>
                      <w:bCs/>
                      <w:color w:val="auto"/>
                      <w:kern w:val="28"/>
                      <w:szCs w:val="21"/>
                    </w:rPr>
                    <w:t>岩（土）层单层厚度Mb≥1.0m，渗透系数K≤1×10-6cm/s，且分布连续稳定。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769" w:hRule="atLeast"/>
                <w:jc w:val="center"/>
              </w:trPr>
              <w:tc>
                <w:tcPr>
                  <w:tcW w:w="1256" w:type="dxa"/>
                  <w:shd w:val="clear" w:color="auto" w:fill="auto"/>
                  <w:vAlign w:val="center"/>
                </w:tcPr>
                <w:p>
                  <w:pPr>
                    <w:jc w:val="center"/>
                    <w:rPr>
                      <w:bCs/>
                      <w:color w:val="auto"/>
                      <w:kern w:val="28"/>
                      <w:szCs w:val="21"/>
                    </w:rPr>
                  </w:pPr>
                  <w:r>
                    <w:rPr>
                      <w:bCs/>
                      <w:color w:val="auto"/>
                      <w:kern w:val="28"/>
                      <w:szCs w:val="21"/>
                    </w:rPr>
                    <w:t>中</w:t>
                  </w:r>
                </w:p>
              </w:tc>
              <w:tc>
                <w:tcPr>
                  <w:tcW w:w="7914" w:type="dxa"/>
                  <w:shd w:val="clear" w:color="auto" w:fill="auto"/>
                  <w:vAlign w:val="center"/>
                </w:tcPr>
                <w:p>
                  <w:pPr>
                    <w:rPr>
                      <w:bCs/>
                      <w:color w:val="auto"/>
                      <w:kern w:val="28"/>
                      <w:szCs w:val="21"/>
                    </w:rPr>
                  </w:pPr>
                  <w:r>
                    <w:rPr>
                      <w:bCs/>
                      <w:color w:val="auto"/>
                      <w:kern w:val="28"/>
                      <w:szCs w:val="21"/>
                    </w:rPr>
                    <w:t>岩土层单层厚度0.5m≤Mb＜1.0m，渗透系数K≤1×10-6cm/s，且分布连续稳定。</w:t>
                  </w:r>
                </w:p>
                <w:p>
                  <w:pPr>
                    <w:rPr>
                      <w:bCs/>
                      <w:color w:val="auto"/>
                      <w:kern w:val="28"/>
                      <w:szCs w:val="21"/>
                    </w:rPr>
                  </w:pPr>
                  <w:r>
                    <w:rPr>
                      <w:bCs/>
                      <w:color w:val="auto"/>
                      <w:kern w:val="28"/>
                      <w:szCs w:val="21"/>
                    </w:rPr>
                    <w:t>岩土层单层厚度Mb≥1.0m，渗透系数1×10-6cm/s＜K≤1×10-4cm/s，且分布连续稳定。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256" w:type="dxa"/>
                  <w:shd w:val="clear" w:color="auto" w:fill="auto"/>
                  <w:vAlign w:val="center"/>
                </w:tcPr>
                <w:p>
                  <w:pPr>
                    <w:jc w:val="center"/>
                    <w:rPr>
                      <w:bCs/>
                      <w:color w:val="auto"/>
                      <w:kern w:val="28"/>
                      <w:szCs w:val="21"/>
                    </w:rPr>
                  </w:pPr>
                  <w:r>
                    <w:rPr>
                      <w:bCs/>
                      <w:color w:val="auto"/>
                      <w:kern w:val="28"/>
                      <w:szCs w:val="21"/>
                    </w:rPr>
                    <w:t>弱</w:t>
                  </w:r>
                </w:p>
              </w:tc>
              <w:tc>
                <w:tcPr>
                  <w:tcW w:w="7914" w:type="dxa"/>
                  <w:shd w:val="clear" w:color="auto" w:fill="auto"/>
                  <w:vAlign w:val="center"/>
                </w:tcPr>
                <w:p>
                  <w:pPr>
                    <w:rPr>
                      <w:bCs/>
                      <w:color w:val="auto"/>
                      <w:kern w:val="28"/>
                      <w:szCs w:val="21"/>
                    </w:rPr>
                  </w:pPr>
                  <w:r>
                    <w:rPr>
                      <w:bCs/>
                      <w:color w:val="auto"/>
                      <w:kern w:val="28"/>
                      <w:szCs w:val="21"/>
                    </w:rPr>
                    <w:t>岩（土）层不满足上述“强”和“中”条件</w:t>
                  </w:r>
                </w:p>
              </w:tc>
            </w:tr>
          </w:tbl>
          <w:p>
            <w:pPr>
              <w:spacing w:line="360" w:lineRule="auto"/>
              <w:jc w:val="center"/>
              <w:rPr>
                <w:b/>
                <w:color w:val="auto"/>
                <w:kern w:val="28"/>
                <w:szCs w:val="21"/>
              </w:rPr>
            </w:pPr>
            <w:r>
              <w:rPr>
                <w:b/>
                <w:color w:val="auto"/>
                <w:kern w:val="28"/>
                <w:szCs w:val="21"/>
              </w:rPr>
              <w:t>表6-</w:t>
            </w:r>
            <w:r>
              <w:rPr>
                <w:rFonts w:hint="eastAsia"/>
                <w:b/>
                <w:color w:val="auto"/>
                <w:kern w:val="28"/>
                <w:szCs w:val="21"/>
                <w:lang w:val="en-US" w:eastAsia="zh-CN"/>
              </w:rPr>
              <w:t>15</w:t>
            </w:r>
            <w:r>
              <w:rPr>
                <w:b/>
                <w:color w:val="auto"/>
                <w:kern w:val="28"/>
                <w:szCs w:val="21"/>
              </w:rPr>
              <w:t xml:space="preserve"> 污染物控制难易程度分级参照表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98"/>
              <w:gridCol w:w="717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680" w:hRule="atLeast"/>
                <w:jc w:val="center"/>
              </w:trPr>
              <w:tc>
                <w:tcPr>
                  <w:tcW w:w="1998" w:type="dxa"/>
                  <w:shd w:val="clear" w:color="auto" w:fill="auto"/>
                  <w:vAlign w:val="center"/>
                </w:tcPr>
                <w:p>
                  <w:pPr>
                    <w:jc w:val="center"/>
                    <w:rPr>
                      <w:bCs/>
                      <w:color w:val="auto"/>
                      <w:kern w:val="28"/>
                      <w:szCs w:val="21"/>
                    </w:rPr>
                  </w:pPr>
                  <w:r>
                    <w:rPr>
                      <w:bCs/>
                      <w:color w:val="auto"/>
                      <w:kern w:val="28"/>
                      <w:szCs w:val="21"/>
                    </w:rPr>
                    <w:t>污染控制难易程度</w:t>
                  </w:r>
                </w:p>
              </w:tc>
              <w:tc>
                <w:tcPr>
                  <w:tcW w:w="7172" w:type="dxa"/>
                  <w:shd w:val="clear" w:color="auto" w:fill="auto"/>
                  <w:vAlign w:val="center"/>
                </w:tcPr>
                <w:p>
                  <w:pPr>
                    <w:jc w:val="center"/>
                    <w:rPr>
                      <w:bCs/>
                      <w:color w:val="auto"/>
                      <w:kern w:val="28"/>
                      <w:szCs w:val="21"/>
                    </w:rPr>
                  </w:pPr>
                  <w:r>
                    <w:rPr>
                      <w:bCs/>
                      <w:color w:val="auto"/>
                      <w:kern w:val="28"/>
                      <w:szCs w:val="21"/>
                    </w:rPr>
                    <w:t>主要特征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445" w:hRule="atLeast"/>
                <w:jc w:val="center"/>
              </w:trPr>
              <w:tc>
                <w:tcPr>
                  <w:tcW w:w="1998" w:type="dxa"/>
                  <w:shd w:val="clear" w:color="auto" w:fill="auto"/>
                  <w:vAlign w:val="center"/>
                </w:tcPr>
                <w:p>
                  <w:pPr>
                    <w:jc w:val="center"/>
                    <w:rPr>
                      <w:bCs/>
                      <w:color w:val="auto"/>
                      <w:kern w:val="28"/>
                      <w:szCs w:val="21"/>
                    </w:rPr>
                  </w:pPr>
                  <w:r>
                    <w:rPr>
                      <w:bCs/>
                      <w:color w:val="auto"/>
                      <w:kern w:val="28"/>
                      <w:szCs w:val="21"/>
                    </w:rPr>
                    <w:t>难</w:t>
                  </w:r>
                </w:p>
              </w:tc>
              <w:tc>
                <w:tcPr>
                  <w:tcW w:w="7172" w:type="dxa"/>
                  <w:shd w:val="clear" w:color="auto" w:fill="auto"/>
                  <w:vAlign w:val="center"/>
                </w:tcPr>
                <w:p>
                  <w:pPr>
                    <w:jc w:val="center"/>
                    <w:rPr>
                      <w:bCs/>
                      <w:color w:val="auto"/>
                      <w:kern w:val="28"/>
                      <w:szCs w:val="21"/>
                    </w:rPr>
                  </w:pPr>
                  <w:r>
                    <w:rPr>
                      <w:bCs/>
                      <w:color w:val="auto"/>
                      <w:kern w:val="28"/>
                      <w:szCs w:val="21"/>
                    </w:rPr>
                    <w:t>对地下水环境有污染的物料或污染物渗漏后，不能及时发现和处理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1998" w:type="dxa"/>
                  <w:shd w:val="clear" w:color="auto" w:fill="auto"/>
                  <w:vAlign w:val="center"/>
                </w:tcPr>
                <w:p>
                  <w:pPr>
                    <w:jc w:val="center"/>
                    <w:rPr>
                      <w:bCs/>
                      <w:color w:val="auto"/>
                      <w:kern w:val="28"/>
                      <w:szCs w:val="21"/>
                    </w:rPr>
                  </w:pPr>
                  <w:r>
                    <w:rPr>
                      <w:bCs/>
                      <w:color w:val="auto"/>
                      <w:kern w:val="28"/>
                      <w:szCs w:val="21"/>
                    </w:rPr>
                    <w:t>易</w:t>
                  </w:r>
                </w:p>
              </w:tc>
              <w:tc>
                <w:tcPr>
                  <w:tcW w:w="7172" w:type="dxa"/>
                  <w:shd w:val="clear" w:color="auto" w:fill="auto"/>
                  <w:vAlign w:val="center"/>
                </w:tcPr>
                <w:p>
                  <w:pPr>
                    <w:jc w:val="center"/>
                    <w:rPr>
                      <w:bCs/>
                      <w:color w:val="auto"/>
                      <w:kern w:val="28"/>
                      <w:szCs w:val="21"/>
                    </w:rPr>
                  </w:pPr>
                  <w:r>
                    <w:rPr>
                      <w:bCs/>
                      <w:color w:val="auto"/>
                      <w:kern w:val="28"/>
                      <w:szCs w:val="21"/>
                    </w:rPr>
                    <w:t>对地下水环境有污染的物料或污染物渗漏后，可及时发现和处理</w:t>
                  </w:r>
                </w:p>
              </w:tc>
            </w:tr>
          </w:tbl>
          <w:p>
            <w:pPr>
              <w:spacing w:line="360" w:lineRule="auto"/>
              <w:jc w:val="center"/>
              <w:rPr>
                <w:b/>
                <w:color w:val="FF0000"/>
                <w:kern w:val="28"/>
                <w:szCs w:val="21"/>
              </w:rPr>
            </w:pPr>
            <w:r>
              <w:rPr>
                <w:b/>
                <w:color w:val="auto"/>
                <w:kern w:val="28"/>
                <w:szCs w:val="21"/>
              </w:rPr>
              <w:t>表6-</w:t>
            </w:r>
            <w:r>
              <w:rPr>
                <w:rFonts w:hint="eastAsia"/>
                <w:b/>
                <w:color w:val="auto"/>
                <w:kern w:val="28"/>
                <w:szCs w:val="21"/>
                <w:lang w:val="en-US" w:eastAsia="zh-CN"/>
              </w:rPr>
              <w:t>16</w:t>
            </w:r>
            <w:r>
              <w:rPr>
                <w:b/>
                <w:color w:val="auto"/>
                <w:kern w:val="28"/>
                <w:szCs w:val="21"/>
              </w:rPr>
              <w:t xml:space="preserve">  地下水污染防渗分区参照表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617"/>
              <w:gridCol w:w="1340"/>
              <w:gridCol w:w="1726"/>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shd w:val="clear" w:color="auto" w:fill="auto"/>
                  <w:vAlign w:val="center"/>
                </w:tcPr>
                <w:p>
                  <w:pPr>
                    <w:jc w:val="center"/>
                    <w:rPr>
                      <w:bCs/>
                      <w:color w:val="auto"/>
                      <w:kern w:val="28"/>
                      <w:szCs w:val="21"/>
                    </w:rPr>
                  </w:pPr>
                  <w:r>
                    <w:rPr>
                      <w:bCs/>
                      <w:color w:val="auto"/>
                      <w:kern w:val="28"/>
                      <w:szCs w:val="21"/>
                    </w:rPr>
                    <w:t>防渗分区</w:t>
                  </w:r>
                </w:p>
              </w:tc>
              <w:tc>
                <w:tcPr>
                  <w:tcW w:w="1617" w:type="dxa"/>
                  <w:shd w:val="clear" w:color="auto" w:fill="auto"/>
                  <w:vAlign w:val="center"/>
                </w:tcPr>
                <w:p>
                  <w:pPr>
                    <w:jc w:val="center"/>
                    <w:rPr>
                      <w:bCs/>
                      <w:color w:val="auto"/>
                      <w:kern w:val="28"/>
                      <w:szCs w:val="21"/>
                    </w:rPr>
                  </w:pPr>
                  <w:r>
                    <w:rPr>
                      <w:bCs/>
                      <w:color w:val="auto"/>
                      <w:kern w:val="28"/>
                      <w:szCs w:val="21"/>
                    </w:rPr>
                    <w:t>天然包气带防污性能</w:t>
                  </w:r>
                </w:p>
              </w:tc>
              <w:tc>
                <w:tcPr>
                  <w:tcW w:w="1340" w:type="dxa"/>
                  <w:shd w:val="clear" w:color="auto" w:fill="auto"/>
                  <w:vAlign w:val="center"/>
                </w:tcPr>
                <w:p>
                  <w:pPr>
                    <w:jc w:val="center"/>
                    <w:rPr>
                      <w:bCs/>
                      <w:color w:val="auto"/>
                      <w:kern w:val="28"/>
                      <w:szCs w:val="21"/>
                    </w:rPr>
                  </w:pPr>
                  <w:r>
                    <w:rPr>
                      <w:bCs/>
                      <w:color w:val="auto"/>
                      <w:kern w:val="28"/>
                      <w:szCs w:val="21"/>
                    </w:rPr>
                    <w:t>污染控制难易程度</w:t>
                  </w:r>
                </w:p>
              </w:tc>
              <w:tc>
                <w:tcPr>
                  <w:tcW w:w="1726" w:type="dxa"/>
                  <w:shd w:val="clear" w:color="auto" w:fill="auto"/>
                  <w:vAlign w:val="center"/>
                </w:tcPr>
                <w:p>
                  <w:pPr>
                    <w:jc w:val="center"/>
                    <w:rPr>
                      <w:bCs/>
                      <w:color w:val="auto"/>
                      <w:kern w:val="28"/>
                      <w:szCs w:val="21"/>
                    </w:rPr>
                  </w:pPr>
                  <w:r>
                    <w:rPr>
                      <w:bCs/>
                      <w:color w:val="auto"/>
                      <w:kern w:val="28"/>
                      <w:szCs w:val="21"/>
                    </w:rPr>
                    <w:t>污染物类型</w:t>
                  </w:r>
                </w:p>
              </w:tc>
              <w:tc>
                <w:tcPr>
                  <w:tcW w:w="3119" w:type="dxa"/>
                  <w:shd w:val="clear" w:color="auto" w:fill="auto"/>
                  <w:vAlign w:val="center"/>
                </w:tcPr>
                <w:p>
                  <w:pPr>
                    <w:jc w:val="center"/>
                    <w:rPr>
                      <w:bCs/>
                      <w:color w:val="auto"/>
                      <w:kern w:val="28"/>
                      <w:szCs w:val="21"/>
                    </w:rPr>
                  </w:pPr>
                  <w:r>
                    <w:rPr>
                      <w:bCs/>
                      <w:color w:val="auto"/>
                      <w:kern w:val="28"/>
                      <w:szCs w:val="21"/>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restart"/>
                  <w:shd w:val="clear" w:color="auto" w:fill="auto"/>
                  <w:vAlign w:val="center"/>
                </w:tcPr>
                <w:p>
                  <w:pPr>
                    <w:jc w:val="center"/>
                    <w:rPr>
                      <w:bCs/>
                      <w:color w:val="auto"/>
                      <w:kern w:val="28"/>
                      <w:szCs w:val="21"/>
                    </w:rPr>
                  </w:pPr>
                  <w:r>
                    <w:rPr>
                      <w:bCs/>
                      <w:color w:val="auto"/>
                      <w:kern w:val="28"/>
                      <w:szCs w:val="21"/>
                    </w:rPr>
                    <w:t>重点防渗区</w:t>
                  </w:r>
                </w:p>
              </w:tc>
              <w:tc>
                <w:tcPr>
                  <w:tcW w:w="1617" w:type="dxa"/>
                  <w:shd w:val="clear" w:color="auto" w:fill="auto"/>
                  <w:vAlign w:val="center"/>
                </w:tcPr>
                <w:p>
                  <w:pPr>
                    <w:jc w:val="center"/>
                    <w:rPr>
                      <w:bCs/>
                      <w:color w:val="auto"/>
                      <w:kern w:val="28"/>
                      <w:szCs w:val="21"/>
                    </w:rPr>
                  </w:pPr>
                  <w:r>
                    <w:rPr>
                      <w:bCs/>
                      <w:color w:val="auto"/>
                      <w:kern w:val="28"/>
                      <w:szCs w:val="21"/>
                    </w:rPr>
                    <w:t>弱</w:t>
                  </w:r>
                </w:p>
              </w:tc>
              <w:tc>
                <w:tcPr>
                  <w:tcW w:w="1340" w:type="dxa"/>
                  <w:shd w:val="clear" w:color="auto" w:fill="auto"/>
                  <w:vAlign w:val="center"/>
                </w:tcPr>
                <w:p>
                  <w:pPr>
                    <w:jc w:val="center"/>
                    <w:rPr>
                      <w:bCs/>
                      <w:color w:val="auto"/>
                      <w:kern w:val="28"/>
                      <w:szCs w:val="21"/>
                    </w:rPr>
                  </w:pPr>
                  <w:r>
                    <w:rPr>
                      <w:bCs/>
                      <w:color w:val="auto"/>
                      <w:kern w:val="28"/>
                      <w:szCs w:val="21"/>
                    </w:rPr>
                    <w:t>难</w:t>
                  </w:r>
                </w:p>
              </w:tc>
              <w:tc>
                <w:tcPr>
                  <w:tcW w:w="1726" w:type="dxa"/>
                  <w:vMerge w:val="restart"/>
                  <w:shd w:val="clear" w:color="auto" w:fill="auto"/>
                  <w:vAlign w:val="center"/>
                </w:tcPr>
                <w:p>
                  <w:pPr>
                    <w:jc w:val="center"/>
                    <w:rPr>
                      <w:bCs/>
                      <w:color w:val="auto"/>
                      <w:kern w:val="28"/>
                      <w:szCs w:val="21"/>
                    </w:rPr>
                  </w:pPr>
                  <w:r>
                    <w:rPr>
                      <w:bCs/>
                      <w:color w:val="auto"/>
                      <w:kern w:val="28"/>
                      <w:szCs w:val="21"/>
                    </w:rPr>
                    <w:t>重金属、持久性有机物污染物</w:t>
                  </w:r>
                </w:p>
              </w:tc>
              <w:tc>
                <w:tcPr>
                  <w:tcW w:w="3119" w:type="dxa"/>
                  <w:vMerge w:val="restart"/>
                  <w:shd w:val="clear" w:color="auto" w:fill="auto"/>
                  <w:vAlign w:val="center"/>
                </w:tcPr>
                <w:p>
                  <w:pPr>
                    <w:jc w:val="center"/>
                    <w:rPr>
                      <w:bCs/>
                      <w:color w:val="auto"/>
                      <w:kern w:val="28"/>
                      <w:szCs w:val="21"/>
                    </w:rPr>
                  </w:pPr>
                  <w:r>
                    <w:rPr>
                      <w:bCs/>
                      <w:color w:val="auto"/>
                      <w:kern w:val="28"/>
                      <w:szCs w:val="21"/>
                    </w:rPr>
                    <w:t>等效黏土防渗层Mb≥6.0m，K≤10-7cm/s；或参照GB18598执行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continue"/>
                  <w:shd w:val="clear" w:color="auto" w:fill="auto"/>
                  <w:vAlign w:val="center"/>
                </w:tcPr>
                <w:p>
                  <w:pPr>
                    <w:jc w:val="center"/>
                    <w:rPr>
                      <w:bCs/>
                      <w:color w:val="auto"/>
                      <w:kern w:val="28"/>
                      <w:szCs w:val="21"/>
                    </w:rPr>
                  </w:pPr>
                </w:p>
              </w:tc>
              <w:tc>
                <w:tcPr>
                  <w:tcW w:w="1617" w:type="dxa"/>
                  <w:shd w:val="clear" w:color="auto" w:fill="auto"/>
                  <w:vAlign w:val="center"/>
                </w:tcPr>
                <w:p>
                  <w:pPr>
                    <w:jc w:val="center"/>
                    <w:rPr>
                      <w:bCs/>
                      <w:color w:val="auto"/>
                      <w:kern w:val="28"/>
                      <w:szCs w:val="21"/>
                    </w:rPr>
                  </w:pPr>
                  <w:r>
                    <w:rPr>
                      <w:bCs/>
                      <w:color w:val="auto"/>
                      <w:kern w:val="28"/>
                      <w:szCs w:val="21"/>
                    </w:rPr>
                    <w:t>中-强</w:t>
                  </w:r>
                </w:p>
              </w:tc>
              <w:tc>
                <w:tcPr>
                  <w:tcW w:w="1340" w:type="dxa"/>
                  <w:shd w:val="clear" w:color="auto" w:fill="auto"/>
                  <w:vAlign w:val="center"/>
                </w:tcPr>
                <w:p>
                  <w:pPr>
                    <w:jc w:val="center"/>
                    <w:rPr>
                      <w:bCs/>
                      <w:color w:val="auto"/>
                      <w:kern w:val="28"/>
                      <w:szCs w:val="21"/>
                    </w:rPr>
                  </w:pPr>
                  <w:r>
                    <w:rPr>
                      <w:bCs/>
                      <w:color w:val="auto"/>
                      <w:kern w:val="28"/>
                      <w:szCs w:val="21"/>
                    </w:rPr>
                    <w:t>难</w:t>
                  </w:r>
                </w:p>
              </w:tc>
              <w:tc>
                <w:tcPr>
                  <w:tcW w:w="1726" w:type="dxa"/>
                  <w:vMerge w:val="continue"/>
                  <w:shd w:val="clear" w:color="auto" w:fill="auto"/>
                  <w:vAlign w:val="center"/>
                </w:tcPr>
                <w:p>
                  <w:pPr>
                    <w:jc w:val="center"/>
                    <w:rPr>
                      <w:bCs/>
                      <w:color w:val="auto"/>
                      <w:kern w:val="28"/>
                      <w:szCs w:val="21"/>
                    </w:rPr>
                  </w:pPr>
                </w:p>
              </w:tc>
              <w:tc>
                <w:tcPr>
                  <w:tcW w:w="3119" w:type="dxa"/>
                  <w:vMerge w:val="continue"/>
                  <w:shd w:val="clear" w:color="auto" w:fill="auto"/>
                  <w:vAlign w:val="center"/>
                </w:tcPr>
                <w:p>
                  <w:pPr>
                    <w:jc w:val="center"/>
                    <w:rPr>
                      <w:bCs/>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continue"/>
                  <w:shd w:val="clear" w:color="auto" w:fill="auto"/>
                  <w:vAlign w:val="center"/>
                </w:tcPr>
                <w:p>
                  <w:pPr>
                    <w:jc w:val="center"/>
                    <w:rPr>
                      <w:bCs/>
                      <w:color w:val="auto"/>
                      <w:kern w:val="28"/>
                      <w:szCs w:val="21"/>
                    </w:rPr>
                  </w:pPr>
                </w:p>
              </w:tc>
              <w:tc>
                <w:tcPr>
                  <w:tcW w:w="1617" w:type="dxa"/>
                  <w:shd w:val="clear" w:color="auto" w:fill="auto"/>
                  <w:vAlign w:val="center"/>
                </w:tcPr>
                <w:p>
                  <w:pPr>
                    <w:jc w:val="center"/>
                    <w:rPr>
                      <w:bCs/>
                      <w:color w:val="auto"/>
                      <w:kern w:val="28"/>
                      <w:szCs w:val="21"/>
                    </w:rPr>
                  </w:pPr>
                  <w:r>
                    <w:rPr>
                      <w:bCs/>
                      <w:color w:val="auto"/>
                      <w:kern w:val="28"/>
                      <w:szCs w:val="21"/>
                    </w:rPr>
                    <w:t>弱</w:t>
                  </w:r>
                </w:p>
              </w:tc>
              <w:tc>
                <w:tcPr>
                  <w:tcW w:w="1340" w:type="dxa"/>
                  <w:shd w:val="clear" w:color="auto" w:fill="auto"/>
                  <w:vAlign w:val="center"/>
                </w:tcPr>
                <w:p>
                  <w:pPr>
                    <w:jc w:val="center"/>
                    <w:rPr>
                      <w:bCs/>
                      <w:color w:val="auto"/>
                      <w:kern w:val="28"/>
                      <w:szCs w:val="21"/>
                    </w:rPr>
                  </w:pPr>
                  <w:r>
                    <w:rPr>
                      <w:bCs/>
                      <w:color w:val="auto"/>
                      <w:kern w:val="28"/>
                      <w:szCs w:val="21"/>
                    </w:rPr>
                    <w:t>易</w:t>
                  </w:r>
                </w:p>
              </w:tc>
              <w:tc>
                <w:tcPr>
                  <w:tcW w:w="1726" w:type="dxa"/>
                  <w:vMerge w:val="continue"/>
                  <w:shd w:val="clear" w:color="auto" w:fill="auto"/>
                  <w:vAlign w:val="center"/>
                </w:tcPr>
                <w:p>
                  <w:pPr>
                    <w:jc w:val="center"/>
                    <w:rPr>
                      <w:bCs/>
                      <w:color w:val="auto"/>
                      <w:kern w:val="28"/>
                      <w:szCs w:val="21"/>
                    </w:rPr>
                  </w:pPr>
                </w:p>
              </w:tc>
              <w:tc>
                <w:tcPr>
                  <w:tcW w:w="3119" w:type="dxa"/>
                  <w:vMerge w:val="continue"/>
                  <w:shd w:val="clear" w:color="auto" w:fill="auto"/>
                  <w:vAlign w:val="center"/>
                </w:tcPr>
                <w:p>
                  <w:pPr>
                    <w:jc w:val="center"/>
                    <w:rPr>
                      <w:bCs/>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restart"/>
                  <w:shd w:val="clear" w:color="auto" w:fill="auto"/>
                  <w:vAlign w:val="center"/>
                </w:tcPr>
                <w:p>
                  <w:pPr>
                    <w:jc w:val="center"/>
                    <w:rPr>
                      <w:bCs/>
                      <w:color w:val="auto"/>
                      <w:kern w:val="28"/>
                      <w:szCs w:val="21"/>
                    </w:rPr>
                  </w:pPr>
                  <w:r>
                    <w:rPr>
                      <w:bCs/>
                      <w:color w:val="auto"/>
                      <w:kern w:val="28"/>
                      <w:szCs w:val="21"/>
                    </w:rPr>
                    <w:t>一般防渗区</w:t>
                  </w:r>
                </w:p>
              </w:tc>
              <w:tc>
                <w:tcPr>
                  <w:tcW w:w="1617" w:type="dxa"/>
                  <w:shd w:val="clear" w:color="auto" w:fill="auto"/>
                  <w:vAlign w:val="center"/>
                </w:tcPr>
                <w:p>
                  <w:pPr>
                    <w:jc w:val="center"/>
                    <w:rPr>
                      <w:bCs/>
                      <w:color w:val="auto"/>
                      <w:kern w:val="28"/>
                      <w:szCs w:val="21"/>
                    </w:rPr>
                  </w:pPr>
                  <w:r>
                    <w:rPr>
                      <w:bCs/>
                      <w:color w:val="auto"/>
                      <w:kern w:val="28"/>
                      <w:szCs w:val="21"/>
                    </w:rPr>
                    <w:t>弱</w:t>
                  </w:r>
                </w:p>
              </w:tc>
              <w:tc>
                <w:tcPr>
                  <w:tcW w:w="1340" w:type="dxa"/>
                  <w:shd w:val="clear" w:color="auto" w:fill="auto"/>
                  <w:vAlign w:val="center"/>
                </w:tcPr>
                <w:p>
                  <w:pPr>
                    <w:jc w:val="center"/>
                    <w:rPr>
                      <w:bCs/>
                      <w:color w:val="auto"/>
                      <w:kern w:val="28"/>
                      <w:szCs w:val="21"/>
                    </w:rPr>
                  </w:pPr>
                  <w:r>
                    <w:rPr>
                      <w:bCs/>
                      <w:color w:val="auto"/>
                      <w:kern w:val="28"/>
                      <w:szCs w:val="21"/>
                    </w:rPr>
                    <w:t>易-难</w:t>
                  </w:r>
                </w:p>
              </w:tc>
              <w:tc>
                <w:tcPr>
                  <w:tcW w:w="1726" w:type="dxa"/>
                  <w:vMerge w:val="restart"/>
                  <w:shd w:val="clear" w:color="auto" w:fill="auto"/>
                  <w:vAlign w:val="center"/>
                </w:tcPr>
                <w:p>
                  <w:pPr>
                    <w:jc w:val="center"/>
                    <w:rPr>
                      <w:bCs/>
                      <w:color w:val="auto"/>
                      <w:kern w:val="28"/>
                      <w:szCs w:val="21"/>
                    </w:rPr>
                  </w:pPr>
                  <w:r>
                    <w:rPr>
                      <w:bCs/>
                      <w:color w:val="auto"/>
                      <w:kern w:val="28"/>
                      <w:szCs w:val="21"/>
                    </w:rPr>
                    <w:t>其他类型</w:t>
                  </w:r>
                </w:p>
              </w:tc>
              <w:tc>
                <w:tcPr>
                  <w:tcW w:w="3119" w:type="dxa"/>
                  <w:vMerge w:val="restart"/>
                  <w:shd w:val="clear" w:color="auto" w:fill="auto"/>
                  <w:vAlign w:val="center"/>
                </w:tcPr>
                <w:p>
                  <w:pPr>
                    <w:jc w:val="center"/>
                    <w:rPr>
                      <w:bCs/>
                      <w:color w:val="auto"/>
                      <w:kern w:val="28"/>
                      <w:szCs w:val="21"/>
                    </w:rPr>
                  </w:pPr>
                  <w:r>
                    <w:rPr>
                      <w:bCs/>
                      <w:color w:val="auto"/>
                      <w:kern w:val="28"/>
                      <w:szCs w:val="21"/>
                    </w:rPr>
                    <w:t>等效黏土防渗层Mb≥1.5m，K≤10-7cm/s；或参照GB16889执行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continue"/>
                  <w:shd w:val="clear" w:color="auto" w:fill="auto"/>
                  <w:vAlign w:val="center"/>
                </w:tcPr>
                <w:p>
                  <w:pPr>
                    <w:jc w:val="center"/>
                    <w:rPr>
                      <w:bCs/>
                      <w:color w:val="auto"/>
                      <w:kern w:val="28"/>
                      <w:szCs w:val="21"/>
                    </w:rPr>
                  </w:pPr>
                </w:p>
              </w:tc>
              <w:tc>
                <w:tcPr>
                  <w:tcW w:w="1617" w:type="dxa"/>
                  <w:shd w:val="clear" w:color="auto" w:fill="auto"/>
                  <w:vAlign w:val="center"/>
                </w:tcPr>
                <w:p>
                  <w:pPr>
                    <w:jc w:val="center"/>
                    <w:rPr>
                      <w:bCs/>
                      <w:color w:val="auto"/>
                      <w:kern w:val="28"/>
                      <w:szCs w:val="21"/>
                    </w:rPr>
                  </w:pPr>
                  <w:r>
                    <w:rPr>
                      <w:bCs/>
                      <w:color w:val="auto"/>
                      <w:kern w:val="28"/>
                      <w:szCs w:val="21"/>
                    </w:rPr>
                    <w:t>中-强</w:t>
                  </w:r>
                </w:p>
              </w:tc>
              <w:tc>
                <w:tcPr>
                  <w:tcW w:w="1340" w:type="dxa"/>
                  <w:shd w:val="clear" w:color="auto" w:fill="auto"/>
                  <w:vAlign w:val="center"/>
                </w:tcPr>
                <w:p>
                  <w:pPr>
                    <w:jc w:val="center"/>
                    <w:rPr>
                      <w:bCs/>
                      <w:color w:val="auto"/>
                      <w:kern w:val="28"/>
                      <w:szCs w:val="21"/>
                    </w:rPr>
                  </w:pPr>
                  <w:r>
                    <w:rPr>
                      <w:bCs/>
                      <w:color w:val="auto"/>
                      <w:kern w:val="28"/>
                      <w:szCs w:val="21"/>
                    </w:rPr>
                    <w:t>难</w:t>
                  </w:r>
                </w:p>
              </w:tc>
              <w:tc>
                <w:tcPr>
                  <w:tcW w:w="1726" w:type="dxa"/>
                  <w:vMerge w:val="continue"/>
                  <w:shd w:val="clear" w:color="auto" w:fill="auto"/>
                  <w:vAlign w:val="center"/>
                </w:tcPr>
                <w:p>
                  <w:pPr>
                    <w:jc w:val="center"/>
                    <w:rPr>
                      <w:bCs/>
                      <w:color w:val="auto"/>
                      <w:kern w:val="28"/>
                      <w:szCs w:val="21"/>
                    </w:rPr>
                  </w:pPr>
                </w:p>
              </w:tc>
              <w:tc>
                <w:tcPr>
                  <w:tcW w:w="3119" w:type="dxa"/>
                  <w:vMerge w:val="continue"/>
                  <w:shd w:val="clear" w:color="auto" w:fill="auto"/>
                  <w:vAlign w:val="center"/>
                </w:tcPr>
                <w:p>
                  <w:pPr>
                    <w:jc w:val="center"/>
                    <w:rPr>
                      <w:bCs/>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continue"/>
                  <w:shd w:val="clear" w:color="auto" w:fill="auto"/>
                  <w:vAlign w:val="center"/>
                </w:tcPr>
                <w:p>
                  <w:pPr>
                    <w:jc w:val="center"/>
                    <w:rPr>
                      <w:bCs/>
                      <w:color w:val="auto"/>
                      <w:kern w:val="28"/>
                      <w:szCs w:val="21"/>
                    </w:rPr>
                  </w:pPr>
                </w:p>
              </w:tc>
              <w:tc>
                <w:tcPr>
                  <w:tcW w:w="1617" w:type="dxa"/>
                  <w:shd w:val="clear" w:color="auto" w:fill="auto"/>
                  <w:vAlign w:val="center"/>
                </w:tcPr>
                <w:p>
                  <w:pPr>
                    <w:jc w:val="center"/>
                    <w:rPr>
                      <w:bCs/>
                      <w:color w:val="auto"/>
                      <w:kern w:val="28"/>
                      <w:szCs w:val="21"/>
                    </w:rPr>
                  </w:pPr>
                  <w:r>
                    <w:rPr>
                      <w:bCs/>
                      <w:color w:val="auto"/>
                      <w:kern w:val="28"/>
                      <w:szCs w:val="21"/>
                    </w:rPr>
                    <w:t>中</w:t>
                  </w:r>
                </w:p>
              </w:tc>
              <w:tc>
                <w:tcPr>
                  <w:tcW w:w="1340" w:type="dxa"/>
                  <w:shd w:val="clear" w:color="auto" w:fill="auto"/>
                  <w:vAlign w:val="center"/>
                </w:tcPr>
                <w:p>
                  <w:pPr>
                    <w:jc w:val="center"/>
                    <w:rPr>
                      <w:bCs/>
                      <w:color w:val="auto"/>
                      <w:kern w:val="28"/>
                      <w:szCs w:val="21"/>
                    </w:rPr>
                  </w:pPr>
                  <w:r>
                    <w:rPr>
                      <w:bCs/>
                      <w:color w:val="auto"/>
                      <w:kern w:val="28"/>
                      <w:szCs w:val="21"/>
                    </w:rPr>
                    <w:t>易</w:t>
                  </w:r>
                </w:p>
              </w:tc>
              <w:tc>
                <w:tcPr>
                  <w:tcW w:w="1726" w:type="dxa"/>
                  <w:vMerge w:val="restart"/>
                  <w:shd w:val="clear" w:color="auto" w:fill="auto"/>
                  <w:vAlign w:val="center"/>
                </w:tcPr>
                <w:p>
                  <w:pPr>
                    <w:jc w:val="center"/>
                    <w:rPr>
                      <w:bCs/>
                      <w:color w:val="auto"/>
                      <w:kern w:val="28"/>
                      <w:szCs w:val="21"/>
                    </w:rPr>
                  </w:pPr>
                  <w:r>
                    <w:rPr>
                      <w:bCs/>
                      <w:color w:val="auto"/>
                      <w:kern w:val="28"/>
                      <w:szCs w:val="21"/>
                    </w:rPr>
                    <w:t>重金属、持久性有机物污染物</w:t>
                  </w:r>
                </w:p>
              </w:tc>
              <w:tc>
                <w:tcPr>
                  <w:tcW w:w="3119" w:type="dxa"/>
                  <w:vMerge w:val="continue"/>
                  <w:shd w:val="clear" w:color="auto" w:fill="auto"/>
                  <w:vAlign w:val="center"/>
                </w:tcPr>
                <w:p>
                  <w:pPr>
                    <w:jc w:val="center"/>
                    <w:rPr>
                      <w:bCs/>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 w:type="dxa"/>
                  <w:vMerge w:val="continue"/>
                  <w:shd w:val="clear" w:color="auto" w:fill="auto"/>
                  <w:vAlign w:val="center"/>
                </w:tcPr>
                <w:p>
                  <w:pPr>
                    <w:jc w:val="center"/>
                    <w:rPr>
                      <w:bCs/>
                      <w:color w:val="auto"/>
                      <w:kern w:val="28"/>
                      <w:szCs w:val="21"/>
                    </w:rPr>
                  </w:pPr>
                </w:p>
              </w:tc>
              <w:tc>
                <w:tcPr>
                  <w:tcW w:w="1617" w:type="dxa"/>
                  <w:shd w:val="clear" w:color="auto" w:fill="auto"/>
                  <w:vAlign w:val="center"/>
                </w:tcPr>
                <w:p>
                  <w:pPr>
                    <w:jc w:val="center"/>
                    <w:rPr>
                      <w:bCs/>
                      <w:color w:val="auto"/>
                      <w:kern w:val="28"/>
                      <w:szCs w:val="21"/>
                    </w:rPr>
                  </w:pPr>
                  <w:r>
                    <w:rPr>
                      <w:bCs/>
                      <w:color w:val="auto"/>
                      <w:kern w:val="28"/>
                      <w:szCs w:val="21"/>
                    </w:rPr>
                    <w:t>强</w:t>
                  </w:r>
                </w:p>
              </w:tc>
              <w:tc>
                <w:tcPr>
                  <w:tcW w:w="1340" w:type="dxa"/>
                  <w:shd w:val="clear" w:color="auto" w:fill="auto"/>
                  <w:vAlign w:val="center"/>
                </w:tcPr>
                <w:p>
                  <w:pPr>
                    <w:jc w:val="center"/>
                    <w:rPr>
                      <w:bCs/>
                      <w:color w:val="auto"/>
                      <w:kern w:val="28"/>
                      <w:szCs w:val="21"/>
                    </w:rPr>
                  </w:pPr>
                  <w:r>
                    <w:rPr>
                      <w:bCs/>
                      <w:color w:val="auto"/>
                      <w:kern w:val="28"/>
                      <w:szCs w:val="21"/>
                    </w:rPr>
                    <w:t>易</w:t>
                  </w:r>
                </w:p>
              </w:tc>
              <w:tc>
                <w:tcPr>
                  <w:tcW w:w="1726" w:type="dxa"/>
                  <w:vMerge w:val="continue"/>
                  <w:shd w:val="clear" w:color="auto" w:fill="auto"/>
                  <w:vAlign w:val="center"/>
                </w:tcPr>
                <w:p>
                  <w:pPr>
                    <w:jc w:val="center"/>
                    <w:rPr>
                      <w:bCs/>
                      <w:color w:val="auto"/>
                      <w:kern w:val="28"/>
                      <w:szCs w:val="21"/>
                    </w:rPr>
                  </w:pPr>
                </w:p>
              </w:tc>
              <w:tc>
                <w:tcPr>
                  <w:tcW w:w="3119" w:type="dxa"/>
                  <w:vMerge w:val="continue"/>
                  <w:shd w:val="clear" w:color="auto" w:fill="auto"/>
                  <w:vAlign w:val="center"/>
                </w:tcPr>
                <w:p>
                  <w:pPr>
                    <w:jc w:val="center"/>
                    <w:rPr>
                      <w:bCs/>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1368" w:type="dxa"/>
                  <w:shd w:val="clear" w:color="auto" w:fill="auto"/>
                  <w:vAlign w:val="center"/>
                </w:tcPr>
                <w:p>
                  <w:pPr>
                    <w:jc w:val="center"/>
                    <w:rPr>
                      <w:bCs/>
                      <w:color w:val="auto"/>
                      <w:kern w:val="28"/>
                      <w:szCs w:val="21"/>
                    </w:rPr>
                  </w:pPr>
                  <w:r>
                    <w:rPr>
                      <w:bCs/>
                      <w:color w:val="auto"/>
                      <w:kern w:val="28"/>
                      <w:szCs w:val="21"/>
                    </w:rPr>
                    <w:t>简单防渗区</w:t>
                  </w:r>
                </w:p>
              </w:tc>
              <w:tc>
                <w:tcPr>
                  <w:tcW w:w="1617" w:type="dxa"/>
                  <w:shd w:val="clear" w:color="auto" w:fill="auto"/>
                  <w:vAlign w:val="center"/>
                </w:tcPr>
                <w:p>
                  <w:pPr>
                    <w:jc w:val="center"/>
                    <w:rPr>
                      <w:bCs/>
                      <w:color w:val="auto"/>
                      <w:kern w:val="28"/>
                      <w:szCs w:val="21"/>
                    </w:rPr>
                  </w:pPr>
                  <w:r>
                    <w:rPr>
                      <w:bCs/>
                      <w:color w:val="auto"/>
                      <w:kern w:val="28"/>
                      <w:szCs w:val="21"/>
                    </w:rPr>
                    <w:t>中-强</w:t>
                  </w:r>
                </w:p>
              </w:tc>
              <w:tc>
                <w:tcPr>
                  <w:tcW w:w="1340" w:type="dxa"/>
                  <w:shd w:val="clear" w:color="auto" w:fill="auto"/>
                  <w:vAlign w:val="center"/>
                </w:tcPr>
                <w:p>
                  <w:pPr>
                    <w:jc w:val="center"/>
                    <w:rPr>
                      <w:bCs/>
                      <w:color w:val="auto"/>
                      <w:kern w:val="28"/>
                      <w:szCs w:val="21"/>
                    </w:rPr>
                  </w:pPr>
                  <w:r>
                    <w:rPr>
                      <w:bCs/>
                      <w:color w:val="auto"/>
                      <w:kern w:val="28"/>
                      <w:szCs w:val="21"/>
                    </w:rPr>
                    <w:t>易</w:t>
                  </w:r>
                </w:p>
              </w:tc>
              <w:tc>
                <w:tcPr>
                  <w:tcW w:w="1726" w:type="dxa"/>
                  <w:shd w:val="clear" w:color="auto" w:fill="auto"/>
                  <w:vAlign w:val="center"/>
                </w:tcPr>
                <w:p>
                  <w:pPr>
                    <w:jc w:val="center"/>
                    <w:rPr>
                      <w:bCs/>
                      <w:color w:val="auto"/>
                      <w:kern w:val="28"/>
                      <w:szCs w:val="21"/>
                    </w:rPr>
                  </w:pPr>
                  <w:r>
                    <w:rPr>
                      <w:bCs/>
                      <w:color w:val="auto"/>
                      <w:kern w:val="28"/>
                      <w:szCs w:val="21"/>
                    </w:rPr>
                    <w:t>其他类型</w:t>
                  </w:r>
                </w:p>
              </w:tc>
              <w:tc>
                <w:tcPr>
                  <w:tcW w:w="3119" w:type="dxa"/>
                  <w:shd w:val="clear" w:color="auto" w:fill="auto"/>
                  <w:vAlign w:val="center"/>
                </w:tcPr>
                <w:p>
                  <w:pPr>
                    <w:jc w:val="center"/>
                    <w:rPr>
                      <w:bCs/>
                      <w:color w:val="auto"/>
                      <w:kern w:val="28"/>
                      <w:szCs w:val="21"/>
                    </w:rPr>
                  </w:pPr>
                  <w:r>
                    <w:rPr>
                      <w:bCs/>
                      <w:color w:val="auto"/>
                      <w:kern w:val="28"/>
                      <w:szCs w:val="21"/>
                    </w:rPr>
                    <w:t>一般地面硬化</w:t>
                  </w:r>
                </w:p>
              </w:tc>
            </w:tr>
          </w:tbl>
          <w:p>
            <w:pPr>
              <w:pStyle w:val="6"/>
              <w:ind w:firstLine="480"/>
              <w:rPr>
                <w:rFonts w:hint="default"/>
                <w:color w:val="auto"/>
                <w:szCs w:val="22"/>
                <w:highlight w:val="none"/>
                <w:lang w:val="en-US" w:eastAsia="zh-CN"/>
              </w:rPr>
            </w:pPr>
            <w:r>
              <w:rPr>
                <w:rFonts w:hint="eastAsia" w:ascii="宋体" w:hAnsi="宋体" w:eastAsia="宋体" w:cs="宋体"/>
                <w:color w:val="auto"/>
                <w:szCs w:val="22"/>
                <w:highlight w:val="none"/>
                <w:lang w:val="en-US" w:eastAsia="zh-CN"/>
              </w:rPr>
              <w:t>②分区控制措施</w:t>
            </w:r>
          </w:p>
          <w:p>
            <w:pPr>
              <w:pStyle w:val="98"/>
              <w:spacing w:line="360" w:lineRule="auto"/>
              <w:ind w:firstLine="48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a、</w:t>
            </w:r>
            <w:r>
              <w:rPr>
                <w:rFonts w:hint="eastAsia" w:ascii="Times New Roman" w:hAnsi="Times New Roman"/>
                <w:color w:val="auto"/>
                <w:sz w:val="24"/>
                <w:szCs w:val="24"/>
                <w:highlight w:val="none"/>
              </w:rPr>
              <w:t>危险废物暂存间和达克罗液存储间防渗技术要求应按照《危险废物贮存污染控制标准》（GB18597-2001）执行，尤其注意危险废物暂存区基础必须防渗，防渗层为至少1m厚黏土层（渗透系数≤10</w:t>
            </w:r>
            <w:r>
              <w:rPr>
                <w:rFonts w:hint="eastAsia" w:ascii="Times New Roman" w:hAnsi="Times New Roman"/>
                <w:color w:val="auto"/>
                <w:sz w:val="24"/>
                <w:szCs w:val="24"/>
                <w:highlight w:val="none"/>
                <w:vertAlign w:val="superscript"/>
              </w:rPr>
              <w:t>-7</w:t>
            </w:r>
            <w:r>
              <w:rPr>
                <w:rFonts w:hint="eastAsia" w:ascii="Times New Roman" w:hAnsi="Times New Roman"/>
                <w:color w:val="auto"/>
                <w:sz w:val="24"/>
                <w:szCs w:val="24"/>
                <w:highlight w:val="none"/>
              </w:rPr>
              <w:t>cm/s）或2mm厚高密度聚乙烯，或至少2mm厚的其他人工材料，渗透系数≤10</w:t>
            </w:r>
            <w:r>
              <w:rPr>
                <w:rFonts w:hint="eastAsia" w:ascii="Times New Roman" w:hAnsi="Times New Roman"/>
                <w:color w:val="auto"/>
                <w:sz w:val="24"/>
                <w:szCs w:val="24"/>
                <w:highlight w:val="none"/>
                <w:vertAlign w:val="superscript"/>
              </w:rPr>
              <w:t>-10</w:t>
            </w:r>
            <w:r>
              <w:rPr>
                <w:rFonts w:hint="eastAsia" w:ascii="Times New Roman" w:hAnsi="Times New Roman"/>
                <w:color w:val="auto"/>
                <w:sz w:val="24"/>
                <w:szCs w:val="24"/>
                <w:highlight w:val="none"/>
              </w:rPr>
              <w:t>cm/s。必须有托盘和耐腐蚀的硬化地面，确保表面无裂隙；危险废物定期交由具有相应经营范围和类别的单位进行资源化、无害化和减量化处理。地面与裙脚要用坚固、防渗的材料建造；必须有泄露液体收集装置；设计堵截泄漏的裙脚，地面与裙脚所围建的容积不低于堵截最大容器的最大储量或总储量的1/5；其他设计应符合《危险废物贮存污染控制标准》（GB18597-2001）相关规定。</w:t>
            </w:r>
          </w:p>
          <w:p>
            <w:pPr>
              <w:pStyle w:val="98"/>
              <w:spacing w:line="360" w:lineRule="auto"/>
              <w:ind w:firstLine="48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b、</w:t>
            </w:r>
            <w:r>
              <w:rPr>
                <w:rFonts w:ascii="Times New Roman" w:hAnsi="Times New Roman"/>
                <w:color w:val="auto"/>
                <w:sz w:val="24"/>
                <w:szCs w:val="24"/>
                <w:highlight w:val="none"/>
              </w:rPr>
              <w:t>生活垃圾以及其它一般固废</w:t>
            </w:r>
            <w:r>
              <w:rPr>
                <w:rFonts w:hint="eastAsia" w:ascii="Times New Roman" w:hAnsi="Times New Roman"/>
                <w:color w:val="auto"/>
                <w:sz w:val="24"/>
                <w:szCs w:val="24"/>
                <w:highlight w:val="none"/>
              </w:rPr>
              <w:t>暂存</w:t>
            </w:r>
            <w:r>
              <w:rPr>
                <w:rFonts w:ascii="Times New Roman" w:hAnsi="Times New Roman"/>
                <w:color w:val="auto"/>
                <w:sz w:val="24"/>
                <w:szCs w:val="24"/>
                <w:highlight w:val="none"/>
              </w:rPr>
              <w:t>间防渗技术要求应按照《一般工业固体废物贮存、处置场污染控制标准》（GB18599-2001）执行，加盖雨棚和地面采取水泥面硬化防渗措施。一般固废应与危险废物、严控废物分开收集，交由卫生部门统一收集处理。</w:t>
            </w:r>
          </w:p>
          <w:p>
            <w:pPr>
              <w:pStyle w:val="98"/>
              <w:spacing w:line="360" w:lineRule="auto"/>
              <w:ind w:firstLine="480"/>
              <w:rPr>
                <w:color w:val="auto"/>
                <w:sz w:val="24"/>
                <w:szCs w:val="24"/>
                <w:highlight w:val="none"/>
              </w:rPr>
            </w:pPr>
            <w:r>
              <w:rPr>
                <w:rFonts w:hint="eastAsia" w:ascii="Times New Roman" w:hAnsi="Times New Roman"/>
                <w:color w:val="auto"/>
                <w:sz w:val="24"/>
                <w:szCs w:val="24"/>
                <w:highlight w:val="none"/>
                <w:lang w:val="en-US" w:eastAsia="zh-CN"/>
              </w:rPr>
              <w:t>c、</w:t>
            </w:r>
            <w:r>
              <w:rPr>
                <w:rFonts w:ascii="Times New Roman" w:hAnsi="Times New Roman"/>
                <w:color w:val="auto"/>
                <w:sz w:val="24"/>
                <w:szCs w:val="24"/>
                <w:highlight w:val="none"/>
              </w:rPr>
              <w:t>未颁布相关标准的区域，根据项目区可能泄漏至地面区域、污染物的性质和建筑物的构筑方式，结合拟建项目总平面布置情况，将拟建项目区分为</w:t>
            </w:r>
            <w:r>
              <w:rPr>
                <w:rFonts w:hint="eastAsia"/>
                <w:color w:val="auto"/>
                <w:sz w:val="24"/>
                <w:szCs w:val="24"/>
                <w:highlight w:val="none"/>
              </w:rPr>
              <w:t>一般防渗区和简单防渗区。</w:t>
            </w:r>
          </w:p>
          <w:p>
            <w:pPr>
              <w:spacing w:line="360" w:lineRule="auto"/>
              <w:ind w:firstLine="480" w:firstLineChars="200"/>
              <w:rPr>
                <w:color w:val="auto"/>
                <w:sz w:val="24"/>
                <w:szCs w:val="24"/>
                <w:highlight w:val="none"/>
              </w:rPr>
            </w:pPr>
            <w:r>
              <w:rPr>
                <w:bCs/>
                <w:color w:val="auto"/>
                <w:kern w:val="28"/>
                <w:sz w:val="24"/>
                <w:szCs w:val="24"/>
                <w:highlight w:val="none"/>
              </w:rPr>
              <w:t>一般防渗区：裸露于地面的生产功能单元，污染地下水环境的物料或污染物泄漏后，可及时发现和处理的区域或部位。该区域内建筑物应采用严格的防渗措施。防渗技术要求为：等效黏土层Mb≥1.5m，K≤1×10</w:t>
            </w:r>
            <w:r>
              <w:rPr>
                <w:bCs/>
                <w:color w:val="auto"/>
                <w:kern w:val="28"/>
                <w:sz w:val="24"/>
                <w:szCs w:val="24"/>
                <w:highlight w:val="none"/>
                <w:vertAlign w:val="superscript"/>
              </w:rPr>
              <w:t>-7</w:t>
            </w:r>
            <w:r>
              <w:rPr>
                <w:bCs/>
                <w:color w:val="auto"/>
                <w:kern w:val="28"/>
                <w:sz w:val="24"/>
                <w:szCs w:val="24"/>
                <w:highlight w:val="none"/>
              </w:rPr>
              <w:t>cm/s；或参照《生活垃圾填埋场污染控制标准》（GB16889-2008）中要求“用双层人工合成材料防渗衬层，下层人工合成材料防衬层下应具有厚度不小于 0.75m，且其被压实后的饱和渗透系数小于 1.0×10</w:t>
            </w:r>
            <w:r>
              <w:rPr>
                <w:bCs/>
                <w:color w:val="auto"/>
                <w:kern w:val="28"/>
                <w:sz w:val="24"/>
                <w:szCs w:val="24"/>
                <w:highlight w:val="none"/>
                <w:vertAlign w:val="superscript"/>
              </w:rPr>
              <w:t>-7</w:t>
            </w:r>
            <w:r>
              <w:rPr>
                <w:bCs/>
                <w:color w:val="auto"/>
                <w:kern w:val="28"/>
                <w:sz w:val="24"/>
                <w:szCs w:val="24"/>
                <w:highlight w:val="none"/>
              </w:rPr>
              <w:t>cm/s 的天然粘土衬层，或具有同等以上隔水效力的其他材料衬层；两层人工合成材料衬层之间应布设导水层及渗漏检测层。”执行。</w:t>
            </w:r>
            <w:r>
              <w:rPr>
                <w:rFonts w:hint="eastAsia"/>
                <w:color w:val="auto"/>
                <w:sz w:val="24"/>
                <w:szCs w:val="24"/>
                <w:highlight w:val="none"/>
              </w:rPr>
              <w:t>本项目一般防渗区主要包括包括喷涂间和仓库。</w:t>
            </w:r>
          </w:p>
          <w:p>
            <w:pPr>
              <w:pStyle w:val="6"/>
              <w:ind w:firstLine="480"/>
              <w:rPr>
                <w:rFonts w:hint="default"/>
                <w:color w:val="auto"/>
                <w:szCs w:val="22"/>
                <w:highlight w:val="none"/>
                <w:lang w:val="en-US" w:eastAsia="zh-CN"/>
              </w:rPr>
            </w:pPr>
            <w:r>
              <w:rPr>
                <w:bCs/>
                <w:color w:val="auto"/>
                <w:kern w:val="28"/>
                <w:sz w:val="24"/>
                <w:szCs w:val="24"/>
                <w:highlight w:val="none"/>
              </w:rPr>
              <w:t>简单防渗区：没有物料或污染物泄漏，不会对地下水环境造成污染的区域或部位，可不采取专门针对地下水污染的防治措施。</w:t>
            </w:r>
            <w:r>
              <w:rPr>
                <w:rFonts w:hint="eastAsia"/>
                <w:bCs/>
                <w:color w:val="auto"/>
                <w:kern w:val="28"/>
                <w:sz w:val="24"/>
                <w:szCs w:val="24"/>
                <w:highlight w:val="none"/>
              </w:rPr>
              <w:t>本项目简单防渗区为</w:t>
            </w:r>
            <w:r>
              <w:rPr>
                <w:rFonts w:hint="eastAsia"/>
                <w:color w:val="auto"/>
                <w:sz w:val="24"/>
                <w:szCs w:val="24"/>
                <w:highlight w:val="none"/>
              </w:rPr>
              <w:t>抛丸、滚筒、履带式烤炉间等。</w:t>
            </w:r>
          </w:p>
          <w:p>
            <w:pPr>
              <w:spacing w:line="360" w:lineRule="auto"/>
              <w:ind w:firstLine="422" w:firstLineChars="200"/>
              <w:jc w:val="center"/>
              <w:rPr>
                <w:b/>
                <w:color w:val="auto"/>
                <w:szCs w:val="21"/>
              </w:rPr>
            </w:pPr>
          </w:p>
          <w:p>
            <w:pPr>
              <w:spacing w:line="360" w:lineRule="auto"/>
              <w:ind w:firstLine="422" w:firstLineChars="200"/>
              <w:jc w:val="center"/>
              <w:rPr>
                <w:rFonts w:ascii="宋体" w:hAnsi="宋体"/>
                <w:b/>
                <w:color w:val="auto"/>
                <w:szCs w:val="21"/>
              </w:rPr>
            </w:pPr>
            <w:r>
              <w:rPr>
                <w:b/>
                <w:color w:val="auto"/>
                <w:szCs w:val="21"/>
              </w:rPr>
              <w:t>表6-</w:t>
            </w:r>
            <w:r>
              <w:rPr>
                <w:rFonts w:hint="eastAsia"/>
                <w:b/>
                <w:color w:val="auto"/>
                <w:szCs w:val="21"/>
                <w:lang w:val="en-US" w:eastAsia="zh-CN"/>
              </w:rPr>
              <w:t>17</w:t>
            </w:r>
            <w:r>
              <w:rPr>
                <w:b/>
                <w:color w:val="auto"/>
                <w:szCs w:val="21"/>
              </w:rPr>
              <w:t xml:space="preserve">  地下水污染防</w:t>
            </w:r>
            <w:r>
              <w:rPr>
                <w:rFonts w:hint="eastAsia"/>
                <w:b/>
                <w:color w:val="auto"/>
                <w:szCs w:val="21"/>
              </w:rPr>
              <w:t>渗</w:t>
            </w:r>
            <w:r>
              <w:rPr>
                <w:b/>
                <w:color w:val="auto"/>
                <w:szCs w:val="21"/>
              </w:rPr>
              <w:t>分区</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5"/>
              <w:gridCol w:w="1715"/>
              <w:gridCol w:w="1512"/>
              <w:gridCol w:w="1403"/>
              <w:gridCol w:w="1152"/>
              <w:gridCol w:w="1403"/>
              <w:gridCol w:w="1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85"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编号</w:t>
                  </w:r>
                </w:p>
              </w:tc>
              <w:tc>
                <w:tcPr>
                  <w:tcW w:w="1715"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单元名称</w:t>
                  </w:r>
                </w:p>
              </w:tc>
              <w:tc>
                <w:tcPr>
                  <w:tcW w:w="1512"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天然包气带防污性能</w:t>
                  </w:r>
                </w:p>
              </w:tc>
              <w:tc>
                <w:tcPr>
                  <w:tcW w:w="1403"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污染控制难易程度</w:t>
                  </w:r>
                </w:p>
              </w:tc>
              <w:tc>
                <w:tcPr>
                  <w:tcW w:w="1152"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污染物类型</w:t>
                  </w:r>
                </w:p>
              </w:tc>
              <w:tc>
                <w:tcPr>
                  <w:tcW w:w="1403"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污染防</w:t>
                  </w:r>
                  <w:r>
                    <w:rPr>
                      <w:rFonts w:hint="eastAsia" w:eastAsiaTheme="minorEastAsia"/>
                      <w:b w:val="0"/>
                      <w:bCs/>
                      <w:color w:val="auto"/>
                    </w:rPr>
                    <w:t>渗</w:t>
                  </w:r>
                </w:p>
                <w:p>
                  <w:pPr>
                    <w:pStyle w:val="100"/>
                    <w:spacing w:line="240" w:lineRule="auto"/>
                    <w:rPr>
                      <w:rFonts w:eastAsiaTheme="minorEastAsia"/>
                      <w:b w:val="0"/>
                      <w:bCs/>
                      <w:color w:val="auto"/>
                    </w:rPr>
                  </w:pPr>
                  <w:r>
                    <w:rPr>
                      <w:rFonts w:eastAsiaTheme="minorEastAsia"/>
                      <w:b w:val="0"/>
                      <w:bCs/>
                      <w:color w:val="auto"/>
                    </w:rPr>
                    <w:t>类别</w:t>
                  </w:r>
                </w:p>
              </w:tc>
              <w:tc>
                <w:tcPr>
                  <w:tcW w:w="1500" w:type="dxa"/>
                  <w:shd w:val="clear" w:color="auto" w:fill="F1F1F1" w:themeFill="background1" w:themeFillShade="F2"/>
                  <w:vAlign w:val="center"/>
                </w:tcPr>
                <w:p>
                  <w:pPr>
                    <w:pStyle w:val="100"/>
                    <w:spacing w:line="240" w:lineRule="auto"/>
                    <w:rPr>
                      <w:rFonts w:eastAsiaTheme="minorEastAsia"/>
                      <w:b w:val="0"/>
                      <w:bCs/>
                      <w:color w:val="auto"/>
                    </w:rPr>
                  </w:pPr>
                  <w:r>
                    <w:rPr>
                      <w:rFonts w:eastAsiaTheme="minorEastAsia"/>
                      <w:b w:val="0"/>
                      <w:bCs/>
                      <w:color w:val="auto"/>
                    </w:rPr>
                    <w:t>污染防</w:t>
                  </w:r>
                  <w:r>
                    <w:rPr>
                      <w:rFonts w:hint="eastAsia" w:eastAsiaTheme="minorEastAsia"/>
                      <w:b w:val="0"/>
                      <w:bCs/>
                      <w:color w:val="auto"/>
                    </w:rPr>
                    <w:t>渗</w:t>
                  </w:r>
                  <w:r>
                    <w:rPr>
                      <w:rFonts w:eastAsiaTheme="minorEastAsia"/>
                      <w:b w:val="0"/>
                      <w:bCs/>
                      <w:color w:val="auto"/>
                    </w:rPr>
                    <w:t>区域及部位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color w:val="auto"/>
                      <w:szCs w:val="21"/>
                    </w:rPr>
                    <w:t>1</w:t>
                  </w:r>
                </w:p>
              </w:tc>
              <w:tc>
                <w:tcPr>
                  <w:tcW w:w="1715" w:type="dxa"/>
                  <w:vAlign w:val="center"/>
                </w:tcPr>
                <w:p>
                  <w:pPr>
                    <w:jc w:val="center"/>
                    <w:rPr>
                      <w:color w:val="auto"/>
                      <w:szCs w:val="21"/>
                    </w:rPr>
                  </w:pPr>
                  <w:r>
                    <w:rPr>
                      <w:rFonts w:hint="eastAsia"/>
                      <w:color w:val="auto"/>
                      <w:szCs w:val="21"/>
                    </w:rPr>
                    <w:t>喷涂间</w:t>
                  </w:r>
                </w:p>
              </w:tc>
              <w:tc>
                <w:tcPr>
                  <w:tcW w:w="1512" w:type="dxa"/>
                  <w:vAlign w:val="center"/>
                </w:tcPr>
                <w:p>
                  <w:pPr>
                    <w:jc w:val="center"/>
                    <w:rPr>
                      <w:color w:val="auto"/>
                      <w:szCs w:val="21"/>
                    </w:rPr>
                  </w:pPr>
                  <w:r>
                    <w:rPr>
                      <w:color w:val="auto"/>
                      <w:szCs w:val="21"/>
                    </w:rPr>
                    <w:t>中</w:t>
                  </w:r>
                </w:p>
              </w:tc>
              <w:tc>
                <w:tcPr>
                  <w:tcW w:w="1403" w:type="dxa"/>
                  <w:vAlign w:val="center"/>
                </w:tcPr>
                <w:p>
                  <w:pPr>
                    <w:jc w:val="center"/>
                    <w:rPr>
                      <w:color w:val="auto"/>
                      <w:szCs w:val="21"/>
                    </w:rPr>
                  </w:pPr>
                  <w:r>
                    <w:rPr>
                      <w:rFonts w:hint="eastAsia"/>
                      <w:color w:val="auto"/>
                      <w:szCs w:val="21"/>
                    </w:rPr>
                    <w:t>难</w:t>
                  </w:r>
                </w:p>
              </w:tc>
              <w:tc>
                <w:tcPr>
                  <w:tcW w:w="1152" w:type="dxa"/>
                  <w:vAlign w:val="center"/>
                </w:tcPr>
                <w:p>
                  <w:pPr>
                    <w:jc w:val="center"/>
                    <w:rPr>
                      <w:color w:val="auto"/>
                      <w:szCs w:val="21"/>
                    </w:rPr>
                  </w:pPr>
                  <w:r>
                    <w:rPr>
                      <w:color w:val="auto"/>
                      <w:szCs w:val="21"/>
                    </w:rPr>
                    <w:t>其他</w:t>
                  </w:r>
                </w:p>
              </w:tc>
              <w:tc>
                <w:tcPr>
                  <w:tcW w:w="1403" w:type="dxa"/>
                  <w:vAlign w:val="center"/>
                </w:tcPr>
                <w:p>
                  <w:pPr>
                    <w:jc w:val="center"/>
                    <w:rPr>
                      <w:color w:val="auto"/>
                    </w:rPr>
                  </w:pPr>
                  <w:r>
                    <w:rPr>
                      <w:rFonts w:hint="eastAsia"/>
                      <w:color w:val="auto"/>
                      <w:szCs w:val="21"/>
                    </w:rPr>
                    <w:t>一般</w:t>
                  </w:r>
                  <w:r>
                    <w:rPr>
                      <w:color w:val="auto"/>
                      <w:szCs w:val="21"/>
                    </w:rPr>
                    <w:t>防渗</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rFonts w:hint="eastAsia"/>
                      <w:color w:val="auto"/>
                      <w:szCs w:val="21"/>
                    </w:rPr>
                    <w:t>2</w:t>
                  </w:r>
                </w:p>
              </w:tc>
              <w:tc>
                <w:tcPr>
                  <w:tcW w:w="1715" w:type="dxa"/>
                  <w:vAlign w:val="center"/>
                </w:tcPr>
                <w:p>
                  <w:pPr>
                    <w:jc w:val="center"/>
                    <w:rPr>
                      <w:color w:val="auto"/>
                      <w:szCs w:val="21"/>
                    </w:rPr>
                  </w:pPr>
                  <w:r>
                    <w:rPr>
                      <w:rFonts w:hint="eastAsia"/>
                      <w:color w:val="auto"/>
                      <w:szCs w:val="21"/>
                    </w:rPr>
                    <w:t>仓库</w:t>
                  </w:r>
                </w:p>
              </w:tc>
              <w:tc>
                <w:tcPr>
                  <w:tcW w:w="1512" w:type="dxa"/>
                  <w:vAlign w:val="center"/>
                </w:tcPr>
                <w:p>
                  <w:pPr>
                    <w:jc w:val="center"/>
                    <w:rPr>
                      <w:color w:val="auto"/>
                      <w:szCs w:val="21"/>
                    </w:rPr>
                  </w:pPr>
                  <w:r>
                    <w:rPr>
                      <w:color w:val="auto"/>
                      <w:szCs w:val="21"/>
                    </w:rPr>
                    <w:t>中</w:t>
                  </w:r>
                </w:p>
              </w:tc>
              <w:tc>
                <w:tcPr>
                  <w:tcW w:w="1403" w:type="dxa"/>
                  <w:vAlign w:val="center"/>
                </w:tcPr>
                <w:p>
                  <w:pPr>
                    <w:jc w:val="center"/>
                    <w:rPr>
                      <w:color w:val="auto"/>
                    </w:rPr>
                  </w:pPr>
                  <w:r>
                    <w:rPr>
                      <w:rFonts w:hint="eastAsia"/>
                      <w:color w:val="auto"/>
                      <w:szCs w:val="21"/>
                    </w:rPr>
                    <w:t>难</w:t>
                  </w:r>
                </w:p>
              </w:tc>
              <w:tc>
                <w:tcPr>
                  <w:tcW w:w="1152" w:type="dxa"/>
                  <w:vAlign w:val="center"/>
                </w:tcPr>
                <w:p>
                  <w:pPr>
                    <w:jc w:val="center"/>
                    <w:rPr>
                      <w:color w:val="auto"/>
                      <w:szCs w:val="21"/>
                    </w:rPr>
                  </w:pPr>
                  <w:r>
                    <w:rPr>
                      <w:color w:val="auto"/>
                      <w:szCs w:val="21"/>
                    </w:rPr>
                    <w:t>其他</w:t>
                  </w:r>
                </w:p>
              </w:tc>
              <w:tc>
                <w:tcPr>
                  <w:tcW w:w="1403" w:type="dxa"/>
                  <w:vAlign w:val="center"/>
                </w:tcPr>
                <w:p>
                  <w:pPr>
                    <w:jc w:val="center"/>
                    <w:rPr>
                      <w:color w:val="auto"/>
                    </w:rPr>
                  </w:pPr>
                  <w:r>
                    <w:rPr>
                      <w:rFonts w:hint="eastAsia"/>
                      <w:color w:val="auto"/>
                      <w:szCs w:val="21"/>
                    </w:rPr>
                    <w:t>一般</w:t>
                  </w:r>
                  <w:r>
                    <w:rPr>
                      <w:color w:val="auto"/>
                      <w:szCs w:val="21"/>
                    </w:rPr>
                    <w:t>防渗</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color w:val="auto"/>
                      <w:szCs w:val="21"/>
                    </w:rPr>
                    <w:t>3</w:t>
                  </w:r>
                </w:p>
              </w:tc>
              <w:tc>
                <w:tcPr>
                  <w:tcW w:w="1715" w:type="dxa"/>
                  <w:vAlign w:val="center"/>
                </w:tcPr>
                <w:p>
                  <w:pPr>
                    <w:jc w:val="center"/>
                    <w:rPr>
                      <w:color w:val="auto"/>
                      <w:szCs w:val="21"/>
                    </w:rPr>
                  </w:pPr>
                  <w:r>
                    <w:rPr>
                      <w:rFonts w:hint="eastAsia"/>
                      <w:color w:val="auto"/>
                      <w:szCs w:val="21"/>
                    </w:rPr>
                    <w:t>抛丸</w:t>
                  </w:r>
                </w:p>
              </w:tc>
              <w:tc>
                <w:tcPr>
                  <w:tcW w:w="1512" w:type="dxa"/>
                  <w:vAlign w:val="center"/>
                </w:tcPr>
                <w:p>
                  <w:pPr>
                    <w:jc w:val="center"/>
                    <w:rPr>
                      <w:color w:val="auto"/>
                      <w:szCs w:val="21"/>
                    </w:rPr>
                  </w:pPr>
                  <w:r>
                    <w:rPr>
                      <w:color w:val="auto"/>
                      <w:szCs w:val="21"/>
                    </w:rPr>
                    <w:t>中</w:t>
                  </w:r>
                </w:p>
              </w:tc>
              <w:tc>
                <w:tcPr>
                  <w:tcW w:w="1403" w:type="dxa"/>
                  <w:vAlign w:val="center"/>
                </w:tcPr>
                <w:p>
                  <w:pPr>
                    <w:jc w:val="center"/>
                    <w:rPr>
                      <w:color w:val="auto"/>
                      <w:szCs w:val="21"/>
                    </w:rPr>
                  </w:pPr>
                  <w:r>
                    <w:rPr>
                      <w:rFonts w:hint="eastAsia"/>
                      <w:color w:val="auto"/>
                      <w:szCs w:val="21"/>
                    </w:rPr>
                    <w:t>易</w:t>
                  </w:r>
                </w:p>
              </w:tc>
              <w:tc>
                <w:tcPr>
                  <w:tcW w:w="1152" w:type="dxa"/>
                  <w:vAlign w:val="center"/>
                </w:tcPr>
                <w:p>
                  <w:pPr>
                    <w:jc w:val="center"/>
                    <w:rPr>
                      <w:color w:val="auto"/>
                      <w:szCs w:val="21"/>
                    </w:rPr>
                  </w:pPr>
                  <w:r>
                    <w:rPr>
                      <w:color w:val="auto"/>
                      <w:szCs w:val="21"/>
                    </w:rPr>
                    <w:t>其他</w:t>
                  </w:r>
                </w:p>
              </w:tc>
              <w:tc>
                <w:tcPr>
                  <w:tcW w:w="1403" w:type="dxa"/>
                  <w:vAlign w:val="center"/>
                </w:tcPr>
                <w:p>
                  <w:pPr>
                    <w:jc w:val="center"/>
                    <w:rPr>
                      <w:color w:val="auto"/>
                      <w:szCs w:val="21"/>
                    </w:rPr>
                  </w:pPr>
                  <w:r>
                    <w:rPr>
                      <w:color w:val="auto"/>
                      <w:szCs w:val="21"/>
                    </w:rPr>
                    <w:t>简单防渗</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rFonts w:hint="eastAsia"/>
                      <w:color w:val="auto"/>
                      <w:szCs w:val="21"/>
                    </w:rPr>
                    <w:t>4</w:t>
                  </w:r>
                </w:p>
              </w:tc>
              <w:tc>
                <w:tcPr>
                  <w:tcW w:w="1715" w:type="dxa"/>
                  <w:vAlign w:val="center"/>
                </w:tcPr>
                <w:p>
                  <w:pPr>
                    <w:jc w:val="center"/>
                    <w:rPr>
                      <w:color w:val="auto"/>
                      <w:szCs w:val="21"/>
                    </w:rPr>
                  </w:pPr>
                  <w:r>
                    <w:rPr>
                      <w:rFonts w:hint="eastAsia"/>
                      <w:color w:val="auto"/>
                      <w:szCs w:val="21"/>
                    </w:rPr>
                    <w:t>滚筒</w:t>
                  </w:r>
                </w:p>
              </w:tc>
              <w:tc>
                <w:tcPr>
                  <w:tcW w:w="1512" w:type="dxa"/>
                  <w:vAlign w:val="center"/>
                </w:tcPr>
                <w:p>
                  <w:pPr>
                    <w:jc w:val="center"/>
                    <w:rPr>
                      <w:color w:val="auto"/>
                      <w:szCs w:val="21"/>
                    </w:rPr>
                  </w:pPr>
                  <w:r>
                    <w:rPr>
                      <w:color w:val="auto"/>
                      <w:szCs w:val="21"/>
                    </w:rPr>
                    <w:t>中</w:t>
                  </w:r>
                </w:p>
              </w:tc>
              <w:tc>
                <w:tcPr>
                  <w:tcW w:w="1403" w:type="dxa"/>
                  <w:vAlign w:val="center"/>
                </w:tcPr>
                <w:p>
                  <w:pPr>
                    <w:jc w:val="center"/>
                    <w:rPr>
                      <w:color w:val="auto"/>
                      <w:szCs w:val="21"/>
                    </w:rPr>
                  </w:pPr>
                  <w:r>
                    <w:rPr>
                      <w:rFonts w:hint="eastAsia"/>
                      <w:color w:val="auto"/>
                      <w:szCs w:val="21"/>
                    </w:rPr>
                    <w:t>易</w:t>
                  </w:r>
                </w:p>
              </w:tc>
              <w:tc>
                <w:tcPr>
                  <w:tcW w:w="1152" w:type="dxa"/>
                  <w:vAlign w:val="center"/>
                </w:tcPr>
                <w:p>
                  <w:pPr>
                    <w:jc w:val="center"/>
                    <w:rPr>
                      <w:color w:val="auto"/>
                      <w:szCs w:val="21"/>
                    </w:rPr>
                  </w:pPr>
                  <w:r>
                    <w:rPr>
                      <w:color w:val="auto"/>
                      <w:szCs w:val="21"/>
                    </w:rPr>
                    <w:t>其他</w:t>
                  </w:r>
                </w:p>
              </w:tc>
              <w:tc>
                <w:tcPr>
                  <w:tcW w:w="1403" w:type="dxa"/>
                  <w:vAlign w:val="center"/>
                </w:tcPr>
                <w:p>
                  <w:pPr>
                    <w:jc w:val="center"/>
                    <w:rPr>
                      <w:color w:val="auto"/>
                      <w:szCs w:val="21"/>
                    </w:rPr>
                  </w:pPr>
                  <w:r>
                    <w:rPr>
                      <w:color w:val="auto"/>
                      <w:szCs w:val="21"/>
                    </w:rPr>
                    <w:t>简单防渗</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rFonts w:hint="eastAsia"/>
                      <w:color w:val="auto"/>
                      <w:szCs w:val="21"/>
                    </w:rPr>
                    <w:t>5</w:t>
                  </w:r>
                </w:p>
              </w:tc>
              <w:tc>
                <w:tcPr>
                  <w:tcW w:w="1715" w:type="dxa"/>
                  <w:vAlign w:val="center"/>
                </w:tcPr>
                <w:p>
                  <w:pPr>
                    <w:jc w:val="center"/>
                    <w:rPr>
                      <w:color w:val="auto"/>
                      <w:szCs w:val="21"/>
                    </w:rPr>
                  </w:pPr>
                  <w:r>
                    <w:rPr>
                      <w:rFonts w:hint="eastAsia"/>
                      <w:color w:val="auto"/>
                      <w:szCs w:val="21"/>
                    </w:rPr>
                    <w:t>履带式烤炉间</w:t>
                  </w:r>
                </w:p>
              </w:tc>
              <w:tc>
                <w:tcPr>
                  <w:tcW w:w="1512" w:type="dxa"/>
                  <w:vAlign w:val="center"/>
                </w:tcPr>
                <w:p>
                  <w:pPr>
                    <w:jc w:val="center"/>
                    <w:rPr>
                      <w:color w:val="auto"/>
                      <w:szCs w:val="21"/>
                    </w:rPr>
                  </w:pPr>
                  <w:r>
                    <w:rPr>
                      <w:color w:val="auto"/>
                      <w:szCs w:val="21"/>
                    </w:rPr>
                    <w:t>中</w:t>
                  </w:r>
                </w:p>
              </w:tc>
              <w:tc>
                <w:tcPr>
                  <w:tcW w:w="1403" w:type="dxa"/>
                  <w:vAlign w:val="center"/>
                </w:tcPr>
                <w:p>
                  <w:pPr>
                    <w:jc w:val="center"/>
                    <w:rPr>
                      <w:color w:val="auto"/>
                      <w:szCs w:val="21"/>
                    </w:rPr>
                  </w:pPr>
                  <w:r>
                    <w:rPr>
                      <w:rFonts w:hint="eastAsia"/>
                      <w:color w:val="auto"/>
                      <w:szCs w:val="21"/>
                    </w:rPr>
                    <w:t>易</w:t>
                  </w:r>
                </w:p>
              </w:tc>
              <w:tc>
                <w:tcPr>
                  <w:tcW w:w="1152" w:type="dxa"/>
                  <w:vAlign w:val="center"/>
                </w:tcPr>
                <w:p>
                  <w:pPr>
                    <w:jc w:val="center"/>
                    <w:rPr>
                      <w:color w:val="auto"/>
                      <w:szCs w:val="21"/>
                    </w:rPr>
                  </w:pPr>
                  <w:r>
                    <w:rPr>
                      <w:color w:val="auto"/>
                      <w:szCs w:val="21"/>
                    </w:rPr>
                    <w:t>其他</w:t>
                  </w:r>
                </w:p>
              </w:tc>
              <w:tc>
                <w:tcPr>
                  <w:tcW w:w="1403" w:type="dxa"/>
                  <w:vAlign w:val="center"/>
                </w:tcPr>
                <w:p>
                  <w:pPr>
                    <w:jc w:val="center"/>
                    <w:rPr>
                      <w:color w:val="auto"/>
                      <w:szCs w:val="21"/>
                    </w:rPr>
                  </w:pPr>
                  <w:r>
                    <w:rPr>
                      <w:color w:val="auto"/>
                      <w:szCs w:val="21"/>
                    </w:rPr>
                    <w:t>简单防渗</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rFonts w:hint="eastAsia"/>
                      <w:color w:val="auto"/>
                      <w:szCs w:val="21"/>
                    </w:rPr>
                    <w:t>6</w:t>
                  </w:r>
                </w:p>
              </w:tc>
              <w:tc>
                <w:tcPr>
                  <w:tcW w:w="1715" w:type="dxa"/>
                  <w:vAlign w:val="center"/>
                </w:tcPr>
                <w:p>
                  <w:pPr>
                    <w:jc w:val="center"/>
                    <w:rPr>
                      <w:color w:val="auto"/>
                      <w:szCs w:val="21"/>
                    </w:rPr>
                  </w:pPr>
                  <w:r>
                    <w:rPr>
                      <w:rFonts w:hint="eastAsia"/>
                      <w:color w:val="auto"/>
                      <w:szCs w:val="21"/>
                    </w:rPr>
                    <w:t>生活垃圾以及一般固废暂存间</w:t>
                  </w:r>
                </w:p>
              </w:tc>
              <w:tc>
                <w:tcPr>
                  <w:tcW w:w="5470" w:type="dxa"/>
                  <w:gridSpan w:val="4"/>
                  <w:vAlign w:val="center"/>
                </w:tcPr>
                <w:p>
                  <w:pPr>
                    <w:jc w:val="center"/>
                    <w:rPr>
                      <w:color w:val="auto"/>
                      <w:szCs w:val="21"/>
                    </w:rPr>
                  </w:pPr>
                  <w:r>
                    <w:rPr>
                      <w:rFonts w:hint="eastAsia"/>
                      <w:color w:val="auto"/>
                      <w:szCs w:val="21"/>
                    </w:rPr>
                    <w:t>按《一般工业固体废物贮存、处置场污染控制标准》（</w:t>
                  </w:r>
                  <w:r>
                    <w:rPr>
                      <w:color w:val="auto"/>
                      <w:szCs w:val="21"/>
                    </w:rPr>
                    <w:t>GB18599-2001</w:t>
                  </w:r>
                  <w:r>
                    <w:rPr>
                      <w:rFonts w:hint="eastAsia"/>
                      <w:color w:val="auto"/>
                      <w:szCs w:val="21"/>
                    </w:rPr>
                    <w:t>）执行。</w:t>
                  </w:r>
                </w:p>
              </w:tc>
              <w:tc>
                <w:tcPr>
                  <w:tcW w:w="1500" w:type="dxa"/>
                  <w:vAlign w:val="center"/>
                </w:tcPr>
                <w:p>
                  <w:pPr>
                    <w:jc w:val="center"/>
                    <w:rPr>
                      <w:color w:val="auto"/>
                      <w:szCs w:val="21"/>
                    </w:rPr>
                  </w:pPr>
                  <w:r>
                    <w:rPr>
                      <w:rFonts w:hint="eastAsia"/>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color w:val="auto"/>
                      <w:szCs w:val="21"/>
                    </w:rPr>
                  </w:pPr>
                  <w:r>
                    <w:rPr>
                      <w:rFonts w:hint="eastAsia"/>
                      <w:color w:val="auto"/>
                      <w:szCs w:val="21"/>
                    </w:rPr>
                    <w:t>7</w:t>
                  </w:r>
                </w:p>
              </w:tc>
              <w:tc>
                <w:tcPr>
                  <w:tcW w:w="1715" w:type="dxa"/>
                  <w:vAlign w:val="center"/>
                </w:tcPr>
                <w:p>
                  <w:pPr>
                    <w:jc w:val="center"/>
                    <w:rPr>
                      <w:color w:val="auto"/>
                      <w:szCs w:val="21"/>
                    </w:rPr>
                  </w:pPr>
                  <w:r>
                    <w:rPr>
                      <w:rFonts w:hint="eastAsia"/>
                      <w:color w:val="auto"/>
                      <w:szCs w:val="21"/>
                    </w:rPr>
                    <w:t>危废间</w:t>
                  </w:r>
                </w:p>
              </w:tc>
              <w:tc>
                <w:tcPr>
                  <w:tcW w:w="5470" w:type="dxa"/>
                  <w:gridSpan w:val="4"/>
                  <w:vMerge w:val="restart"/>
                  <w:vAlign w:val="center"/>
                </w:tcPr>
                <w:p>
                  <w:pPr>
                    <w:jc w:val="center"/>
                    <w:rPr>
                      <w:color w:val="auto"/>
                    </w:rPr>
                  </w:pPr>
                  <w:r>
                    <w:rPr>
                      <w:color w:val="auto"/>
                      <w:szCs w:val="21"/>
                    </w:rPr>
                    <w:t>按《危险废物贮存污染控制标准》（GB18597-2001）执行。</w:t>
                  </w:r>
                </w:p>
              </w:tc>
              <w:tc>
                <w:tcPr>
                  <w:tcW w:w="1500" w:type="dxa"/>
                  <w:vAlign w:val="center"/>
                </w:tcPr>
                <w:p>
                  <w:pPr>
                    <w:jc w:val="center"/>
                    <w:rPr>
                      <w:color w:val="auto"/>
                      <w:szCs w:val="21"/>
                    </w:rPr>
                  </w:pPr>
                  <w:r>
                    <w:rPr>
                      <w:color w:val="auto"/>
                      <w:szCs w:val="21"/>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5" w:type="dxa"/>
                  <w:vAlign w:val="center"/>
                </w:tcPr>
                <w:p>
                  <w:pPr>
                    <w:jc w:val="center"/>
                    <w:rPr>
                      <w:rFonts w:hint="eastAsia" w:eastAsia="宋体"/>
                      <w:color w:val="auto"/>
                      <w:szCs w:val="21"/>
                      <w:lang w:val="en-US" w:eastAsia="zh-CN"/>
                    </w:rPr>
                  </w:pPr>
                  <w:r>
                    <w:rPr>
                      <w:rFonts w:hint="eastAsia"/>
                      <w:color w:val="auto"/>
                      <w:szCs w:val="21"/>
                      <w:lang w:val="en-US" w:eastAsia="zh-CN"/>
                    </w:rPr>
                    <w:t>8</w:t>
                  </w:r>
                </w:p>
              </w:tc>
              <w:tc>
                <w:tcPr>
                  <w:tcW w:w="1715" w:type="dxa"/>
                  <w:vAlign w:val="center"/>
                </w:tcPr>
                <w:p>
                  <w:pPr>
                    <w:jc w:val="center"/>
                    <w:rPr>
                      <w:rFonts w:hint="eastAsia"/>
                      <w:color w:val="auto"/>
                      <w:szCs w:val="21"/>
                    </w:rPr>
                  </w:pPr>
                  <w:r>
                    <w:rPr>
                      <w:rFonts w:hint="eastAsia"/>
                      <w:color w:val="auto"/>
                      <w:szCs w:val="21"/>
                    </w:rPr>
                    <w:t>达克罗液存储间</w:t>
                  </w:r>
                </w:p>
              </w:tc>
              <w:tc>
                <w:tcPr>
                  <w:tcW w:w="5470" w:type="dxa"/>
                  <w:gridSpan w:val="4"/>
                  <w:vMerge w:val="continue"/>
                  <w:vAlign w:val="center"/>
                </w:tcPr>
                <w:p>
                  <w:pPr>
                    <w:jc w:val="center"/>
                    <w:rPr>
                      <w:color w:val="auto"/>
                      <w:szCs w:val="21"/>
                    </w:rPr>
                  </w:pPr>
                </w:p>
              </w:tc>
              <w:tc>
                <w:tcPr>
                  <w:tcW w:w="1500" w:type="dxa"/>
                  <w:vAlign w:val="center"/>
                </w:tcPr>
                <w:p>
                  <w:pPr>
                    <w:jc w:val="center"/>
                    <w:rPr>
                      <w:color w:val="auto"/>
                      <w:szCs w:val="21"/>
                    </w:rPr>
                  </w:pPr>
                  <w:r>
                    <w:rPr>
                      <w:color w:val="auto"/>
                      <w:szCs w:val="21"/>
                    </w:rPr>
                    <w:t>地面</w:t>
                  </w:r>
                </w:p>
              </w:tc>
            </w:tr>
          </w:tbl>
          <w:p>
            <w:pPr>
              <w:pStyle w:val="6"/>
              <w:ind w:left="0" w:leftChars="0" w:firstLine="0" w:firstLineChars="0"/>
              <w:jc w:val="both"/>
              <w:rPr>
                <w:rFonts w:hint="default"/>
                <w:color w:val="FF0000"/>
                <w:szCs w:val="22"/>
                <w:lang w:val="en-US" w:eastAsia="zh-CN"/>
              </w:rPr>
            </w:pPr>
            <w:r>
              <w:rPr>
                <w:rFonts w:hint="default"/>
                <w:color w:val="FF0000"/>
                <w:szCs w:val="22"/>
                <w:lang w:val="en-US" w:eastAsia="zh-CN"/>
              </w:rPr>
              <w:drawing>
                <wp:inline distT="0" distB="0" distL="114300" distR="114300">
                  <wp:extent cx="5833745" cy="2795905"/>
                  <wp:effectExtent l="0" t="0" r="14605" b="4445"/>
                  <wp:docPr id="122" name="图片 122" descr="1578966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78966632(1)"/>
                          <pic:cNvPicPr>
                            <a:picLocks noChangeAspect="1"/>
                          </pic:cNvPicPr>
                        </pic:nvPicPr>
                        <pic:blipFill>
                          <a:blip r:embed="rId51"/>
                          <a:stretch>
                            <a:fillRect/>
                          </a:stretch>
                        </pic:blipFill>
                        <pic:spPr>
                          <a:xfrm>
                            <a:off x="0" y="0"/>
                            <a:ext cx="5833745" cy="2795905"/>
                          </a:xfrm>
                          <a:prstGeom prst="rect">
                            <a:avLst/>
                          </a:prstGeom>
                        </pic:spPr>
                      </pic:pic>
                    </a:graphicData>
                  </a:graphic>
                </wp:inline>
              </w:drawing>
            </w:r>
          </w:p>
          <w:p>
            <w:pPr>
              <w:pStyle w:val="6"/>
              <w:ind w:firstLine="480"/>
              <w:jc w:val="center"/>
              <w:rPr>
                <w:rFonts w:hint="default" w:ascii="Times New Roman" w:hAnsi="Times New Roman" w:cs="Times New Roman"/>
                <w:color w:val="FF0000"/>
                <w:szCs w:val="22"/>
                <w:lang w:val="en-US" w:eastAsia="zh-CN"/>
              </w:rPr>
            </w:pPr>
            <w:r>
              <w:rPr>
                <w:rFonts w:hint="default" w:ascii="Times New Roman" w:hAnsi="Times New Roman" w:cs="Times New Roman"/>
                <w:b/>
                <w:color w:val="auto"/>
                <w:szCs w:val="21"/>
              </w:rPr>
              <w:t>图6-</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厂区防渗分区图</w:t>
            </w:r>
          </w:p>
          <w:p>
            <w:pPr>
              <w:pStyle w:val="6"/>
              <w:ind w:firstLine="480"/>
              <w:rPr>
                <w:rFonts w:hint="eastAsia"/>
                <w:bCs/>
                <w:kern w:val="28"/>
                <w:sz w:val="24"/>
                <w:szCs w:val="24"/>
                <w:highlight w:val="yellow"/>
              </w:rPr>
            </w:pPr>
            <w:r>
              <w:rPr>
                <w:rFonts w:hint="default" w:ascii="Times New Roman" w:hAnsi="Times New Roman" w:cs="Times New Roman"/>
                <w:bCs/>
                <w:kern w:val="28"/>
                <w:sz w:val="24"/>
                <w:szCs w:val="24"/>
                <w:highlight w:val="none"/>
                <w:shd w:val="clear"/>
              </w:rPr>
              <w:t>新建工程内容以及依托现有工程内容</w:t>
            </w:r>
            <w:r>
              <w:rPr>
                <w:rFonts w:hint="eastAsia"/>
                <w:bCs/>
                <w:kern w:val="28"/>
                <w:sz w:val="24"/>
                <w:szCs w:val="24"/>
                <w:highlight w:val="none"/>
                <w:shd w:val="clear"/>
              </w:rPr>
              <w:t>均应按照表</w:t>
            </w:r>
            <w:r>
              <w:rPr>
                <w:b/>
                <w:szCs w:val="21"/>
                <w:highlight w:val="none"/>
                <w:shd w:val="clear"/>
              </w:rPr>
              <w:t>6-</w:t>
            </w:r>
            <w:r>
              <w:rPr>
                <w:rFonts w:hint="eastAsia"/>
                <w:b/>
                <w:szCs w:val="21"/>
                <w:highlight w:val="none"/>
                <w:shd w:val="clear"/>
              </w:rPr>
              <w:t>17</w:t>
            </w:r>
            <w:r>
              <w:rPr>
                <w:rFonts w:hint="eastAsia"/>
                <w:bCs/>
                <w:kern w:val="28"/>
                <w:sz w:val="24"/>
                <w:szCs w:val="24"/>
                <w:highlight w:val="none"/>
                <w:shd w:val="clear"/>
              </w:rPr>
              <w:t>所列分区及相关防渗措施设计施工。喷涂间、仓库、抛丸、滚筒、履带式烤炉间、生活垃圾以及一般固废暂存间已进行地面硬化处理。危废间和达克罗液存储间目前已进行地面硬化处理，需按要求设计托盘。</w:t>
            </w:r>
          </w:p>
          <w:p>
            <w:pPr>
              <w:pStyle w:val="6"/>
              <w:ind w:firstLine="480"/>
              <w:rPr>
                <w:rFonts w:hint="default"/>
                <w:color w:val="auto"/>
                <w:szCs w:val="22"/>
                <w:lang w:val="en-US" w:eastAsia="zh-CN"/>
              </w:rPr>
            </w:pPr>
            <w:r>
              <w:rPr>
                <w:rFonts w:hint="eastAsia"/>
                <w:b/>
                <w:bCs/>
                <w:color w:val="auto"/>
                <w:szCs w:val="22"/>
                <w:lang w:val="en-US" w:eastAsia="zh-CN"/>
              </w:rPr>
              <w:t>2.2.5 污染监控系统</w:t>
            </w:r>
          </w:p>
          <w:p>
            <w:pPr>
              <w:spacing w:line="360" w:lineRule="auto"/>
              <w:ind w:firstLine="480" w:firstLineChars="200"/>
              <w:rPr>
                <w:bCs/>
                <w:color w:val="auto"/>
                <w:kern w:val="28"/>
                <w:sz w:val="24"/>
                <w:szCs w:val="24"/>
              </w:rPr>
            </w:pPr>
            <w:r>
              <w:rPr>
                <w:bCs/>
                <w:color w:val="auto"/>
                <w:kern w:val="28"/>
                <w:sz w:val="24"/>
                <w:szCs w:val="24"/>
              </w:rPr>
              <w:t>为了及时准确掌握厂址区及下游地下水环境质量状况和地下水中污染物的动态变化，本项目拟建立覆盖全区的地下水长期监控系统，包括科学、合理地设置地下水污染监控井，建立完善的监控制度，配备先进的检测仪器和设备，以便及时发现并及时控制。</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①</w:t>
            </w:r>
            <w:r>
              <w:rPr>
                <w:bCs/>
                <w:color w:val="auto"/>
                <w:kern w:val="28"/>
                <w:sz w:val="24"/>
                <w:szCs w:val="24"/>
              </w:rPr>
              <w:t xml:space="preserve"> 监控井布设</w:t>
            </w:r>
          </w:p>
          <w:p>
            <w:pPr>
              <w:spacing w:line="360" w:lineRule="auto"/>
              <w:ind w:firstLine="480" w:firstLineChars="200"/>
              <w:rPr>
                <w:bCs/>
                <w:color w:val="auto"/>
                <w:kern w:val="28"/>
                <w:sz w:val="24"/>
                <w:szCs w:val="24"/>
              </w:rPr>
            </w:pPr>
            <w:r>
              <w:rPr>
                <w:bCs/>
                <w:color w:val="auto"/>
                <w:kern w:val="28"/>
                <w:sz w:val="24"/>
                <w:szCs w:val="24"/>
              </w:rPr>
              <w:t>监控原则为：重点污染防治区加密监测原则；以第四系松散岩类孔隙水为主的原则；厂址区周边同步对比监测原则；水质监测项目按照潜在污染源特征因子确定，企业安全环保部门设立地下水动态监测小组，专人负责监测。</w:t>
            </w:r>
          </w:p>
          <w:p>
            <w:pPr>
              <w:spacing w:line="360" w:lineRule="auto"/>
              <w:ind w:firstLine="480" w:firstLineChars="200"/>
              <w:rPr>
                <w:bCs/>
                <w:color w:val="auto"/>
                <w:kern w:val="28"/>
                <w:sz w:val="24"/>
                <w:szCs w:val="24"/>
              </w:rPr>
            </w:pPr>
            <w:r>
              <w:rPr>
                <w:bCs/>
                <w:color w:val="auto"/>
                <w:kern w:val="28"/>
                <w:sz w:val="24"/>
                <w:szCs w:val="24"/>
              </w:rPr>
              <w:t>对项目所在地地下水水质进行监测，以便及时准确地反馈地下水水质状况，为防止对地下水的污染采取相应的措施提供重要依据。本区含水层渗透性能较差，水力梯度较小，地下水污染影响滞后比较明显，对此根据《地下水环境监测技术规范》（HJ/T164-2004）的要求，按照厂区地下水的流向，在地下水流向的下游布设监测孔。本次在整个场地范围内保留3口长期监测井。</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②</w:t>
            </w:r>
            <w:r>
              <w:rPr>
                <w:bCs/>
                <w:color w:val="auto"/>
                <w:kern w:val="28"/>
                <w:sz w:val="24"/>
                <w:szCs w:val="24"/>
              </w:rPr>
              <w:t xml:space="preserve"> 监测因子及监测频率</w:t>
            </w:r>
          </w:p>
          <w:p>
            <w:pPr>
              <w:spacing w:line="360" w:lineRule="auto"/>
              <w:ind w:firstLine="480" w:firstLineChars="200"/>
              <w:rPr>
                <w:bCs/>
                <w:color w:val="auto"/>
                <w:kern w:val="28"/>
                <w:sz w:val="24"/>
                <w:szCs w:val="24"/>
              </w:rPr>
            </w:pPr>
            <w:r>
              <w:rPr>
                <w:bCs/>
                <w:color w:val="auto"/>
                <w:kern w:val="28"/>
                <w:sz w:val="24"/>
                <w:szCs w:val="24"/>
              </w:rPr>
              <w:t>根据该地区环境水文地质特征，结合《地下水环境监测技术规范》（HJ/T164-2004）要求，对项目不同类型地下水监测井采取不同的地下水监测频率，其中背景值监测井（对照井）每年枯水期采样一次；地下水环境影响跟踪监测井，每逢单月采样一次，全年六次，如发现异常，应增加监测频率。</w:t>
            </w:r>
          </w:p>
          <w:p>
            <w:pPr>
              <w:spacing w:line="360" w:lineRule="auto"/>
              <w:ind w:firstLine="480" w:firstLineChars="200"/>
              <w:rPr>
                <w:bCs/>
                <w:color w:val="auto"/>
                <w:kern w:val="28"/>
                <w:sz w:val="24"/>
                <w:szCs w:val="24"/>
              </w:rPr>
            </w:pPr>
            <w:r>
              <w:rPr>
                <w:bCs/>
                <w:color w:val="auto"/>
                <w:kern w:val="28"/>
                <w:sz w:val="24"/>
                <w:szCs w:val="24"/>
              </w:rPr>
              <w:t>污染控制监测井（污染扩散监测点和跟踪监测点）的某一监测项目如果连续2年均低于控制标准值的五分之一，且在监测井附近确实无新增污染源，而现有污染源排污量未增的情况下，该项目可每年在枯水期采样一次进行监测。一旦监测结果大于控制标准值的五分之一，或在监测井附近有新的污染源或现有污染源新增排污量时，即恢复正常采样频次。</w:t>
            </w:r>
          </w:p>
          <w:p>
            <w:pPr>
              <w:spacing w:line="360" w:lineRule="auto"/>
              <w:ind w:firstLine="480" w:firstLineChars="200"/>
              <w:rPr>
                <w:rFonts w:hint="default" w:ascii="Times New Roman" w:hAnsi="Times New Roman" w:cs="Times New Roman"/>
                <w:bCs/>
                <w:color w:val="auto"/>
                <w:kern w:val="28"/>
                <w:sz w:val="24"/>
                <w:szCs w:val="24"/>
              </w:rPr>
            </w:pPr>
            <w:r>
              <w:rPr>
                <w:bCs/>
                <w:color w:val="auto"/>
                <w:kern w:val="28"/>
                <w:sz w:val="24"/>
                <w:szCs w:val="24"/>
              </w:rPr>
              <w:t>地下水监测计划见</w:t>
            </w:r>
            <w:r>
              <w:rPr>
                <w:rFonts w:hint="default" w:ascii="Times New Roman" w:hAnsi="Times New Roman" w:cs="Times New Roman"/>
                <w:bCs/>
                <w:color w:val="auto"/>
                <w:kern w:val="28"/>
                <w:sz w:val="24"/>
                <w:szCs w:val="24"/>
              </w:rPr>
              <w:t>表6-</w:t>
            </w:r>
            <w:r>
              <w:rPr>
                <w:rFonts w:hint="default" w:ascii="Times New Roman" w:hAnsi="Times New Roman" w:cs="Times New Roman"/>
                <w:bCs/>
                <w:color w:val="auto"/>
                <w:kern w:val="28"/>
                <w:sz w:val="24"/>
                <w:szCs w:val="24"/>
                <w:lang w:val="en-US" w:eastAsia="zh-CN"/>
              </w:rPr>
              <w:t>18</w:t>
            </w:r>
            <w:r>
              <w:rPr>
                <w:rFonts w:hint="default" w:ascii="Times New Roman" w:hAnsi="Times New Roman" w:cs="Times New Roman"/>
                <w:bCs/>
                <w:color w:val="auto"/>
                <w:kern w:val="28"/>
                <w:sz w:val="24"/>
                <w:szCs w:val="24"/>
              </w:rPr>
              <w:t>。地下水监测采样及分析方法应满足《地下水环境监测技术规范》（HJ/T164-2004）的有关规定。</w:t>
            </w:r>
          </w:p>
          <w:p>
            <w:pPr>
              <w:spacing w:line="360" w:lineRule="auto"/>
              <w:ind w:firstLine="422" w:firstLineChars="200"/>
              <w:jc w:val="center"/>
              <w:rPr>
                <w:rFonts w:ascii="宋体" w:hAnsi="宋体"/>
                <w:b/>
                <w:color w:val="auto"/>
                <w:szCs w:val="21"/>
              </w:rPr>
            </w:pPr>
            <w:bookmarkStart w:id="112" w:name="_Toc5891507"/>
            <w:r>
              <w:rPr>
                <w:rFonts w:hint="default" w:ascii="Times New Roman" w:hAnsi="Times New Roman" w:cs="Times New Roman"/>
                <w:b/>
                <w:color w:val="auto"/>
                <w:szCs w:val="21"/>
              </w:rPr>
              <w:t>表6-</w:t>
            </w:r>
            <w:r>
              <w:rPr>
                <w:rFonts w:hint="default" w:ascii="Times New Roman" w:hAnsi="Times New Roman" w:cs="Times New Roman"/>
                <w:b/>
                <w:color w:val="auto"/>
                <w:szCs w:val="21"/>
                <w:lang w:val="en-US" w:eastAsia="zh-CN"/>
              </w:rPr>
              <w:t>18</w:t>
            </w:r>
            <w:r>
              <w:rPr>
                <w:rFonts w:hint="default" w:ascii="Times New Roman" w:hAnsi="Times New Roman" w:cs="Times New Roman"/>
                <w:b/>
                <w:color w:val="auto"/>
                <w:szCs w:val="21"/>
              </w:rPr>
              <w:t xml:space="preserve"> 厂</w:t>
            </w:r>
            <w:r>
              <w:rPr>
                <w:rFonts w:ascii="宋体" w:hAnsi="宋体"/>
                <w:b/>
                <w:color w:val="auto"/>
                <w:szCs w:val="21"/>
              </w:rPr>
              <w:t>区地下水监</w:t>
            </w:r>
            <w:r>
              <w:rPr>
                <w:rFonts w:hint="eastAsia" w:ascii="宋体" w:hAnsi="宋体"/>
                <w:b/>
                <w:color w:val="auto"/>
                <w:szCs w:val="21"/>
              </w:rPr>
              <w:t>控</w:t>
            </w:r>
            <w:r>
              <w:rPr>
                <w:rFonts w:ascii="宋体" w:hAnsi="宋体"/>
                <w:b/>
                <w:color w:val="auto"/>
                <w:szCs w:val="21"/>
              </w:rPr>
              <w:t>点</w:t>
            </w:r>
            <w:r>
              <w:rPr>
                <w:rFonts w:hint="eastAsia" w:ascii="宋体" w:hAnsi="宋体"/>
                <w:b/>
                <w:color w:val="auto"/>
                <w:szCs w:val="21"/>
              </w:rPr>
              <w:t>布置</w:t>
            </w:r>
            <w:r>
              <w:rPr>
                <w:rFonts w:ascii="宋体" w:hAnsi="宋体"/>
                <w:b/>
                <w:color w:val="auto"/>
                <w:szCs w:val="21"/>
              </w:rPr>
              <w:t>一览表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58"/>
              <w:gridCol w:w="2497"/>
              <w:gridCol w:w="869"/>
              <w:gridCol w:w="2277"/>
              <w:gridCol w:w="786"/>
              <w:gridCol w:w="8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29" w:type="dxa"/>
                  <w:shd w:val="clear" w:color="auto" w:fill="F1F1F1" w:themeFill="background1" w:themeFillShade="F2"/>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井号</w:t>
                  </w:r>
                </w:p>
              </w:tc>
              <w:tc>
                <w:tcPr>
                  <w:tcW w:w="1258" w:type="dxa"/>
                  <w:shd w:val="clear" w:color="auto" w:fill="F1F1F1" w:themeFill="background1" w:themeFillShade="F2"/>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井深及井孔结构</w:t>
                  </w:r>
                </w:p>
              </w:tc>
              <w:tc>
                <w:tcPr>
                  <w:tcW w:w="2497" w:type="dxa"/>
                  <w:shd w:val="clear" w:color="auto" w:fill="F1F1F1" w:themeFill="background1" w:themeFillShade="F2"/>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监测项目</w:t>
                  </w:r>
                </w:p>
              </w:tc>
              <w:tc>
                <w:tcPr>
                  <w:tcW w:w="869" w:type="dxa"/>
                  <w:shd w:val="clear" w:color="auto" w:fill="F1F1F1" w:themeFill="background1" w:themeFillShade="F2"/>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监测层位</w:t>
                  </w:r>
                </w:p>
              </w:tc>
              <w:tc>
                <w:tcPr>
                  <w:tcW w:w="2277" w:type="dxa"/>
                  <w:shd w:val="clear" w:color="auto" w:fill="F1F1F1" w:themeFill="background1" w:themeFillShade="F2"/>
                  <w:vAlign w:val="center"/>
                </w:tcPr>
                <w:p>
                  <w:pPr>
                    <w:widowControl/>
                    <w:ind w:left="-107" w:leftChars="-51" w:right="-107" w:rightChars="-51"/>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监测频率</w:t>
                  </w:r>
                </w:p>
              </w:tc>
              <w:tc>
                <w:tcPr>
                  <w:tcW w:w="786" w:type="dxa"/>
                  <w:shd w:val="clear" w:color="auto" w:fill="F1F1F1" w:themeFill="background1" w:themeFillShade="F2"/>
                  <w:vAlign w:val="center"/>
                </w:tcPr>
                <w:p>
                  <w:pPr>
                    <w:pStyle w:val="100"/>
                    <w:spacing w:line="30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流场方位</w:t>
                  </w:r>
                </w:p>
              </w:tc>
              <w:tc>
                <w:tcPr>
                  <w:tcW w:w="854" w:type="dxa"/>
                  <w:shd w:val="clear" w:color="auto" w:fill="F1F1F1" w:themeFill="background1" w:themeFillShade="F2"/>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主要功能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29"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W1</w:t>
                  </w:r>
                </w:p>
              </w:tc>
              <w:tc>
                <w:tcPr>
                  <w:tcW w:w="1258" w:type="dxa"/>
                  <w:vMerge w:val="restart"/>
                  <w:vAlign w:val="center"/>
                </w:tcPr>
                <w:p>
                  <w:pPr>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井深12m，滤水管在松散岩类孔隙含水层范围之内，之下为沉淀管</w:t>
                  </w:r>
                </w:p>
              </w:tc>
              <w:tc>
                <w:tcPr>
                  <w:tcW w:w="2497" w:type="dxa"/>
                  <w:vMerge w:val="restart"/>
                  <w:vAlign w:val="center"/>
                </w:tcPr>
                <w:p>
                  <w:pPr>
                    <w:jc w:val="left"/>
                    <w:rPr>
                      <w:rFonts w:hint="default" w:ascii="Times New Roman" w:hAnsi="Times New Roman" w:cs="Times New Roman"/>
                      <w:color w:val="auto"/>
                      <w:highlight w:val="none"/>
                    </w:rPr>
                  </w:pPr>
                  <w:r>
                    <w:rPr>
                      <w:rFonts w:hint="default" w:ascii="Times New Roman" w:hAnsi="Times New Roman" w:cs="Times New Roman"/>
                      <w:b/>
                      <w:bCs/>
                      <w:color w:val="auto"/>
                      <w:szCs w:val="21"/>
                      <w:highlight w:val="none"/>
                    </w:rPr>
                    <w:t>常规监测因子</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pH、溶解性总固体、总硬度(以CaCO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计)、氨氮、亚硝酸盐、硝酸盐、挥发酚、铁、锰、氰化物、砷、汞、六价铬、铅、氟化物、镉、锌、铜、镍；</w:t>
                  </w:r>
                </w:p>
                <w:p>
                  <w:pPr>
                    <w:jc w:val="left"/>
                    <w:rPr>
                      <w:rFonts w:hint="default" w:ascii="Times New Roman" w:hAnsi="Times New Roman" w:cs="Times New Roman"/>
                      <w:color w:val="auto"/>
                      <w:highlight w:val="none"/>
                    </w:rPr>
                  </w:pPr>
                  <w:r>
                    <w:rPr>
                      <w:rFonts w:hint="default" w:ascii="Times New Roman" w:hAnsi="Times New Roman" w:cs="Times New Roman"/>
                      <w:b/>
                      <w:color w:val="auto"/>
                      <w:highlight w:val="none"/>
                    </w:rPr>
                    <w:t>特征因子：</w:t>
                  </w:r>
                  <w:r>
                    <w:rPr>
                      <w:rFonts w:hint="default" w:ascii="Times New Roman" w:hAnsi="Times New Roman" w:cs="Times New Roman"/>
                      <w:color w:val="auto"/>
                      <w:highlight w:val="none"/>
                    </w:rPr>
                    <w:t>锌、铝、石油类。</w:t>
                  </w:r>
                </w:p>
              </w:tc>
              <w:tc>
                <w:tcPr>
                  <w:tcW w:w="869" w:type="dxa"/>
                  <w:vMerge w:val="restart"/>
                  <w:vAlign w:val="center"/>
                </w:tcPr>
                <w:p>
                  <w:pPr>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潜水含水层</w:t>
                  </w:r>
                </w:p>
              </w:tc>
              <w:tc>
                <w:tcPr>
                  <w:tcW w:w="2277" w:type="dxa"/>
                  <w:vAlign w:val="center"/>
                </w:tcPr>
                <w:p>
                  <w:pPr>
                    <w:ind w:left="-107" w:leftChars="-51" w:right="-107" w:rightChars="-51"/>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执行《地下水监测技术规范》（HJ/T164-2004）逢枯水期监测一次</w:t>
                  </w:r>
                </w:p>
              </w:tc>
              <w:tc>
                <w:tcPr>
                  <w:tcW w:w="786" w:type="dxa"/>
                  <w:vAlign w:val="center"/>
                </w:tcPr>
                <w:p>
                  <w:pPr>
                    <w:pStyle w:val="100"/>
                    <w:spacing w:line="30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上游</w:t>
                  </w:r>
                </w:p>
              </w:tc>
              <w:tc>
                <w:tcPr>
                  <w:tcW w:w="854" w:type="dxa"/>
                  <w:vAlign w:val="center"/>
                </w:tcPr>
                <w:p>
                  <w:pPr>
                    <w:jc w:val="center"/>
                    <w:rPr>
                      <w:rFonts w:ascii="宋体" w:hAnsi="宋体"/>
                      <w:color w:val="auto"/>
                      <w:highlight w:val="none"/>
                    </w:rPr>
                  </w:pPr>
                  <w:r>
                    <w:rPr>
                      <w:rFonts w:hint="eastAsia" w:ascii="宋体" w:hAnsi="宋体"/>
                      <w:color w:val="auto"/>
                      <w:highlight w:val="none"/>
                    </w:rPr>
                    <w:t>背景值监测点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29"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W2</w:t>
                  </w:r>
                </w:p>
              </w:tc>
              <w:tc>
                <w:tcPr>
                  <w:tcW w:w="1258" w:type="dxa"/>
                  <w:vMerge w:val="continue"/>
                  <w:vAlign w:val="center"/>
                </w:tcPr>
                <w:p>
                  <w:pPr>
                    <w:jc w:val="center"/>
                    <w:rPr>
                      <w:rFonts w:hint="default" w:ascii="Times New Roman" w:hAnsi="Times New Roman" w:cs="Times New Roman"/>
                      <w:color w:val="auto"/>
                      <w:highlight w:val="none"/>
                    </w:rPr>
                  </w:pPr>
                </w:p>
              </w:tc>
              <w:tc>
                <w:tcPr>
                  <w:tcW w:w="2497" w:type="dxa"/>
                  <w:vMerge w:val="continue"/>
                  <w:vAlign w:val="center"/>
                </w:tcPr>
                <w:p>
                  <w:pPr>
                    <w:jc w:val="center"/>
                    <w:rPr>
                      <w:rFonts w:hint="default" w:ascii="Times New Roman" w:hAnsi="Times New Roman" w:cs="Times New Roman"/>
                      <w:color w:val="auto"/>
                      <w:highlight w:val="none"/>
                    </w:rPr>
                  </w:pPr>
                </w:p>
              </w:tc>
              <w:tc>
                <w:tcPr>
                  <w:tcW w:w="869" w:type="dxa"/>
                  <w:vMerge w:val="continue"/>
                  <w:vAlign w:val="center"/>
                </w:tcPr>
                <w:p>
                  <w:pPr>
                    <w:jc w:val="center"/>
                    <w:rPr>
                      <w:rFonts w:hint="default" w:ascii="Times New Roman" w:hAnsi="Times New Roman" w:cs="Times New Roman"/>
                      <w:color w:val="auto"/>
                      <w:highlight w:val="none"/>
                    </w:rPr>
                  </w:pPr>
                </w:p>
              </w:tc>
              <w:tc>
                <w:tcPr>
                  <w:tcW w:w="2277" w:type="dxa"/>
                  <w:vMerge w:val="restart"/>
                  <w:vAlign w:val="center"/>
                </w:tcPr>
                <w:p>
                  <w:pPr>
                    <w:ind w:right="-107" w:rightChars="-51"/>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每年枯水期进行一次全分析；</w:t>
                  </w:r>
                </w:p>
                <w:p>
                  <w:pPr>
                    <w:ind w:right="-107" w:rightChars="-51"/>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每逢单月采样一次监测特征因子，如发现异常，应增加监测频率。</w:t>
                  </w:r>
                </w:p>
              </w:tc>
              <w:tc>
                <w:tcPr>
                  <w:tcW w:w="786" w:type="dxa"/>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侧向</w:t>
                  </w:r>
                </w:p>
              </w:tc>
              <w:tc>
                <w:tcPr>
                  <w:tcW w:w="854" w:type="dxa"/>
                  <w:vMerge w:val="restart"/>
                  <w:vAlign w:val="center"/>
                </w:tcPr>
                <w:p>
                  <w:pPr>
                    <w:jc w:val="center"/>
                    <w:rPr>
                      <w:rFonts w:ascii="宋体" w:hAnsi="宋体"/>
                      <w:color w:val="auto"/>
                      <w:highlight w:val="none"/>
                    </w:rPr>
                  </w:pPr>
                  <w:r>
                    <w:rPr>
                      <w:color w:val="auto"/>
                      <w:highlight w:val="none"/>
                    </w:rPr>
                    <w:t>污染监视、跟踪监测井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629"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W3</w:t>
                  </w:r>
                </w:p>
              </w:tc>
              <w:tc>
                <w:tcPr>
                  <w:tcW w:w="1258" w:type="dxa"/>
                  <w:vMerge w:val="continue"/>
                  <w:vAlign w:val="center"/>
                </w:tcPr>
                <w:p>
                  <w:pPr>
                    <w:jc w:val="center"/>
                    <w:rPr>
                      <w:rFonts w:hint="default" w:ascii="Times New Roman" w:hAnsi="Times New Roman" w:cs="Times New Roman"/>
                      <w:color w:val="auto"/>
                      <w:highlight w:val="none"/>
                    </w:rPr>
                  </w:pPr>
                </w:p>
              </w:tc>
              <w:tc>
                <w:tcPr>
                  <w:tcW w:w="2497" w:type="dxa"/>
                  <w:vMerge w:val="continue"/>
                  <w:vAlign w:val="center"/>
                </w:tcPr>
                <w:p>
                  <w:pPr>
                    <w:jc w:val="center"/>
                    <w:rPr>
                      <w:rFonts w:hint="default" w:ascii="Times New Roman" w:hAnsi="Times New Roman" w:cs="Times New Roman"/>
                      <w:color w:val="auto"/>
                      <w:highlight w:val="none"/>
                    </w:rPr>
                  </w:pPr>
                </w:p>
              </w:tc>
              <w:tc>
                <w:tcPr>
                  <w:tcW w:w="869" w:type="dxa"/>
                  <w:vMerge w:val="continue"/>
                  <w:vAlign w:val="center"/>
                </w:tcPr>
                <w:p>
                  <w:pPr>
                    <w:jc w:val="center"/>
                    <w:rPr>
                      <w:rFonts w:hint="default" w:ascii="Times New Roman" w:hAnsi="Times New Roman" w:cs="Times New Roman"/>
                      <w:color w:val="auto"/>
                      <w:highlight w:val="none"/>
                    </w:rPr>
                  </w:pPr>
                </w:p>
              </w:tc>
              <w:tc>
                <w:tcPr>
                  <w:tcW w:w="2277" w:type="dxa"/>
                  <w:vMerge w:val="continue"/>
                  <w:vAlign w:val="center"/>
                </w:tcPr>
                <w:p>
                  <w:pPr>
                    <w:ind w:left="-107" w:leftChars="-51" w:right="-107" w:rightChars="-51"/>
                    <w:jc w:val="center"/>
                    <w:rPr>
                      <w:rFonts w:hint="default" w:ascii="Times New Roman" w:hAnsi="Times New Roman" w:cs="Times New Roman"/>
                      <w:color w:val="auto"/>
                      <w:highlight w:val="none"/>
                    </w:rPr>
                  </w:pPr>
                </w:p>
              </w:tc>
              <w:tc>
                <w:tcPr>
                  <w:tcW w:w="786" w:type="dxa"/>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下游</w:t>
                  </w:r>
                </w:p>
              </w:tc>
              <w:tc>
                <w:tcPr>
                  <w:tcW w:w="854" w:type="dxa"/>
                  <w:vMerge w:val="continue"/>
                  <w:vAlign w:val="center"/>
                </w:tcPr>
                <w:p>
                  <w:pPr>
                    <w:jc w:val="center"/>
                    <w:rPr>
                      <w:color w:val="auto"/>
                      <w:highlight w:val="none"/>
                    </w:rPr>
                  </w:pPr>
                </w:p>
              </w:tc>
            </w:tr>
          </w:tbl>
          <w:p>
            <w:pPr>
              <w:spacing w:line="360" w:lineRule="auto"/>
              <w:ind w:firstLine="480" w:firstLineChars="200"/>
              <w:rPr>
                <w:bCs/>
                <w:color w:val="auto"/>
                <w:kern w:val="28"/>
                <w:sz w:val="24"/>
                <w:szCs w:val="24"/>
              </w:rPr>
            </w:pPr>
            <w:r>
              <w:rPr>
                <w:bCs/>
                <w:color w:val="auto"/>
                <w:kern w:val="28"/>
                <w:sz w:val="24"/>
                <w:szCs w:val="24"/>
              </w:rPr>
              <w:t>（3）地下水监测管理</w:t>
            </w:r>
            <w:bookmarkEnd w:id="112"/>
          </w:p>
          <w:p>
            <w:pPr>
              <w:spacing w:line="360" w:lineRule="auto"/>
              <w:ind w:firstLine="480" w:firstLineChars="200"/>
              <w:rPr>
                <w:bCs/>
                <w:color w:val="auto"/>
                <w:kern w:val="28"/>
                <w:sz w:val="24"/>
                <w:szCs w:val="24"/>
              </w:rPr>
            </w:pPr>
            <w:r>
              <w:rPr>
                <w:bCs/>
                <w:color w:val="auto"/>
                <w:kern w:val="28"/>
                <w:sz w:val="24"/>
                <w:szCs w:val="24"/>
              </w:rPr>
              <w:t>为保证地下水监测有效、有序管理，须制定相关规定、明确职责，采取以下管理措施和技术措施：</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①</w:t>
            </w:r>
            <w:r>
              <w:rPr>
                <w:bCs/>
                <w:color w:val="auto"/>
                <w:kern w:val="28"/>
                <w:sz w:val="24"/>
                <w:szCs w:val="24"/>
              </w:rPr>
              <w:t xml:space="preserve"> 管理措施</w:t>
            </w:r>
          </w:p>
          <w:p>
            <w:pPr>
              <w:spacing w:line="360" w:lineRule="auto"/>
              <w:ind w:firstLine="480" w:firstLineChars="200"/>
              <w:rPr>
                <w:bCs/>
                <w:color w:val="auto"/>
                <w:kern w:val="28"/>
                <w:sz w:val="24"/>
                <w:szCs w:val="24"/>
              </w:rPr>
            </w:pPr>
            <w:r>
              <w:rPr>
                <w:bCs/>
                <w:color w:val="auto"/>
                <w:kern w:val="28"/>
                <w:sz w:val="24"/>
                <w:szCs w:val="24"/>
              </w:rPr>
              <w:t xml:space="preserve">项目区环境保护管理部门应委托具有监测资质的单位负责地下水监测工作，按要求及时分析整理原始资料、监测报告的编写工作；建立地下水监测数据信息管理系统，与项目区环境管理系统相联系；根据实际情况，按事故的性质、类型、影响范围、严重后果分等级地制订相应的预案。在制定预案时要根据本厂环境污染事故潜在威胁的情况，认真细致地考虑各项影响因素，适当的时候组织有关部门、人员进行演练，不断补充完善。 </w:t>
            </w:r>
          </w:p>
          <w:p>
            <w:pPr>
              <w:spacing w:line="360" w:lineRule="auto"/>
              <w:ind w:firstLine="480" w:firstLineChars="200"/>
              <w:rPr>
                <w:bCs/>
                <w:color w:val="auto"/>
                <w:kern w:val="28"/>
                <w:sz w:val="24"/>
                <w:szCs w:val="24"/>
              </w:rPr>
            </w:pPr>
            <w:r>
              <w:rPr>
                <w:rFonts w:hint="eastAsia" w:ascii="宋体" w:hAnsi="宋体" w:cs="宋体"/>
                <w:bCs/>
                <w:color w:val="auto"/>
                <w:kern w:val="28"/>
                <w:sz w:val="24"/>
                <w:szCs w:val="24"/>
              </w:rPr>
              <w:t>②</w:t>
            </w:r>
            <w:r>
              <w:rPr>
                <w:bCs/>
                <w:color w:val="auto"/>
                <w:kern w:val="28"/>
                <w:sz w:val="24"/>
                <w:szCs w:val="24"/>
              </w:rPr>
              <w:t xml:space="preserve"> 技术措施 </w:t>
            </w:r>
          </w:p>
          <w:p>
            <w:pPr>
              <w:spacing w:line="360" w:lineRule="auto"/>
              <w:ind w:firstLine="480" w:firstLineChars="200"/>
              <w:rPr>
                <w:bCs/>
                <w:color w:val="auto"/>
                <w:kern w:val="28"/>
                <w:sz w:val="24"/>
                <w:szCs w:val="24"/>
              </w:rPr>
            </w:pPr>
            <w:r>
              <w:rPr>
                <w:bCs/>
                <w:color w:val="auto"/>
                <w:kern w:val="28"/>
                <w:sz w:val="24"/>
                <w:szCs w:val="24"/>
              </w:rPr>
              <w:t>按照《地下水环境监测技术规范》（HJ/T164-2004）要求，及时上报监测数据和有关表格。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w:t>
            </w:r>
          </w:p>
          <w:p>
            <w:pPr>
              <w:pStyle w:val="6"/>
              <w:ind w:firstLine="480"/>
              <w:rPr>
                <w:rFonts w:hint="default"/>
                <w:color w:val="auto"/>
                <w:szCs w:val="22"/>
                <w:lang w:val="en-US" w:eastAsia="zh-CN"/>
              </w:rPr>
            </w:pPr>
            <w:r>
              <w:rPr>
                <w:bCs/>
                <w:color w:val="auto"/>
                <w:kern w:val="28"/>
                <w:sz w:val="24"/>
                <w:szCs w:val="24"/>
              </w:rPr>
              <w:t>应采取的措施如下：了解全建设场区生产是否出现异常情况，出现异常情况的装置、原因。加大监测密度，如监测频率由每月（季）一次临时加密为每天一次或更多，连续多天，分析变化动向。</w:t>
            </w:r>
          </w:p>
          <w:p>
            <w:pPr>
              <w:pStyle w:val="48"/>
              <w:spacing w:line="360" w:lineRule="auto"/>
              <w:ind w:left="0" w:leftChars="0" w:firstLine="482" w:firstLineChars="200"/>
              <w:jc w:val="left"/>
              <w:rPr>
                <w:rFonts w:hint="default" w:ascii="Times New Roman" w:hAnsi="Times New Roman" w:eastAsia="宋体"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、噪声环境影响评价</w:t>
            </w:r>
          </w:p>
          <w:p>
            <w:pPr>
              <w:spacing w:line="360" w:lineRule="auto"/>
              <w:ind w:firstLine="482" w:firstLineChars="200"/>
              <w:outlineLvl w:val="1"/>
              <w:rPr>
                <w:rFonts w:hint="default" w:ascii="Times New Roman" w:hAnsi="Times New Roman" w:eastAsia="宋体" w:cs="Times New Roman"/>
                <w:b/>
                <w:bCs/>
                <w:color w:val="auto"/>
                <w:kern w:val="2"/>
                <w:sz w:val="24"/>
                <w:szCs w:val="22"/>
                <w:lang w:val="en-US" w:eastAsia="zh-CN" w:bidi="ar-SA"/>
              </w:rPr>
            </w:pPr>
            <w:bookmarkStart w:id="113" w:name="_Toc2624"/>
            <w:bookmarkStart w:id="114" w:name="_Toc12682"/>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.1噪声源及分布情况</w:t>
            </w:r>
            <w:bookmarkEnd w:id="113"/>
            <w:bookmarkEnd w:id="114"/>
          </w:p>
          <w:p>
            <w:pPr>
              <w:pStyle w:val="48"/>
              <w:spacing w:line="360" w:lineRule="auto"/>
              <w:ind w:firstLine="480" w:firstLineChars="200"/>
              <w:rPr>
                <w:rFonts w:hint="eastAsia" w:ascii="Times New Roman" w:hAnsi="Times New Roman" w:eastAsia="宋体" w:cs="Times New Roman"/>
                <w:color w:val="FF0000"/>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w:t>
            </w:r>
            <w:r>
              <w:rPr>
                <w:rFonts w:hint="eastAsia" w:cs="Times New Roman"/>
                <w:color w:val="auto"/>
                <w:kern w:val="2"/>
                <w:sz w:val="24"/>
                <w:szCs w:val="22"/>
                <w:lang w:val="en-US" w:eastAsia="zh-CN" w:bidi="ar-SA"/>
              </w:rPr>
              <w:t>噪声源主要为抛丸机、甩干机以及环保设备风机。</w:t>
            </w:r>
            <w:r>
              <w:rPr>
                <w:rFonts w:hint="eastAsia"/>
                <w:color w:val="auto"/>
                <w:sz w:val="24"/>
                <w:lang w:val="en-US" w:eastAsia="zh-CN"/>
              </w:rPr>
              <w:t>其中抛丸机、甩干机、1#布袋除尘器风机位于生产车间内，</w:t>
            </w:r>
            <w:r>
              <w:rPr>
                <w:rFonts w:hint="default" w:ascii="Times New Roman" w:hAnsi="Times New Roman" w:cs="Times New Roman"/>
                <w:color w:val="auto"/>
                <w:kern w:val="2"/>
                <w:szCs w:val="22"/>
              </w:rPr>
              <w:t>生产设备治理措施采取厂房内</w:t>
            </w:r>
            <w:r>
              <w:rPr>
                <w:rFonts w:hint="eastAsia" w:cs="Times New Roman"/>
                <w:color w:val="auto"/>
                <w:kern w:val="2"/>
                <w:szCs w:val="22"/>
                <w:lang w:val="en-US" w:eastAsia="zh-CN"/>
              </w:rPr>
              <w:t>钢混</w:t>
            </w:r>
            <w:r>
              <w:rPr>
                <w:rFonts w:hint="default" w:ascii="Times New Roman" w:hAnsi="Times New Roman" w:cs="Times New Roman"/>
                <w:color w:val="auto"/>
                <w:kern w:val="2"/>
                <w:szCs w:val="22"/>
              </w:rPr>
              <w:t>墙体隔声、并选用低噪声设备、</w:t>
            </w:r>
            <w:r>
              <w:rPr>
                <w:rFonts w:hint="default" w:ascii="Times New Roman" w:hAnsi="Times New Roman" w:cs="Times New Roman"/>
                <w:color w:val="auto"/>
              </w:rPr>
              <w:t>安装减振基垫</w:t>
            </w:r>
            <w:r>
              <w:rPr>
                <w:rFonts w:hint="eastAsia" w:cs="Times New Roman"/>
                <w:color w:val="auto"/>
                <w:lang w:val="en-US" w:eastAsia="zh-CN"/>
              </w:rPr>
              <w:t>等</w:t>
            </w:r>
            <w:r>
              <w:rPr>
                <w:rFonts w:hint="default" w:ascii="Times New Roman" w:hAnsi="Times New Roman" w:cs="Times New Roman"/>
                <w:color w:val="auto"/>
              </w:rPr>
              <w:t>；</w:t>
            </w:r>
            <w:r>
              <w:rPr>
                <w:rFonts w:hint="eastAsia" w:cs="Times New Roman"/>
                <w:color w:val="auto"/>
                <w:lang w:val="en-US" w:eastAsia="zh-CN"/>
              </w:rPr>
              <w:t>2#布袋除尘器风机位于1#生产车间东头北侧外，治理设施采取</w:t>
            </w:r>
            <w:r>
              <w:rPr>
                <w:rFonts w:hint="default" w:ascii="Times New Roman" w:hAnsi="Times New Roman" w:cs="Times New Roman"/>
                <w:color w:val="auto"/>
                <w:kern w:val="2"/>
                <w:szCs w:val="22"/>
              </w:rPr>
              <w:t>选用低噪声设备、</w:t>
            </w:r>
            <w:r>
              <w:rPr>
                <w:rFonts w:hint="default" w:ascii="Times New Roman" w:hAnsi="Times New Roman" w:cs="Times New Roman"/>
                <w:color w:val="auto"/>
              </w:rPr>
              <w:t>安装减振基垫</w:t>
            </w:r>
            <w:r>
              <w:rPr>
                <w:rFonts w:hint="eastAsia" w:cs="Times New Roman"/>
                <w:color w:val="auto"/>
                <w:lang w:val="en-US" w:eastAsia="zh-CN"/>
              </w:rPr>
              <w:t>等</w:t>
            </w:r>
            <w:r>
              <w:rPr>
                <w:rFonts w:hint="default" w:ascii="Times New Roman" w:hAnsi="Times New Roman" w:cs="Times New Roman"/>
                <w:color w:val="auto"/>
              </w:rPr>
              <w:t>；</w:t>
            </w:r>
            <w:r>
              <w:rPr>
                <w:rFonts w:hint="eastAsia" w:cs="Times New Roman"/>
                <w:color w:val="auto"/>
                <w:lang w:val="en-US" w:eastAsia="zh-CN"/>
              </w:rPr>
              <w:t>有机废气治理设施风机位于仓库东头，治理设施采取彩钢板墙体隔声，</w:t>
            </w:r>
            <w:r>
              <w:rPr>
                <w:rFonts w:hint="default" w:ascii="Times New Roman" w:hAnsi="Times New Roman" w:cs="Times New Roman"/>
                <w:color w:val="auto"/>
                <w:kern w:val="2"/>
                <w:szCs w:val="22"/>
              </w:rPr>
              <w:t>选用低噪声设备、</w:t>
            </w:r>
            <w:r>
              <w:rPr>
                <w:rFonts w:hint="default" w:ascii="Times New Roman" w:hAnsi="Times New Roman" w:cs="Times New Roman"/>
                <w:color w:val="auto"/>
              </w:rPr>
              <w:t>安装减振基垫</w:t>
            </w:r>
            <w:r>
              <w:rPr>
                <w:rFonts w:hint="eastAsia" w:cs="Times New Roman"/>
                <w:color w:val="auto"/>
                <w:lang w:val="en-US" w:eastAsia="zh-CN"/>
              </w:rPr>
              <w:t>等降噪措施</w:t>
            </w:r>
            <w:r>
              <w:rPr>
                <w:rFonts w:hint="eastAsia" w:cs="Times New Roman"/>
                <w:color w:val="auto"/>
                <w:kern w:val="2"/>
                <w:szCs w:val="22"/>
                <w:lang w:eastAsia="zh-CN"/>
              </w:rPr>
              <w:t>。</w:t>
            </w:r>
          </w:p>
          <w:p>
            <w:pPr>
              <w:pStyle w:val="48"/>
              <w:snapToGrid w:val="0"/>
              <w:spacing w:line="360" w:lineRule="auto"/>
              <w:ind w:firstLine="480" w:firstLineChars="200"/>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本项目噪声源基本情况见下表。</w:t>
            </w:r>
          </w:p>
          <w:p>
            <w:pPr>
              <w:pStyle w:val="83"/>
              <w:rPr>
                <w:rFonts w:hint="default" w:ascii="Times New Roman" w:hAnsi="Times New Roman" w:eastAsia="宋体" w:cs="Times New Roman"/>
                <w:b w:val="0"/>
                <w:bCs/>
                <w:color w:val="auto"/>
                <w:kern w:val="2"/>
                <w:sz w:val="24"/>
                <w:szCs w:val="22"/>
                <w:lang w:val="en-US" w:eastAsia="zh-CN" w:bidi="ar-SA"/>
              </w:rPr>
            </w:pPr>
            <w:r>
              <w:rPr>
                <w:rFonts w:hint="default" w:ascii="Times New Roman" w:hAnsi="Times New Roman" w:eastAsia="宋体" w:cs="Times New Roman"/>
                <w:b w:val="0"/>
                <w:bCs/>
                <w:color w:val="auto"/>
                <w:kern w:val="2"/>
                <w:sz w:val="24"/>
                <w:szCs w:val="22"/>
                <w:lang w:val="en-US" w:eastAsia="zh-CN" w:bidi="ar-SA"/>
              </w:rPr>
              <w:t>表</w:t>
            </w:r>
            <w:r>
              <w:rPr>
                <w:rFonts w:hint="eastAsia" w:cs="Times New Roman"/>
                <w:b w:val="0"/>
                <w:bCs/>
                <w:color w:val="auto"/>
                <w:kern w:val="2"/>
                <w:sz w:val="24"/>
                <w:szCs w:val="22"/>
                <w:lang w:val="en-US" w:eastAsia="zh-CN" w:bidi="ar-SA"/>
              </w:rPr>
              <w:t>6-19</w:t>
            </w:r>
            <w:r>
              <w:rPr>
                <w:rFonts w:hint="default" w:ascii="Times New Roman" w:hAnsi="Times New Roman" w:eastAsia="宋体" w:cs="Times New Roman"/>
                <w:b w:val="0"/>
                <w:bCs/>
                <w:color w:val="auto"/>
                <w:kern w:val="2"/>
                <w:sz w:val="24"/>
                <w:szCs w:val="22"/>
                <w:lang w:val="en-US" w:eastAsia="zh-CN" w:bidi="ar-SA"/>
              </w:rPr>
              <w:t xml:space="preserve"> 本项目噪声源源强  单位：dB（A）</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125"/>
              <w:gridCol w:w="900"/>
              <w:gridCol w:w="885"/>
              <w:gridCol w:w="2940"/>
              <w:gridCol w:w="1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2" w:hRule="atLeast"/>
                <w:jc w:val="center"/>
              </w:trPr>
              <w:tc>
                <w:tcPr>
                  <w:tcW w:w="1545" w:type="dxa"/>
                  <w:vMerge w:val="restart"/>
                  <w:tcBorders>
                    <w:top w:val="single" w:color="auto" w:sz="12"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噪声源</w:t>
                  </w:r>
                </w:p>
              </w:tc>
              <w:tc>
                <w:tcPr>
                  <w:tcW w:w="1125" w:type="dxa"/>
                  <w:vMerge w:val="restart"/>
                  <w:tcBorders>
                    <w:top w:val="single" w:color="auto" w:sz="12"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位置</w:t>
                  </w:r>
                </w:p>
              </w:tc>
              <w:tc>
                <w:tcPr>
                  <w:tcW w:w="900" w:type="dxa"/>
                  <w:vMerge w:val="restart"/>
                  <w:tcBorders>
                    <w:top w:val="single" w:color="auto" w:sz="12"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数量</w:t>
                  </w:r>
                </w:p>
              </w:tc>
              <w:tc>
                <w:tcPr>
                  <w:tcW w:w="885" w:type="dxa"/>
                  <w:vMerge w:val="restart"/>
                  <w:tcBorders>
                    <w:top w:val="single" w:color="auto" w:sz="12"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源强</w:t>
                  </w:r>
                </w:p>
              </w:tc>
              <w:tc>
                <w:tcPr>
                  <w:tcW w:w="2940" w:type="dxa"/>
                  <w:vMerge w:val="restart"/>
                  <w:tcBorders>
                    <w:top w:val="single" w:color="auto" w:sz="12"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治理措施</w:t>
                  </w:r>
                </w:p>
              </w:tc>
              <w:tc>
                <w:tcPr>
                  <w:tcW w:w="1775" w:type="dxa"/>
                  <w:tcBorders>
                    <w:top w:val="single" w:color="auto" w:sz="12" w:space="0"/>
                    <w:bottom w:val="single" w:color="auto" w:sz="4"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与厂界距离（m）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45" w:type="dxa"/>
                  <w:vMerge w:val="continue"/>
                  <w:tcBorders>
                    <w:bottom w:val="single" w:color="auto" w:sz="6"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125" w:type="dxa"/>
                  <w:vMerge w:val="continue"/>
                  <w:tcBorders>
                    <w:bottom w:val="single" w:color="auto" w:sz="6"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900" w:type="dxa"/>
                  <w:vMerge w:val="continue"/>
                  <w:tcBorders>
                    <w:bottom w:val="single" w:color="auto" w:sz="6"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885" w:type="dxa"/>
                  <w:vMerge w:val="continue"/>
                  <w:tcBorders>
                    <w:bottom w:val="single" w:color="auto" w:sz="6"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2940" w:type="dxa"/>
                  <w:vMerge w:val="continue"/>
                  <w:tcBorders>
                    <w:bottom w:val="single" w:color="auto" w:sz="6" w:space="0"/>
                  </w:tcBorders>
                  <w:shd w:val="clear" w:color="auto" w:fill="D7D7D7" w:themeFill="background1" w:themeFillShade="D8"/>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775" w:type="dxa"/>
                  <w:tcBorders>
                    <w:top w:val="single" w:color="auto" w:sz="4" w:space="0"/>
                    <w:bottom w:val="single" w:color="auto" w:sz="6"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545" w:type="dxa"/>
                  <w:tcBorders>
                    <w:top w:val="single" w:color="auto" w:sz="6" w:space="0"/>
                  </w:tcBorders>
                  <w:tcMar>
                    <w:left w:w="0" w:type="dxa"/>
                    <w:right w:w="0" w:type="dxa"/>
                  </w:tcMar>
                  <w:vAlign w:val="center"/>
                </w:tcPr>
                <w:p>
                  <w:pPr>
                    <w:ind w:right="105" w:rightChars="5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抛丸机</w:t>
                  </w:r>
                </w:p>
              </w:tc>
              <w:tc>
                <w:tcPr>
                  <w:tcW w:w="1125" w:type="dxa"/>
                  <w:vMerge w:val="restart"/>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车间</w:t>
                  </w:r>
                </w:p>
              </w:tc>
              <w:tc>
                <w:tcPr>
                  <w:tcW w:w="900"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885"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2940" w:type="dxa"/>
                  <w:vMerge w:val="restart"/>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选用低噪声设备，</w:t>
                  </w:r>
                  <w:r>
                    <w:rPr>
                      <w:rFonts w:hint="eastAsia" w:cs="Times New Roman"/>
                      <w:color w:val="auto"/>
                      <w:kern w:val="2"/>
                      <w:sz w:val="21"/>
                      <w:szCs w:val="21"/>
                      <w:lang w:val="en-US" w:eastAsia="zh-CN" w:bidi="ar-SA"/>
                    </w:rPr>
                    <w:t>钢混结构</w:t>
                  </w:r>
                  <w:r>
                    <w:rPr>
                      <w:rFonts w:hint="default" w:ascii="Times New Roman" w:hAnsi="Times New Roman" w:eastAsia="宋体" w:cs="Times New Roman"/>
                      <w:color w:val="auto"/>
                      <w:kern w:val="2"/>
                      <w:sz w:val="21"/>
                      <w:szCs w:val="21"/>
                      <w:lang w:val="en-US" w:eastAsia="zh-CN" w:bidi="ar-SA"/>
                    </w:rPr>
                    <w:t>墙体隔声，隔声量取20dB（A）</w:t>
                  </w:r>
                </w:p>
              </w:tc>
              <w:tc>
                <w:tcPr>
                  <w:tcW w:w="1775" w:type="dxa"/>
                  <w:vMerge w:val="restart"/>
                  <w:tcBorders>
                    <w:top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545" w:type="dxa"/>
                  <w:tcBorders>
                    <w:top w:val="single" w:color="auto" w:sz="6" w:space="0"/>
                  </w:tcBorders>
                  <w:tcMar>
                    <w:left w:w="0" w:type="dxa"/>
                    <w:right w:w="0" w:type="dxa"/>
                  </w:tcMar>
                  <w:vAlign w:val="center"/>
                </w:tcPr>
                <w:p>
                  <w:pPr>
                    <w:ind w:right="105" w:rightChars="50"/>
                    <w:jc w:val="center"/>
                    <w:rPr>
                      <w:rFonts w:hint="eastAsia" w:cs="Times New Roman"/>
                      <w:color w:val="auto"/>
                      <w:kern w:val="2"/>
                      <w:sz w:val="21"/>
                      <w:szCs w:val="21"/>
                      <w:lang w:val="en-US" w:eastAsia="zh-CN" w:bidi="ar-SA"/>
                    </w:rPr>
                  </w:pPr>
                  <w:r>
                    <w:rPr>
                      <w:rFonts w:hint="eastAsia"/>
                      <w:color w:val="auto"/>
                      <w:szCs w:val="21"/>
                      <w:lang w:val="en-US" w:eastAsia="zh-CN"/>
                    </w:rPr>
                    <w:t>甩干机</w:t>
                  </w:r>
                </w:p>
              </w:tc>
              <w:tc>
                <w:tcPr>
                  <w:tcW w:w="1125" w:type="dxa"/>
                  <w:vMerge w:val="continue"/>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p>
              </w:tc>
              <w:tc>
                <w:tcPr>
                  <w:tcW w:w="900"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885"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2940" w:type="dxa"/>
                  <w:vMerge w:val="continue"/>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775"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4" w:hRule="atLeast"/>
                <w:jc w:val="center"/>
              </w:trPr>
              <w:tc>
                <w:tcPr>
                  <w:tcW w:w="1545" w:type="dxa"/>
                  <w:tcBorders>
                    <w:top w:val="single" w:color="auto" w:sz="6" w:space="0"/>
                  </w:tcBorders>
                  <w:tcMar>
                    <w:left w:w="0" w:type="dxa"/>
                    <w:right w:w="0" w:type="dxa"/>
                  </w:tcMar>
                  <w:vAlign w:val="center"/>
                </w:tcPr>
                <w:p>
                  <w:pPr>
                    <w:ind w:right="105" w:rightChars="50"/>
                    <w:jc w:val="center"/>
                    <w:rPr>
                      <w:rFonts w:hint="default"/>
                      <w:color w:val="auto"/>
                      <w:szCs w:val="21"/>
                      <w:lang w:val="en-US" w:eastAsia="zh-CN"/>
                    </w:rPr>
                  </w:pPr>
                  <w:r>
                    <w:rPr>
                      <w:rFonts w:hint="eastAsia"/>
                      <w:color w:val="auto"/>
                      <w:szCs w:val="21"/>
                      <w:lang w:val="en-US" w:eastAsia="zh-CN"/>
                    </w:rPr>
                    <w:t>1#布袋除尘器风机</w:t>
                  </w:r>
                </w:p>
              </w:tc>
              <w:tc>
                <w:tcPr>
                  <w:tcW w:w="1125" w:type="dxa"/>
                  <w:vMerge w:val="continue"/>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p>
              </w:tc>
              <w:tc>
                <w:tcPr>
                  <w:tcW w:w="900"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885" w:type="dxa"/>
                  <w:tcBorders>
                    <w:top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85</w:t>
                  </w:r>
                </w:p>
              </w:tc>
              <w:tc>
                <w:tcPr>
                  <w:tcW w:w="2940" w:type="dxa"/>
                  <w:vMerge w:val="continue"/>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775"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1545" w:type="dxa"/>
                  <w:tcBorders>
                    <w:top w:val="single" w:color="auto" w:sz="6" w:space="0"/>
                    <w:bottom w:val="single" w:color="auto" w:sz="6" w:space="0"/>
                  </w:tcBorders>
                  <w:tcMar>
                    <w:left w:w="0" w:type="dxa"/>
                    <w:right w:w="0" w:type="dxa"/>
                  </w:tcMar>
                  <w:vAlign w:val="center"/>
                </w:tcPr>
                <w:p>
                  <w:pPr>
                    <w:ind w:right="105" w:rightChars="50"/>
                    <w:jc w:val="center"/>
                    <w:rPr>
                      <w:rFonts w:hint="eastAsia"/>
                      <w:color w:val="auto"/>
                      <w:szCs w:val="21"/>
                      <w:lang w:val="en-US" w:eastAsia="zh-CN"/>
                    </w:rPr>
                  </w:pPr>
                  <w:r>
                    <w:rPr>
                      <w:rFonts w:hint="eastAsia"/>
                      <w:color w:val="auto"/>
                      <w:szCs w:val="21"/>
                      <w:lang w:val="en-US" w:eastAsia="zh-CN"/>
                    </w:rPr>
                    <w:t>2#布袋除尘器风机</w:t>
                  </w:r>
                </w:p>
              </w:tc>
              <w:tc>
                <w:tcPr>
                  <w:tcW w:w="1125" w:type="dxa"/>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1#车间东头北侧外</w:t>
                  </w:r>
                </w:p>
              </w:tc>
              <w:tc>
                <w:tcPr>
                  <w:tcW w:w="900" w:type="dxa"/>
                  <w:tcBorders>
                    <w:top w:val="single" w:color="auto" w:sz="6" w:space="0"/>
                    <w:bottom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885" w:type="dxa"/>
                  <w:tcBorders>
                    <w:top w:val="single" w:color="auto" w:sz="6" w:space="0"/>
                    <w:bottom w:val="single" w:color="auto" w:sz="6"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85</w:t>
                  </w:r>
                </w:p>
              </w:tc>
              <w:tc>
                <w:tcPr>
                  <w:tcW w:w="2940" w:type="dxa"/>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使用低噪声风机，并安装减震垫</w:t>
                  </w:r>
                  <w:r>
                    <w:rPr>
                      <w:rFonts w:hint="default" w:ascii="Times New Roman" w:hAnsi="Times New Roman" w:eastAsia="宋体" w:cs="Times New Roman"/>
                      <w:color w:val="auto"/>
                      <w:kern w:val="2"/>
                      <w:sz w:val="21"/>
                      <w:szCs w:val="21"/>
                      <w:lang w:val="en-US" w:eastAsia="zh-CN" w:bidi="ar-SA"/>
                    </w:rPr>
                    <w:t>，隔声量取</w:t>
                  </w:r>
                  <w:r>
                    <w:rPr>
                      <w:rFonts w:hint="eastAsia" w:ascii="Times New Roman" w:hAnsi="Times New Roman"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0dB（A）</w:t>
                  </w:r>
                </w:p>
              </w:tc>
              <w:tc>
                <w:tcPr>
                  <w:tcW w:w="1775" w:type="dxa"/>
                  <w:tcBorders>
                    <w:top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1545" w:type="dxa"/>
                  <w:tcBorders>
                    <w:top w:val="single" w:color="auto" w:sz="6" w:space="0"/>
                    <w:bottom w:val="single" w:color="auto" w:sz="12" w:space="0"/>
                  </w:tcBorders>
                  <w:tcMar>
                    <w:left w:w="0" w:type="dxa"/>
                    <w:right w:w="0" w:type="dxa"/>
                  </w:tcMar>
                  <w:vAlign w:val="center"/>
                </w:tcPr>
                <w:p>
                  <w:pPr>
                    <w:ind w:right="105" w:rightChars="50"/>
                    <w:jc w:val="center"/>
                    <w:rPr>
                      <w:rFonts w:hint="default"/>
                      <w:color w:val="auto"/>
                      <w:szCs w:val="21"/>
                      <w:lang w:val="en-US" w:eastAsia="zh-CN"/>
                    </w:rPr>
                  </w:pPr>
                  <w:r>
                    <w:rPr>
                      <w:rFonts w:hint="eastAsia"/>
                      <w:color w:val="auto"/>
                      <w:szCs w:val="21"/>
                      <w:lang w:val="en-US" w:eastAsia="zh-CN"/>
                    </w:rPr>
                    <w:t>有机废气净化设施风机</w:t>
                  </w:r>
                </w:p>
              </w:tc>
              <w:tc>
                <w:tcPr>
                  <w:tcW w:w="1125" w:type="dxa"/>
                  <w:tcMar>
                    <w:left w:w="0" w:type="dxa"/>
                    <w:right w:w="0" w:type="dxa"/>
                  </w:tcMar>
                  <w:vAlign w:val="center"/>
                </w:tcPr>
                <w:p>
                  <w:pPr>
                    <w:jc w:val="center"/>
                    <w:rPr>
                      <w:rFonts w:hint="eastAsia" w:cs="Times New Roman"/>
                      <w:color w:val="auto"/>
                      <w:kern w:val="2"/>
                      <w:sz w:val="21"/>
                      <w:szCs w:val="21"/>
                      <w:lang w:val="en-US" w:eastAsia="zh-CN" w:bidi="ar-SA"/>
                    </w:rPr>
                  </w:pPr>
                  <w:r>
                    <w:rPr>
                      <w:rFonts w:hint="eastAsia"/>
                      <w:color w:val="auto"/>
                      <w:lang w:val="en-US" w:eastAsia="zh-CN"/>
                    </w:rPr>
                    <w:t>仓库东头</w:t>
                  </w:r>
                </w:p>
              </w:tc>
              <w:tc>
                <w:tcPr>
                  <w:tcW w:w="900" w:type="dxa"/>
                  <w:tcBorders>
                    <w:top w:val="single" w:color="auto" w:sz="6" w:space="0"/>
                    <w:bottom w:val="single" w:color="auto" w:sz="12"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885" w:type="dxa"/>
                  <w:tcBorders>
                    <w:top w:val="single" w:color="auto" w:sz="6" w:space="0"/>
                    <w:bottom w:val="single" w:color="auto" w:sz="12" w:space="0"/>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85</w:t>
                  </w:r>
                </w:p>
              </w:tc>
              <w:tc>
                <w:tcPr>
                  <w:tcW w:w="2940" w:type="dxa"/>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eastAsia" w:cs="Times New Roman"/>
                      <w:color w:val="auto"/>
                      <w:kern w:val="2"/>
                      <w:sz w:val="21"/>
                      <w:szCs w:val="21"/>
                      <w:lang w:val="en-US" w:eastAsia="zh-CN" w:bidi="ar-SA"/>
                    </w:rPr>
                  </w:pPr>
                  <w:r>
                    <w:rPr>
                      <w:rFonts w:hint="eastAsia"/>
                      <w:color w:val="auto"/>
                      <w:szCs w:val="21"/>
                      <w:lang w:val="en-US" w:eastAsia="zh-CN"/>
                    </w:rPr>
                    <w:t>使用低噪声风机，彩钢板结构墙体隔声，并安装减震垫，</w:t>
                  </w:r>
                  <w:r>
                    <w:rPr>
                      <w:rFonts w:hint="default" w:ascii="Times New Roman" w:hAnsi="Times New Roman" w:eastAsia="宋体" w:cs="Times New Roman"/>
                      <w:color w:val="auto"/>
                      <w:kern w:val="2"/>
                      <w:sz w:val="21"/>
                      <w:szCs w:val="21"/>
                      <w:lang w:val="en-US" w:eastAsia="zh-CN" w:bidi="ar-SA"/>
                    </w:rPr>
                    <w:t>，隔声量取</w:t>
                  </w:r>
                  <w:r>
                    <w:rPr>
                      <w:rFonts w:hint="eastAsia" w:ascii="Times New Roman" w:hAnsi="Times New Roman" w:cs="Times New Roman"/>
                      <w:color w:val="auto"/>
                      <w:kern w:val="2"/>
                      <w:sz w:val="21"/>
                      <w:szCs w:val="21"/>
                      <w:lang w:val="en-US" w:eastAsia="zh-CN" w:bidi="ar-SA"/>
                    </w:rPr>
                    <w:t>15</w:t>
                  </w:r>
                  <w:r>
                    <w:rPr>
                      <w:rFonts w:hint="default" w:ascii="Times New Roman" w:hAnsi="Times New Roman" w:eastAsia="宋体" w:cs="Times New Roman"/>
                      <w:color w:val="auto"/>
                      <w:kern w:val="2"/>
                      <w:sz w:val="21"/>
                      <w:szCs w:val="21"/>
                      <w:lang w:val="en-US" w:eastAsia="zh-CN" w:bidi="ar-SA"/>
                    </w:rPr>
                    <w:t>dB（A）</w:t>
                  </w:r>
                </w:p>
              </w:tc>
              <w:tc>
                <w:tcPr>
                  <w:tcW w:w="177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r>
          </w:tbl>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baseline"/>
              <w:outlineLvl w:val="1"/>
              <w:rPr>
                <w:rFonts w:hint="default" w:ascii="Times New Roman" w:hAnsi="Times New Roman" w:eastAsia="宋体" w:cs="Times New Roman"/>
                <w:color w:val="auto"/>
                <w:kern w:val="2"/>
                <w:sz w:val="24"/>
                <w:szCs w:val="22"/>
                <w:lang w:val="en-US" w:eastAsia="zh-CN" w:bidi="ar-SA"/>
              </w:rPr>
            </w:pPr>
            <w:bookmarkStart w:id="115" w:name="_Toc16898"/>
            <w:bookmarkStart w:id="116" w:name="_Toc28029"/>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.2噪声预测模式</w:t>
            </w:r>
            <w:bookmarkEnd w:id="115"/>
            <w:bookmarkEnd w:id="116"/>
          </w:p>
          <w:p>
            <w:pPr>
              <w:spacing w:line="360" w:lineRule="auto"/>
              <w:ind w:firstLine="480"/>
              <w:rPr>
                <w:rFonts w:hint="default" w:ascii="Times New Roman" w:hAnsi="Times New Roman" w:eastAsia="宋体" w:cs="Times New Roman"/>
                <w:color w:val="auto"/>
                <w:kern w:val="2"/>
                <w:sz w:val="24"/>
                <w:szCs w:val="22"/>
                <w:lang w:val="en-GB" w:eastAsia="zh-CN" w:bidi="ar-SA"/>
              </w:rPr>
            </w:pPr>
            <w:r>
              <w:rPr>
                <w:rFonts w:hint="default" w:ascii="Times New Roman" w:hAnsi="Times New Roman" w:eastAsia="宋体" w:cs="Times New Roman"/>
                <w:color w:val="auto"/>
                <w:kern w:val="2"/>
                <w:sz w:val="24"/>
                <w:szCs w:val="22"/>
                <w:lang w:val="en-GB" w:eastAsia="zh-CN" w:bidi="ar-SA"/>
              </w:rPr>
              <w:t>有关预测模式如下：</w:t>
            </w:r>
          </w:p>
          <w:p>
            <w:pPr>
              <w:spacing w:line="360" w:lineRule="auto"/>
              <w:ind w:firstLine="480"/>
              <w:rPr>
                <w:rFonts w:hint="default" w:ascii="Times New Roman" w:hAnsi="Times New Roman" w:eastAsia="宋体" w:cs="Times New Roman"/>
                <w:color w:val="auto"/>
                <w:kern w:val="2"/>
                <w:sz w:val="24"/>
                <w:szCs w:val="22"/>
                <w:lang w:val="en-GB" w:eastAsia="zh-CN" w:bidi="ar-SA"/>
              </w:rPr>
            </w:pPr>
            <w:r>
              <w:rPr>
                <w:rFonts w:hint="default" w:ascii="Times New Roman" w:hAnsi="Times New Roman" w:eastAsia="宋体" w:cs="Times New Roman"/>
                <w:color w:val="auto"/>
                <w:kern w:val="2"/>
                <w:sz w:val="24"/>
                <w:szCs w:val="22"/>
                <w:lang w:val="en-GB" w:eastAsia="zh-CN" w:bidi="ar-SA"/>
              </w:rPr>
              <w:t>（1）噪声距离衰减公式</w:t>
            </w:r>
          </w:p>
          <w:p>
            <w:pPr>
              <w:spacing w:line="360" w:lineRule="auto"/>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Lr</w:t>
            </w:r>
            <w:r>
              <w:rPr>
                <w:rFonts w:hint="default" w:ascii="Times New Roman" w:hAnsi="Times New Roman" w:eastAsia="宋体" w:cs="Times New Roman"/>
                <w:color w:val="auto"/>
                <w:kern w:val="2"/>
                <w:sz w:val="24"/>
                <w:szCs w:val="22"/>
                <w:lang w:val="en-GB" w:eastAsia="zh-CN" w:bidi="ar-SA"/>
              </w:rPr>
              <w:t>＝</w:t>
            </w:r>
            <w:r>
              <w:rPr>
                <w:rFonts w:hint="default" w:ascii="Times New Roman" w:hAnsi="Times New Roman" w:eastAsia="宋体" w:cs="Times New Roman"/>
                <w:color w:val="auto"/>
                <w:kern w:val="2"/>
                <w:sz w:val="24"/>
                <w:szCs w:val="22"/>
                <w:lang w:val="en-US" w:eastAsia="zh-CN" w:bidi="ar-SA"/>
              </w:rPr>
              <w:t>L0–20lg(r/ro)-а(r-ro)-R</w:t>
            </w:r>
          </w:p>
          <w:p>
            <w:pPr>
              <w:spacing w:line="360" w:lineRule="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式中: Lr ------预测点所接受的声压级，dB(A)；</w:t>
            </w:r>
          </w:p>
          <w:p>
            <w:pPr>
              <w:spacing w:line="360" w:lineRule="auto"/>
              <w:ind w:firstLine="600" w:firstLineChars="25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L0-------参考点的声压级，dB(A)；</w:t>
            </w:r>
          </w:p>
          <w:p>
            <w:pPr>
              <w:spacing w:line="360" w:lineRule="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 xml:space="preserve">     r--------预测点至声源的距离，m；</w:t>
            </w:r>
          </w:p>
          <w:p>
            <w:pPr>
              <w:spacing w:line="360" w:lineRule="auto"/>
              <w:ind w:firstLine="600" w:firstLineChars="25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ro-------参考位置距声源的距离，m，取ro=1m；</w:t>
            </w:r>
          </w:p>
          <w:p>
            <w:pPr>
              <w:spacing w:line="360" w:lineRule="auto"/>
              <w:ind w:firstLine="600" w:firstLineChars="25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а------大气对声波的吸收系数，dB(A)/m，平均值为0.008 dB(A)/m；</w:t>
            </w:r>
          </w:p>
          <w:p>
            <w:pPr>
              <w:spacing w:line="360" w:lineRule="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 xml:space="preserve">     R------房屋、墙体、窗、门、围墙对噪声的隔声量</w:t>
            </w:r>
            <w:r>
              <w:rPr>
                <w:rFonts w:hint="default" w:ascii="Times New Roman" w:hAnsi="Times New Roman" w:eastAsia="宋体" w:cs="Times New Roman"/>
                <w:color w:val="auto"/>
                <w:kern w:val="2"/>
                <w:sz w:val="24"/>
                <w:szCs w:val="22"/>
                <w:lang w:val="en-GB" w:eastAsia="zh-CN" w:bidi="ar-SA"/>
              </w:rPr>
              <w:t>取20</w:t>
            </w:r>
            <w:r>
              <w:rPr>
                <w:rFonts w:hint="default" w:ascii="Times New Roman" w:hAnsi="Times New Roman" w:eastAsia="宋体" w:cs="Times New Roman"/>
                <w:color w:val="auto"/>
                <w:kern w:val="2"/>
                <w:sz w:val="24"/>
                <w:szCs w:val="22"/>
                <w:lang w:val="en-US" w:eastAsia="zh-CN" w:bidi="ar-SA"/>
              </w:rPr>
              <w:t>dB(A)；</w:t>
            </w:r>
          </w:p>
          <w:p>
            <w:pPr>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（2）声级叠加公式：</w:t>
            </w:r>
          </w:p>
          <w:p>
            <w:pPr>
              <w:spacing w:line="360" w:lineRule="auto"/>
              <w:ind w:firstLine="480" w:firstLineChars="20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L=L1+10</w:t>
            </w:r>
            <w:r>
              <w:rPr>
                <w:rFonts w:hint="default" w:ascii="Times New Roman" w:hAnsi="Times New Roman" w:eastAsia="宋体" w:cs="Times New Roman"/>
                <w:color w:val="auto"/>
                <w:kern w:val="2"/>
                <w:sz w:val="24"/>
                <w:szCs w:val="22"/>
                <w:lang w:val="en-GB" w:eastAsia="zh-CN" w:bidi="ar-SA"/>
              </w:rPr>
              <w:t>lg[1+10</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GB" w:eastAsia="zh-CN" w:bidi="ar-SA"/>
              </w:rPr>
              <w:t>L1</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GB" w:eastAsia="zh-CN" w:bidi="ar-SA"/>
              </w:rPr>
              <w:t>L2</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GB" w:eastAsia="zh-CN" w:bidi="ar-SA"/>
              </w:rPr>
              <w:t>/10]</w:t>
            </w:r>
            <w:r>
              <w:rPr>
                <w:rFonts w:hint="default" w:ascii="Times New Roman" w:hAnsi="Times New Roman" w:eastAsia="宋体" w:cs="Times New Roman"/>
                <w:color w:val="auto"/>
                <w:kern w:val="2"/>
                <w:sz w:val="24"/>
                <w:szCs w:val="22"/>
                <w:lang w:val="en-US" w:eastAsia="zh-CN" w:bidi="ar-SA"/>
              </w:rPr>
              <w:t>（L1＞</w:t>
            </w:r>
            <w:r>
              <w:rPr>
                <w:rFonts w:hint="default" w:ascii="Times New Roman" w:hAnsi="Times New Roman" w:eastAsia="宋体" w:cs="Times New Roman"/>
                <w:color w:val="auto"/>
                <w:kern w:val="2"/>
                <w:sz w:val="24"/>
                <w:szCs w:val="22"/>
                <w:lang w:val="en-GB" w:eastAsia="zh-CN" w:bidi="ar-SA"/>
              </w:rPr>
              <w:t>L2</w:t>
            </w:r>
            <w:r>
              <w:rPr>
                <w:rFonts w:hint="default" w:ascii="Times New Roman" w:hAnsi="Times New Roman" w:eastAsia="宋体" w:cs="Times New Roman"/>
                <w:color w:val="auto"/>
                <w:kern w:val="2"/>
                <w:sz w:val="24"/>
                <w:szCs w:val="22"/>
                <w:lang w:val="en-US" w:eastAsia="zh-CN" w:bidi="ar-SA"/>
              </w:rPr>
              <w:t>）</w:t>
            </w:r>
          </w:p>
          <w:p>
            <w:pPr>
              <w:pStyle w:val="48"/>
              <w:spacing w:line="360" w:lineRule="auto"/>
              <w:ind w:firstLine="48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式中：L－受声点处的总声级，dB(A)；</w:t>
            </w:r>
          </w:p>
          <w:p>
            <w:pPr>
              <w:pStyle w:val="48"/>
              <w:spacing w:line="360" w:lineRule="auto"/>
              <w:ind w:firstLine="48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 xml:space="preserve">      L1－甲噪声源对受声点的噪声影响值，dB(A)；</w:t>
            </w:r>
          </w:p>
          <w:p>
            <w:pPr>
              <w:spacing w:line="360" w:lineRule="auto"/>
              <w:ind w:firstLine="1200" w:firstLineChars="5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L2－乙噪声源对受声点的噪声影响值，dB(A)。</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baseline"/>
              <w:outlineLvl w:val="1"/>
              <w:rPr>
                <w:rFonts w:hint="default" w:ascii="Times New Roman" w:hAnsi="Times New Roman" w:eastAsia="宋体" w:cs="Times New Roman"/>
                <w:color w:val="auto"/>
                <w:kern w:val="2"/>
                <w:sz w:val="24"/>
                <w:szCs w:val="22"/>
                <w:lang w:val="en-US" w:eastAsia="zh-CN" w:bidi="ar-SA"/>
              </w:rPr>
            </w:pPr>
            <w:bookmarkStart w:id="117" w:name="_Toc22381"/>
            <w:bookmarkStart w:id="118" w:name="_Toc7230"/>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.3 噪声预测结果及达标论证</w:t>
            </w:r>
            <w:bookmarkEnd w:id="117"/>
            <w:bookmarkEnd w:id="118"/>
          </w:p>
          <w:p>
            <w:pPr>
              <w:pStyle w:val="83"/>
              <w:rPr>
                <w:rFonts w:hint="default" w:ascii="Times New Roman" w:hAnsi="Times New Roman" w:eastAsia="宋体" w:cs="Times New Roman"/>
                <w:b w:val="0"/>
                <w:bCs/>
                <w:color w:val="auto"/>
                <w:kern w:val="2"/>
                <w:sz w:val="24"/>
                <w:szCs w:val="22"/>
                <w:lang w:val="en-US" w:eastAsia="zh-CN" w:bidi="ar-SA"/>
              </w:rPr>
            </w:pPr>
            <w:r>
              <w:rPr>
                <w:rFonts w:hint="default" w:ascii="Times New Roman" w:hAnsi="Times New Roman" w:eastAsia="宋体" w:cs="Times New Roman"/>
                <w:b w:val="0"/>
                <w:bCs/>
                <w:color w:val="auto"/>
                <w:kern w:val="2"/>
                <w:sz w:val="24"/>
                <w:szCs w:val="22"/>
                <w:lang w:val="en-US" w:eastAsia="zh-CN" w:bidi="ar-SA"/>
              </w:rPr>
              <w:t>表</w:t>
            </w:r>
            <w:r>
              <w:rPr>
                <w:rFonts w:hint="eastAsia" w:cs="Times New Roman"/>
                <w:b w:val="0"/>
                <w:bCs/>
                <w:color w:val="auto"/>
                <w:kern w:val="2"/>
                <w:sz w:val="24"/>
                <w:szCs w:val="22"/>
                <w:lang w:val="en-US" w:eastAsia="zh-CN" w:bidi="ar-SA"/>
              </w:rPr>
              <w:t>6-20</w:t>
            </w:r>
            <w:r>
              <w:rPr>
                <w:rFonts w:hint="default" w:ascii="Times New Roman" w:hAnsi="Times New Roman" w:eastAsia="宋体" w:cs="Times New Roman"/>
                <w:b w:val="0"/>
                <w:bCs/>
                <w:color w:val="auto"/>
                <w:kern w:val="2"/>
                <w:sz w:val="24"/>
                <w:szCs w:val="22"/>
                <w:lang w:val="en-US" w:eastAsia="zh-CN" w:bidi="ar-SA"/>
              </w:rPr>
              <w:t xml:space="preserve"> 厂界噪声预测结果  单位：dB(A)</w:t>
            </w:r>
          </w:p>
          <w:tbl>
            <w:tblPr>
              <w:tblStyle w:val="34"/>
              <w:tblW w:w="91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1692"/>
              <w:gridCol w:w="1323"/>
              <w:gridCol w:w="1380"/>
              <w:gridCol w:w="1470"/>
              <w:gridCol w:w="945"/>
              <w:gridCol w:w="10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exact"/>
              </w:trPr>
              <w:tc>
                <w:tcPr>
                  <w:tcW w:w="1270" w:type="dxa"/>
                  <w:tcBorders>
                    <w:tl2br w:val="nil"/>
                    <w:tr2bl w:val="nil"/>
                  </w:tcBorders>
                  <w:shd w:val="clear" w:color="auto" w:fill="DBDBDB"/>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预测点位</w:t>
                  </w:r>
                </w:p>
              </w:tc>
              <w:tc>
                <w:tcPr>
                  <w:tcW w:w="1692" w:type="dxa"/>
                  <w:tcBorders>
                    <w:tl2br w:val="nil"/>
                    <w:tr2bl w:val="nil"/>
                  </w:tcBorders>
                  <w:shd w:val="clear" w:color="auto" w:fill="DBDBDB"/>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噪声源</w:t>
                  </w:r>
                </w:p>
              </w:tc>
              <w:tc>
                <w:tcPr>
                  <w:tcW w:w="1323" w:type="dxa"/>
                  <w:tcBorders>
                    <w:tl2br w:val="nil"/>
                    <w:tr2bl w:val="nil"/>
                  </w:tcBorders>
                  <w:shd w:val="clear" w:color="auto" w:fill="DBDBDB"/>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噪声贡献值</w:t>
                  </w:r>
                </w:p>
              </w:tc>
              <w:tc>
                <w:tcPr>
                  <w:tcW w:w="1380" w:type="dxa"/>
                  <w:tcBorders>
                    <w:tl2br w:val="nil"/>
                    <w:tr2bl w:val="nil"/>
                  </w:tcBorders>
                  <w:shd w:val="clear" w:color="auto" w:fill="DBDBDB"/>
                  <w:vAlign w:val="center"/>
                </w:tcPr>
                <w:p>
                  <w:pPr>
                    <w:pStyle w:val="90"/>
                    <w:spacing w:before="0"/>
                    <w:rPr>
                      <w:rFonts w:hint="default" w:ascii="Times New Roman" w:hAnsi="Times New Roman" w:eastAsia="宋体" w:cs="Times New Roman"/>
                      <w:color w:val="auto"/>
                      <w:kern w:val="2"/>
                      <w:sz w:val="21"/>
                      <w:szCs w:val="21"/>
                      <w:lang w:val="en-US" w:eastAsia="zh-CN" w:bidi="ar-SA"/>
                    </w:rPr>
                  </w:pPr>
                  <w:r>
                    <w:rPr>
                      <w:rFonts w:hAnsi="Times New Roman"/>
                    </w:rPr>
                    <w:t>现状噪声监测值</w:t>
                  </w:r>
                </w:p>
              </w:tc>
              <w:tc>
                <w:tcPr>
                  <w:tcW w:w="1470" w:type="dxa"/>
                  <w:tcBorders>
                    <w:tl2br w:val="nil"/>
                    <w:tr2bl w:val="nil"/>
                  </w:tcBorders>
                  <w:shd w:val="clear" w:color="auto" w:fill="DBDBDB"/>
                  <w:vAlign w:val="center"/>
                </w:tcPr>
                <w:p>
                  <w:pPr>
                    <w:pStyle w:val="90"/>
                    <w:spacing w:before="0"/>
                    <w:rPr>
                      <w:rFonts w:hint="default" w:ascii="Times New Roman" w:hAnsi="Times New Roman" w:eastAsia="宋体" w:cs="Times New Roman"/>
                      <w:color w:val="auto"/>
                      <w:kern w:val="2"/>
                      <w:sz w:val="21"/>
                      <w:szCs w:val="21"/>
                      <w:lang w:val="en-US" w:eastAsia="zh-CN" w:bidi="ar-SA"/>
                    </w:rPr>
                  </w:pPr>
                  <w:r>
                    <w:rPr>
                      <w:rFonts w:hint="default" w:hAnsi="Times New Roman"/>
                    </w:rPr>
                    <w:t>厂界噪声</w:t>
                  </w:r>
                  <w:r>
                    <w:rPr>
                      <w:rFonts w:hAnsi="Times New Roman"/>
                    </w:rPr>
                    <w:t>叠加</w:t>
                  </w:r>
                  <w:r>
                    <w:rPr>
                      <w:rFonts w:hint="default" w:hAnsi="Times New Roman"/>
                    </w:rPr>
                    <w:t>值</w:t>
                  </w:r>
                </w:p>
              </w:tc>
              <w:tc>
                <w:tcPr>
                  <w:tcW w:w="945" w:type="dxa"/>
                  <w:tcBorders>
                    <w:tl2br w:val="nil"/>
                    <w:tr2bl w:val="nil"/>
                  </w:tcBorders>
                  <w:shd w:val="clear" w:color="auto" w:fill="DBDBDB"/>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标准值（昼）</w:t>
                  </w:r>
                </w:p>
              </w:tc>
              <w:tc>
                <w:tcPr>
                  <w:tcW w:w="1047" w:type="dxa"/>
                  <w:tcBorders>
                    <w:tl2br w:val="nil"/>
                    <w:tr2bl w:val="nil"/>
                  </w:tcBorders>
                  <w:shd w:val="clear" w:color="auto" w:fill="DBDBDB"/>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3" w:hRule="atLeast"/>
              </w:trPr>
              <w:tc>
                <w:tcPr>
                  <w:tcW w:w="1270" w:type="dxa"/>
                  <w:vMerge w:val="restart"/>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东</w:t>
                  </w:r>
                  <w:r>
                    <w:rPr>
                      <w:rFonts w:hint="default" w:ascii="Times New Roman" w:hAnsi="Times New Roman" w:eastAsia="宋体" w:cs="Times New Roman"/>
                      <w:color w:val="auto"/>
                      <w:kern w:val="2"/>
                      <w:sz w:val="21"/>
                      <w:szCs w:val="21"/>
                      <w:lang w:val="en-US" w:eastAsia="zh-CN" w:bidi="ar-SA"/>
                    </w:rPr>
                    <w:t>厂界</w:t>
                  </w:r>
                </w:p>
              </w:tc>
              <w:tc>
                <w:tcPr>
                  <w:tcW w:w="1692" w:type="dxa"/>
                  <w:tcBorders>
                    <w:tl2br w:val="nil"/>
                    <w:tr2bl w:val="nil"/>
                  </w:tcBorders>
                  <w:vAlign w:val="center"/>
                </w:tcPr>
                <w:p>
                  <w:pPr>
                    <w:ind w:right="105" w:rightChars="50"/>
                    <w:jc w:val="center"/>
                    <w:rPr>
                      <w:color w:val="auto"/>
                      <w:sz w:val="21"/>
                      <w:szCs w:val="21"/>
                    </w:rPr>
                  </w:pPr>
                  <w:r>
                    <w:rPr>
                      <w:rFonts w:hint="eastAsia" w:cs="Times New Roman"/>
                      <w:color w:val="auto"/>
                      <w:kern w:val="2"/>
                      <w:sz w:val="21"/>
                      <w:szCs w:val="21"/>
                      <w:lang w:val="en-US" w:eastAsia="zh-CN" w:bidi="ar-SA"/>
                    </w:rPr>
                    <w:t>抛丸机、甩干机、</w:t>
                  </w:r>
                  <w:r>
                    <w:rPr>
                      <w:rFonts w:hint="eastAsia"/>
                      <w:color w:val="auto"/>
                      <w:szCs w:val="21"/>
                      <w:lang w:val="en-US" w:eastAsia="zh-CN"/>
                    </w:rPr>
                    <w:t>1#布袋除尘器风机</w:t>
                  </w:r>
                </w:p>
              </w:tc>
              <w:tc>
                <w:tcPr>
                  <w:tcW w:w="1323" w:type="dxa"/>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34</w:t>
                  </w:r>
                </w:p>
              </w:tc>
              <w:tc>
                <w:tcPr>
                  <w:tcW w:w="1380" w:type="dxa"/>
                  <w:vMerge w:val="restart"/>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FF0000"/>
                      <w:kern w:val="2"/>
                      <w:sz w:val="21"/>
                      <w:szCs w:val="21"/>
                      <w:lang w:val="en-US" w:eastAsia="zh-CN" w:bidi="ar-SA"/>
                    </w:rPr>
                  </w:pPr>
                  <w:r>
                    <w:rPr>
                      <w:rFonts w:hint="eastAsia" w:hAnsi="Times New Roman" w:cs="Times New Roman"/>
                      <w:color w:val="auto"/>
                      <w:kern w:val="2"/>
                      <w:sz w:val="21"/>
                      <w:szCs w:val="21"/>
                      <w:lang w:val="en-US" w:eastAsia="zh-CN" w:bidi="ar-SA"/>
                    </w:rPr>
                    <w:t>61</w:t>
                  </w:r>
                </w:p>
              </w:tc>
              <w:tc>
                <w:tcPr>
                  <w:tcW w:w="1470" w:type="dxa"/>
                  <w:vMerge w:val="restart"/>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hAnsi="Times New Roman"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62</w:t>
                  </w:r>
                </w:p>
              </w:tc>
              <w:tc>
                <w:tcPr>
                  <w:tcW w:w="945" w:type="dxa"/>
                  <w:vMerge w:val="restart"/>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w:t>
                  </w:r>
                </w:p>
              </w:tc>
              <w:tc>
                <w:tcPr>
                  <w:tcW w:w="1047" w:type="dxa"/>
                  <w:vMerge w:val="restart"/>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127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color w:val="auto"/>
                      <w:sz w:val="21"/>
                      <w:szCs w:val="21"/>
                    </w:rPr>
                  </w:pPr>
                </w:p>
              </w:tc>
              <w:tc>
                <w:tcPr>
                  <w:tcW w:w="1692" w:type="dxa"/>
                  <w:tcBorders>
                    <w:tl2br w:val="nil"/>
                    <w:tr2bl w:val="nil"/>
                  </w:tcBorders>
                  <w:vAlign w:val="center"/>
                </w:tcPr>
                <w:p>
                  <w:pPr>
                    <w:ind w:right="105" w:rightChars="50"/>
                    <w:jc w:val="center"/>
                    <w:rPr>
                      <w:rFonts w:hint="default" w:cs="Times New Roman"/>
                      <w:color w:val="auto"/>
                      <w:kern w:val="2"/>
                      <w:sz w:val="21"/>
                      <w:szCs w:val="21"/>
                      <w:lang w:val="en-US" w:eastAsia="zh-CN" w:bidi="ar-SA"/>
                    </w:rPr>
                  </w:pPr>
                  <w:r>
                    <w:rPr>
                      <w:rFonts w:hint="eastAsia"/>
                      <w:color w:val="auto"/>
                      <w:szCs w:val="21"/>
                      <w:lang w:val="en-US" w:eastAsia="zh-CN"/>
                    </w:rPr>
                    <w:t>2#布袋除尘器风机</w:t>
                  </w:r>
                </w:p>
              </w:tc>
              <w:tc>
                <w:tcPr>
                  <w:tcW w:w="1323" w:type="dxa"/>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hAnsi="Times New Roman"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53</w:t>
                  </w:r>
                </w:p>
              </w:tc>
              <w:tc>
                <w:tcPr>
                  <w:tcW w:w="138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147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945"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1047"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127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color w:val="auto"/>
                      <w:sz w:val="21"/>
                      <w:szCs w:val="21"/>
                    </w:rPr>
                  </w:pPr>
                </w:p>
              </w:tc>
              <w:tc>
                <w:tcPr>
                  <w:tcW w:w="1692" w:type="dxa"/>
                  <w:tcBorders>
                    <w:tl2br w:val="nil"/>
                    <w:tr2bl w:val="nil"/>
                  </w:tcBorders>
                  <w:vAlign w:val="center"/>
                </w:tcPr>
                <w:p>
                  <w:pPr>
                    <w:ind w:right="105" w:rightChars="50"/>
                    <w:jc w:val="center"/>
                    <w:rPr>
                      <w:rFonts w:hint="default" w:hAnsi="Times New Roman" w:cs="Times New Roman"/>
                      <w:color w:val="auto"/>
                      <w:kern w:val="2"/>
                      <w:sz w:val="21"/>
                      <w:szCs w:val="21"/>
                      <w:lang w:val="en-US" w:eastAsia="zh-CN" w:bidi="ar-SA"/>
                    </w:rPr>
                  </w:pPr>
                  <w:r>
                    <w:rPr>
                      <w:rFonts w:hint="eastAsia"/>
                      <w:color w:val="auto"/>
                      <w:szCs w:val="21"/>
                      <w:lang w:val="en-US" w:eastAsia="zh-CN"/>
                    </w:rPr>
                    <w:t>有机废气净化设施风机</w:t>
                  </w:r>
                </w:p>
              </w:tc>
              <w:tc>
                <w:tcPr>
                  <w:tcW w:w="1323" w:type="dxa"/>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hAnsi="Times New Roman" w:cs="Times New Roman"/>
                      <w:color w:val="auto"/>
                      <w:kern w:val="2"/>
                      <w:sz w:val="21"/>
                      <w:szCs w:val="21"/>
                      <w:lang w:val="en-US" w:eastAsia="zh-CN" w:bidi="ar-SA"/>
                    </w:rPr>
                  </w:pPr>
                  <w:r>
                    <w:rPr>
                      <w:rFonts w:hint="eastAsia" w:hAnsi="Times New Roman" w:cs="Times New Roman"/>
                      <w:color w:val="auto"/>
                      <w:kern w:val="2"/>
                      <w:sz w:val="21"/>
                      <w:szCs w:val="21"/>
                      <w:lang w:val="en-US" w:eastAsia="zh-CN" w:bidi="ar-SA"/>
                    </w:rPr>
                    <w:t>43</w:t>
                  </w:r>
                </w:p>
              </w:tc>
              <w:tc>
                <w:tcPr>
                  <w:tcW w:w="138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1470"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945"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c>
                <w:tcPr>
                  <w:tcW w:w="1047" w:type="dxa"/>
                  <w:vMerge w:val="continue"/>
                  <w:tcBorders>
                    <w:tl2br w:val="nil"/>
                    <w:tr2bl w:val="nil"/>
                  </w:tcBorders>
                  <w:vAlign w:val="center"/>
                </w:tcPr>
                <w:p>
                  <w:pPr>
                    <w:pStyle w:val="90"/>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p>
              </w:tc>
            </w:tr>
          </w:tbl>
          <w:p>
            <w:pPr>
              <w:pStyle w:val="16"/>
              <w:spacing w:line="360" w:lineRule="auto"/>
              <w:ind w:right="50" w:firstLine="480" w:firstLineChars="200"/>
              <w:rPr>
                <w:rFonts w:hint="eastAsia"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本项目夜间不生产，</w:t>
            </w:r>
            <w:r>
              <w:rPr>
                <w:rFonts w:hint="eastAsia" w:cs="Times New Roman"/>
                <w:color w:val="auto"/>
                <w:kern w:val="2"/>
                <w:sz w:val="24"/>
                <w:szCs w:val="22"/>
                <w:lang w:val="en-US" w:eastAsia="zh-CN" w:bidi="ar-SA"/>
              </w:rPr>
              <w:t>由</w:t>
            </w:r>
            <w:r>
              <w:rPr>
                <w:rFonts w:hint="default" w:ascii="Times New Roman" w:hAnsi="Times New Roman" w:eastAsia="宋体" w:cs="Times New Roman"/>
                <w:color w:val="auto"/>
                <w:kern w:val="2"/>
                <w:sz w:val="24"/>
                <w:szCs w:val="22"/>
                <w:lang w:val="en-US" w:eastAsia="zh-CN" w:bidi="ar-SA"/>
              </w:rPr>
              <w:t>预测结果可知，经墙体隔声及距离衰减后，本项目</w:t>
            </w:r>
            <w:r>
              <w:rPr>
                <w:rFonts w:hint="eastAsia" w:cs="Times New Roman"/>
                <w:color w:val="auto"/>
                <w:kern w:val="2"/>
                <w:sz w:val="24"/>
                <w:szCs w:val="22"/>
                <w:lang w:val="en-US" w:eastAsia="zh-CN" w:bidi="ar-SA"/>
              </w:rPr>
              <w:t>东厂界昼间</w:t>
            </w:r>
            <w:r>
              <w:rPr>
                <w:rFonts w:hint="default" w:ascii="Times New Roman" w:hAnsi="Times New Roman" w:eastAsia="宋体" w:cs="Times New Roman"/>
                <w:color w:val="auto"/>
                <w:kern w:val="2"/>
                <w:sz w:val="24"/>
                <w:szCs w:val="22"/>
                <w:lang w:val="en-US" w:eastAsia="zh-CN" w:bidi="ar-SA"/>
              </w:rPr>
              <w:t>噪声</w:t>
            </w:r>
            <w:r>
              <w:rPr>
                <w:rFonts w:hint="eastAsia" w:cs="Times New Roman"/>
                <w:color w:val="auto"/>
                <w:kern w:val="2"/>
                <w:sz w:val="24"/>
                <w:szCs w:val="22"/>
                <w:lang w:val="en-US" w:eastAsia="zh-CN" w:bidi="ar-SA"/>
              </w:rPr>
              <w:t>贡献值可以</w:t>
            </w:r>
            <w:r>
              <w:rPr>
                <w:rFonts w:hint="default" w:ascii="Times New Roman" w:hAnsi="Times New Roman" w:eastAsia="宋体" w:cs="Times New Roman"/>
                <w:color w:val="auto"/>
                <w:kern w:val="2"/>
                <w:sz w:val="24"/>
                <w:szCs w:val="22"/>
                <w:lang w:val="en-US" w:eastAsia="zh-CN" w:bidi="ar-SA"/>
              </w:rPr>
              <w:t>达到GB12348-2008《工业企业厂界环境噪声排放标准》3类区的标准要求（3类区：昼间65dB(A)）。</w:t>
            </w:r>
            <w:bookmarkStart w:id="119" w:name="_Toc25507"/>
            <w:bookmarkStart w:id="120" w:name="_Toc1824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1"/>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.4噪声防治措施</w:t>
            </w:r>
            <w:bookmarkEnd w:id="119"/>
            <w:bookmarkEnd w:id="120"/>
          </w:p>
          <w:p>
            <w:pPr>
              <w:pStyle w:val="16"/>
              <w:spacing w:line="360" w:lineRule="auto"/>
              <w:ind w:left="105" w:leftChars="50"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w:t>
            </w:r>
            <w:r>
              <w:rPr>
                <w:rFonts w:hint="default" w:ascii="Times New Roman" w:hAnsi="Times New Roman" w:eastAsia="宋体" w:cs="Times New Roman"/>
                <w:color w:val="auto"/>
                <w:kern w:val="2"/>
                <w:sz w:val="24"/>
                <w:szCs w:val="22"/>
                <w:lang w:val="zh-CN" w:eastAsia="zh-CN" w:bidi="ar-SA"/>
              </w:rPr>
              <w:t>噪声防治措施具体如下：</w:t>
            </w:r>
          </w:p>
          <w:p>
            <w:pPr>
              <w:spacing w:line="360" w:lineRule="auto"/>
              <w:ind w:left="105" w:leftChars="50"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①设备选用符合GB/T50087-2013《工业企业噪声控制设计规范》要求的低噪声设备；</w:t>
            </w:r>
          </w:p>
          <w:p>
            <w:pPr>
              <w:spacing w:line="360" w:lineRule="auto"/>
              <w:ind w:left="105" w:leftChars="50"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②噪声设备设置加装减振基座等降噪措施；</w:t>
            </w:r>
          </w:p>
          <w:p>
            <w:pPr>
              <w:spacing w:line="360" w:lineRule="auto"/>
              <w:ind w:left="105" w:leftChars="50"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③厂房封闭，墙体起到隔声降噪的作用；</w:t>
            </w:r>
          </w:p>
          <w:p>
            <w:pPr>
              <w:spacing w:line="360" w:lineRule="auto"/>
              <w:ind w:left="105" w:leftChars="50" w:right="105" w:rightChars="50" w:firstLine="480" w:firstLineChars="200"/>
              <w:rPr>
                <w:rFonts w:hint="eastAsia" w:ascii="宋体" w:hAnsi="宋体" w:eastAsia="宋体" w:cs="宋体"/>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④合理的厂区平面布置，噪声源与厂界与足够的衰减距离，并尽量利用现有构筑物的隔声功能</w:t>
            </w:r>
            <w:r>
              <w:rPr>
                <w:rFonts w:hint="eastAsia" w:cs="Times New Roman"/>
                <w:color w:val="auto"/>
                <w:kern w:val="2"/>
                <w:sz w:val="24"/>
                <w:szCs w:val="22"/>
                <w:lang w:val="en-US" w:eastAsia="zh-CN" w:bidi="ar-SA"/>
              </w:rPr>
              <w:t>；</w:t>
            </w:r>
          </w:p>
          <w:p>
            <w:pPr>
              <w:pStyle w:val="16"/>
              <w:spacing w:line="360" w:lineRule="auto"/>
              <w:ind w:right="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通过</w:t>
            </w:r>
            <w:r>
              <w:rPr>
                <w:rFonts w:hint="eastAsia" w:cs="Times New Roman"/>
                <w:color w:val="auto"/>
                <w:kern w:val="2"/>
                <w:sz w:val="24"/>
                <w:szCs w:val="22"/>
                <w:lang w:val="en-US" w:eastAsia="zh-CN" w:bidi="ar-SA"/>
              </w:rPr>
              <w:t>采取</w:t>
            </w:r>
            <w:r>
              <w:rPr>
                <w:rFonts w:hint="default" w:ascii="Times New Roman" w:hAnsi="Times New Roman" w:eastAsia="宋体" w:cs="Times New Roman"/>
                <w:color w:val="auto"/>
                <w:kern w:val="2"/>
                <w:sz w:val="24"/>
                <w:szCs w:val="22"/>
                <w:lang w:val="en-US" w:eastAsia="zh-CN" w:bidi="ar-SA"/>
              </w:rPr>
              <w:t>以上措施，</w:t>
            </w:r>
            <w:r>
              <w:rPr>
                <w:rFonts w:hint="eastAsia" w:cs="Times New Roman"/>
                <w:color w:val="auto"/>
                <w:kern w:val="2"/>
                <w:sz w:val="24"/>
                <w:szCs w:val="22"/>
                <w:lang w:val="en-US" w:eastAsia="zh-CN" w:bidi="ar-SA"/>
              </w:rPr>
              <w:t>各</w:t>
            </w:r>
            <w:r>
              <w:rPr>
                <w:rFonts w:hint="default" w:ascii="Times New Roman" w:hAnsi="Times New Roman" w:eastAsia="宋体" w:cs="Times New Roman"/>
                <w:color w:val="auto"/>
                <w:kern w:val="2"/>
                <w:sz w:val="24"/>
                <w:szCs w:val="22"/>
                <w:lang w:val="en-US" w:eastAsia="zh-CN" w:bidi="ar-SA"/>
              </w:rPr>
              <w:t>厂界噪声排放值</w:t>
            </w:r>
            <w:r>
              <w:rPr>
                <w:rFonts w:hint="eastAsia" w:cs="Times New Roman"/>
                <w:color w:val="auto"/>
                <w:kern w:val="2"/>
                <w:sz w:val="24"/>
                <w:szCs w:val="22"/>
                <w:lang w:val="en-US" w:eastAsia="zh-CN" w:bidi="ar-SA"/>
              </w:rPr>
              <w:t>均</w:t>
            </w:r>
            <w:r>
              <w:rPr>
                <w:rFonts w:hint="default" w:ascii="Times New Roman" w:hAnsi="Times New Roman" w:eastAsia="宋体" w:cs="Times New Roman"/>
                <w:color w:val="auto"/>
                <w:kern w:val="2"/>
                <w:sz w:val="24"/>
                <w:szCs w:val="22"/>
                <w:lang w:val="en-US" w:eastAsia="zh-CN" w:bidi="ar-SA"/>
              </w:rPr>
              <w:t>低于GB12348－2008《工业企业厂界环境噪声排放标准》（3类）昼间限值要求，噪声</w:t>
            </w:r>
            <w:r>
              <w:rPr>
                <w:rFonts w:hint="eastAsia" w:cs="Times New Roman"/>
                <w:color w:val="auto"/>
                <w:kern w:val="2"/>
                <w:sz w:val="24"/>
                <w:szCs w:val="22"/>
                <w:lang w:val="en-US" w:eastAsia="zh-CN" w:bidi="ar-SA"/>
              </w:rPr>
              <w:t>可</w:t>
            </w:r>
            <w:r>
              <w:rPr>
                <w:rFonts w:hint="default" w:ascii="Times New Roman" w:hAnsi="Times New Roman" w:eastAsia="宋体" w:cs="Times New Roman"/>
                <w:color w:val="auto"/>
                <w:kern w:val="2"/>
                <w:sz w:val="24"/>
                <w:szCs w:val="22"/>
                <w:lang w:val="en-US" w:eastAsia="zh-CN" w:bidi="ar-SA"/>
              </w:rPr>
              <w:t>达标排放。</w:t>
            </w:r>
          </w:p>
          <w:p>
            <w:pPr>
              <w:spacing w:line="360" w:lineRule="auto"/>
              <w:ind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4</w:t>
            </w:r>
            <w:r>
              <w:rPr>
                <w:rFonts w:hint="default" w:ascii="Times New Roman" w:hAnsi="Times New Roman" w:eastAsia="宋体" w:cs="Times New Roman"/>
                <w:b/>
                <w:bCs/>
                <w:color w:val="auto"/>
                <w:kern w:val="2"/>
                <w:sz w:val="24"/>
                <w:szCs w:val="22"/>
                <w:lang w:val="en-US" w:eastAsia="zh-CN" w:bidi="ar-SA"/>
              </w:rPr>
              <w:t>、固体废物处置措施分析</w:t>
            </w:r>
          </w:p>
          <w:p>
            <w:pPr>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本项目产生的废物主要包括</w:t>
            </w:r>
            <w:r>
              <w:rPr>
                <w:rFonts w:hint="eastAsia" w:cs="Times New Roman"/>
                <w:color w:val="auto"/>
                <w:kern w:val="2"/>
                <w:sz w:val="24"/>
                <w:szCs w:val="22"/>
                <w:lang w:val="en-US" w:eastAsia="zh-CN" w:bidi="ar-SA"/>
              </w:rPr>
              <w:t>危险废物、一般工业</w:t>
            </w:r>
            <w:r>
              <w:rPr>
                <w:rFonts w:hint="default" w:ascii="Times New Roman" w:hAnsi="Times New Roman" w:eastAsia="宋体" w:cs="Times New Roman"/>
                <w:color w:val="auto"/>
                <w:kern w:val="2"/>
                <w:sz w:val="24"/>
                <w:szCs w:val="22"/>
                <w:lang w:val="en-US" w:eastAsia="zh-CN" w:bidi="ar-SA"/>
              </w:rPr>
              <w:t>固废，经分类收集后分别处置。</w:t>
            </w:r>
          </w:p>
          <w:p>
            <w:pPr>
              <w:pStyle w:val="48"/>
              <w:adjustRightInd/>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（1）危险废物</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本项目浸涂工序产生一定的废包装桶以及废滤网，产生量约1.5 t/a；本项目甩干机内附着的涂液定期用刮刀进行挂落会产生废渣，废渣产生量约0.05t/a；本项目有机废气净化装置运行过程中需对老化和损坏的UV灯管进行更换，大约半年更换一次，每次更换量为10kg/次；本项目环保设备活性炭一次最大填充量为1t，有机废气净化设备运行一段时间后，活性炭需要进行定期更换，每年更换3次，废活性炭每年产生量约3t。危险废物在危险废物暂存区内暂存，委托有资质单位收运处理。</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（2）一般</w:t>
            </w:r>
            <w:r>
              <w:rPr>
                <w:rFonts w:hint="eastAsia" w:cs="Times New Roman"/>
                <w:color w:val="auto"/>
                <w:kern w:val="2"/>
                <w:sz w:val="24"/>
                <w:szCs w:val="22"/>
                <w:lang w:val="en-US" w:eastAsia="zh-CN" w:bidi="ar-SA"/>
              </w:rPr>
              <w:t>工业</w:t>
            </w:r>
            <w:r>
              <w:rPr>
                <w:rFonts w:hint="default" w:ascii="Times New Roman" w:hAnsi="Times New Roman" w:eastAsia="宋体" w:cs="Times New Roman"/>
                <w:color w:val="auto"/>
                <w:kern w:val="2"/>
                <w:sz w:val="24"/>
                <w:szCs w:val="22"/>
                <w:lang w:val="en-US" w:eastAsia="zh-CN" w:bidi="ar-SA"/>
              </w:rPr>
              <w:t>固废</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w:t>
            </w:r>
            <w:r>
              <w:rPr>
                <w:rFonts w:hint="eastAsia" w:cs="Times New Roman"/>
                <w:color w:val="auto"/>
                <w:kern w:val="2"/>
                <w:sz w:val="24"/>
                <w:szCs w:val="22"/>
                <w:lang w:val="en-US" w:eastAsia="zh-CN" w:bidi="ar-SA"/>
              </w:rPr>
              <w:t>一般工业固废主要为金属粉尘以及废包装袋，</w:t>
            </w:r>
            <w:r>
              <w:rPr>
                <w:rFonts w:hint="eastAsia"/>
                <w:lang w:val="en-US" w:eastAsia="zh-CN"/>
              </w:rPr>
              <w:t>金属粉尘</w:t>
            </w:r>
            <w:r>
              <w:rPr>
                <w:rFonts w:hint="eastAsia"/>
              </w:rPr>
              <w:t>产生量为</w:t>
            </w:r>
            <w:r>
              <w:rPr>
                <w:rFonts w:hint="eastAsia"/>
                <w:lang w:val="en-US" w:eastAsia="zh-CN"/>
              </w:rPr>
              <w:t>1.2</w:t>
            </w:r>
            <w:r>
              <w:rPr>
                <w:rFonts w:hint="eastAsia"/>
              </w:rPr>
              <w:t>t/a</w:t>
            </w:r>
            <w:r>
              <w:rPr>
                <w:rFonts w:hint="eastAsia"/>
                <w:lang w:eastAsia="zh-CN"/>
              </w:rPr>
              <w:t>，</w:t>
            </w:r>
            <w:r>
              <w:rPr>
                <w:rFonts w:hint="eastAsia"/>
              </w:rPr>
              <w:t>废包装</w:t>
            </w:r>
            <w:r>
              <w:rPr>
                <w:rFonts w:hint="eastAsia"/>
                <w:lang w:val="en-US" w:eastAsia="zh-CN"/>
              </w:rPr>
              <w:t>袋产生量为0.01</w:t>
            </w:r>
            <w:r>
              <w:rPr>
                <w:rFonts w:hint="eastAsia"/>
              </w:rPr>
              <w:t>t/a</w:t>
            </w:r>
            <w:r>
              <w:rPr>
                <w:rFonts w:hint="eastAsia"/>
                <w:lang w:eastAsia="zh-CN"/>
              </w:rPr>
              <w:t>，</w:t>
            </w:r>
            <w:r>
              <w:rPr>
                <w:rFonts w:hint="eastAsia"/>
                <w:lang w:val="en-US" w:eastAsia="zh-CN"/>
              </w:rPr>
              <w:t>金属粉尘与废包装袋</w:t>
            </w:r>
            <w:r>
              <w:rPr>
                <w:rFonts w:hint="default" w:ascii="Times New Roman" w:hAnsi="Times New Roman" w:eastAsia="宋体" w:cs="Times New Roman"/>
                <w:color w:val="auto"/>
                <w:kern w:val="2"/>
                <w:sz w:val="24"/>
                <w:szCs w:val="22"/>
                <w:lang w:val="en-US" w:eastAsia="zh-CN" w:bidi="ar-SA"/>
              </w:rPr>
              <w:t>收集后由物资回收部门回收处理。</w:t>
            </w:r>
          </w:p>
          <w:p>
            <w:pPr>
              <w:pStyle w:val="48"/>
              <w:spacing w:line="360" w:lineRule="auto"/>
              <w:ind w:left="105" w:leftChars="50" w:right="105" w:rightChars="50" w:firstLine="480" w:firstLineChars="20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6-21</w:t>
            </w:r>
            <w:r>
              <w:rPr>
                <w:rFonts w:hint="default" w:ascii="Times New Roman" w:hAnsi="Times New Roman" w:eastAsia="宋体" w:cs="Times New Roman"/>
                <w:color w:val="auto"/>
                <w:kern w:val="2"/>
                <w:sz w:val="24"/>
                <w:szCs w:val="22"/>
                <w:lang w:val="en-US" w:eastAsia="zh-CN" w:bidi="ar-SA"/>
              </w:rPr>
              <w:t xml:space="preserve">  </w:t>
            </w:r>
            <w:r>
              <w:rPr>
                <w:rFonts w:hint="eastAsia" w:cs="Times New Roman"/>
                <w:color w:val="auto"/>
                <w:kern w:val="2"/>
                <w:sz w:val="24"/>
                <w:szCs w:val="22"/>
                <w:lang w:val="en-US" w:eastAsia="zh-CN" w:bidi="ar-SA"/>
              </w:rPr>
              <w:t>本项目</w:t>
            </w:r>
            <w:r>
              <w:rPr>
                <w:rFonts w:hint="default" w:ascii="Times New Roman" w:hAnsi="Times New Roman" w:eastAsia="宋体" w:cs="Times New Roman"/>
                <w:color w:val="auto"/>
                <w:kern w:val="2"/>
                <w:sz w:val="24"/>
                <w:szCs w:val="22"/>
                <w:lang w:val="en-US" w:eastAsia="zh-CN" w:bidi="ar-SA"/>
              </w:rPr>
              <w:t>固体废物汇总表</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86"/>
              <w:gridCol w:w="1785"/>
              <w:gridCol w:w="949"/>
              <w:gridCol w:w="1846"/>
              <w:gridCol w:w="1652"/>
              <w:gridCol w:w="23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49" w:hRule="atLeast"/>
                <w:jc w:val="center"/>
              </w:trPr>
              <w:tc>
                <w:tcPr>
                  <w:tcW w:w="586" w:type="dxa"/>
                  <w:tcBorders>
                    <w:top w:val="single" w:color="auto" w:sz="12" w:space="0"/>
                    <w:left w:val="single" w:color="auto" w:sz="12" w:space="0"/>
                    <w:bottom w:val="single" w:color="auto" w:sz="4" w:space="0"/>
                    <w:right w:val="single" w:color="auto" w:sz="4" w:space="0"/>
                  </w:tcBorders>
                  <w:shd w:val="clear" w:color="auto" w:fill="F1F1F1"/>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785" w:type="dxa"/>
                  <w:tcBorders>
                    <w:top w:val="single" w:color="auto" w:sz="12" w:space="0"/>
                    <w:left w:val="single" w:color="auto" w:sz="4" w:space="0"/>
                    <w:bottom w:val="single" w:color="auto" w:sz="4" w:space="0"/>
                    <w:right w:val="single" w:color="auto" w:sz="4" w:space="0"/>
                  </w:tcBorders>
                  <w:shd w:val="clear" w:color="auto" w:fill="F1F1F1"/>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名称</w:t>
                  </w:r>
                </w:p>
              </w:tc>
              <w:tc>
                <w:tcPr>
                  <w:tcW w:w="949" w:type="dxa"/>
                  <w:tcBorders>
                    <w:top w:val="single" w:color="auto" w:sz="12" w:space="0"/>
                    <w:left w:val="single" w:color="auto" w:sz="4" w:space="0"/>
                    <w:bottom w:val="single" w:color="auto" w:sz="4" w:space="0"/>
                    <w:right w:val="single" w:color="auto" w:sz="4" w:space="0"/>
                  </w:tcBorders>
                  <w:shd w:val="clear" w:color="auto" w:fill="F1F1F1"/>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产生量</w:t>
                  </w:r>
                </w:p>
              </w:tc>
              <w:tc>
                <w:tcPr>
                  <w:tcW w:w="1846" w:type="dxa"/>
                  <w:tcBorders>
                    <w:top w:val="single" w:color="auto" w:sz="12" w:space="0"/>
                    <w:left w:val="single" w:color="auto" w:sz="4" w:space="0"/>
                    <w:bottom w:val="single" w:color="auto" w:sz="4" w:space="0"/>
                    <w:right w:val="single" w:color="auto" w:sz="4" w:space="0"/>
                  </w:tcBorders>
                  <w:shd w:val="clear" w:color="auto" w:fill="F1F1F1"/>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废物类别</w:t>
                  </w:r>
                </w:p>
              </w:tc>
              <w:tc>
                <w:tcPr>
                  <w:tcW w:w="1652" w:type="dxa"/>
                  <w:shd w:val="clear" w:color="auto" w:fill="F1F1F1"/>
                  <w:vAlign w:val="center"/>
                </w:tcPr>
                <w:p>
                  <w:pPr>
                    <w:pStyle w:val="55"/>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危险废物代码</w:t>
                  </w:r>
                </w:p>
              </w:tc>
              <w:tc>
                <w:tcPr>
                  <w:tcW w:w="2352" w:type="dxa"/>
                  <w:tcBorders>
                    <w:top w:val="single" w:color="auto" w:sz="12" w:space="0"/>
                    <w:left w:val="single" w:color="auto" w:sz="4" w:space="0"/>
                    <w:bottom w:val="single" w:color="auto" w:sz="4" w:space="0"/>
                    <w:right w:val="single" w:color="auto" w:sz="12" w:space="0"/>
                  </w:tcBorders>
                  <w:shd w:val="clear" w:color="auto" w:fill="F1F1F1"/>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处置方法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05" w:hRule="atLeast"/>
                <w:jc w:val="center"/>
              </w:trPr>
              <w:tc>
                <w:tcPr>
                  <w:tcW w:w="586" w:type="dxa"/>
                  <w:tcBorders>
                    <w:top w:val="single" w:color="auto" w:sz="4" w:space="0"/>
                    <w:left w:val="single" w:color="auto" w:sz="12"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78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金属粉尘</w:t>
                  </w:r>
                </w:p>
              </w:tc>
              <w:tc>
                <w:tcPr>
                  <w:tcW w:w="94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1.2t/a</w:t>
                  </w:r>
                </w:p>
              </w:tc>
              <w:tc>
                <w:tcPr>
                  <w:tcW w:w="184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一般</w:t>
                  </w:r>
                  <w:r>
                    <w:rPr>
                      <w:rFonts w:hint="eastAsia"/>
                      <w:color w:val="auto"/>
                      <w:sz w:val="21"/>
                      <w:szCs w:val="21"/>
                      <w:vertAlign w:val="baseline"/>
                      <w:lang w:val="en-US" w:eastAsia="zh-CN"/>
                    </w:rPr>
                    <w:t>工业</w:t>
                  </w:r>
                  <w:r>
                    <w:rPr>
                      <w:rFonts w:hint="eastAsia"/>
                      <w:color w:val="auto"/>
                      <w:sz w:val="21"/>
                      <w:szCs w:val="21"/>
                      <w:vertAlign w:val="baseline"/>
                      <w:lang w:eastAsia="zh-CN"/>
                    </w:rPr>
                    <w:t>固废</w:t>
                  </w:r>
                </w:p>
              </w:tc>
              <w:tc>
                <w:tcPr>
                  <w:tcW w:w="16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2352" w:type="dxa"/>
                  <w:vMerge w:val="restart"/>
                  <w:tcBorders>
                    <w:top w:val="single" w:color="auto" w:sz="4" w:space="0"/>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交物资回收部门回收处理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73" w:hRule="atLeast"/>
                <w:jc w:val="center"/>
              </w:trPr>
              <w:tc>
                <w:tcPr>
                  <w:tcW w:w="586" w:type="dxa"/>
                  <w:tcBorders>
                    <w:top w:val="single" w:color="auto" w:sz="4" w:space="0"/>
                    <w:left w:val="single" w:color="auto" w:sz="12" w:space="0"/>
                    <w:bottom w:val="single" w:color="auto" w:sz="4"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废包装瓶</w:t>
                  </w: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0.01t/a</w:t>
                  </w:r>
                </w:p>
              </w:tc>
              <w:tc>
                <w:tcPr>
                  <w:tcW w:w="1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一般</w:t>
                  </w:r>
                  <w:r>
                    <w:rPr>
                      <w:rFonts w:hint="eastAsia"/>
                      <w:color w:val="auto"/>
                      <w:sz w:val="21"/>
                      <w:szCs w:val="21"/>
                      <w:vertAlign w:val="baseline"/>
                      <w:lang w:val="en-US" w:eastAsia="zh-CN"/>
                    </w:rPr>
                    <w:t>工业</w:t>
                  </w:r>
                  <w:r>
                    <w:rPr>
                      <w:rFonts w:hint="eastAsia"/>
                      <w:color w:val="auto"/>
                      <w:sz w:val="21"/>
                      <w:szCs w:val="21"/>
                      <w:vertAlign w:val="baseline"/>
                      <w:lang w:eastAsia="zh-CN"/>
                    </w:rPr>
                    <w:t>固废</w:t>
                  </w:r>
                </w:p>
              </w:tc>
              <w:tc>
                <w:tcPr>
                  <w:tcW w:w="1652" w:type="dxa"/>
                  <w:vAlign w:val="center"/>
                </w:tcPr>
                <w:p>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2352" w:type="dxa"/>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6" w:type="dxa"/>
                  <w:tcBorders>
                    <w:top w:val="single" w:color="auto" w:sz="4" w:space="0"/>
                    <w:left w:val="single" w:color="auto" w:sz="12" w:space="0"/>
                    <w:bottom w:val="single" w:color="auto" w:sz="4"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废渣</w:t>
                  </w: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0.05t/a</w:t>
                  </w:r>
                </w:p>
              </w:tc>
              <w:tc>
                <w:tcPr>
                  <w:tcW w:w="1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危险废物</w:t>
                  </w:r>
                </w:p>
              </w:tc>
              <w:tc>
                <w:tcPr>
                  <w:tcW w:w="165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2352" w:type="dxa"/>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委托</w:t>
                  </w:r>
                  <w:r>
                    <w:rPr>
                      <w:rFonts w:hint="eastAsia" w:cs="Times New Roman"/>
                      <w:color w:val="auto"/>
                      <w:kern w:val="2"/>
                      <w:sz w:val="21"/>
                      <w:szCs w:val="21"/>
                      <w:lang w:val="en-US" w:eastAsia="zh-CN" w:bidi="ar-SA"/>
                    </w:rPr>
                    <w:t>有资质单位</w:t>
                  </w:r>
                  <w:r>
                    <w:rPr>
                      <w:rFonts w:hint="default" w:ascii="Times New Roman" w:hAnsi="Times New Roman" w:eastAsia="宋体" w:cs="Times New Roman"/>
                      <w:color w:val="auto"/>
                      <w:kern w:val="2"/>
                      <w:sz w:val="21"/>
                      <w:szCs w:val="21"/>
                      <w:lang w:val="en-US" w:eastAsia="zh-CN" w:bidi="ar-SA"/>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6" w:type="dxa"/>
                  <w:tcBorders>
                    <w:top w:val="single" w:color="auto" w:sz="4" w:space="0"/>
                    <w:left w:val="single" w:color="auto" w:sz="12" w:space="0"/>
                    <w:bottom w:val="single" w:color="auto" w:sz="4"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废滤网</w:t>
                  </w:r>
                </w:p>
              </w:tc>
              <w:tc>
                <w:tcPr>
                  <w:tcW w:w="94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1.5t/a</w:t>
                  </w:r>
                </w:p>
              </w:tc>
              <w:tc>
                <w:tcPr>
                  <w:tcW w:w="1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危险废物</w:t>
                  </w:r>
                </w:p>
              </w:tc>
              <w:tc>
                <w:tcPr>
                  <w:tcW w:w="165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2352" w:type="dxa"/>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6" w:type="dxa"/>
                  <w:tcBorders>
                    <w:top w:val="single" w:color="auto" w:sz="4" w:space="0"/>
                    <w:left w:val="single" w:color="auto" w:sz="12" w:space="0"/>
                    <w:bottom w:val="single" w:color="auto" w:sz="4"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废包装桶</w:t>
                  </w:r>
                </w:p>
              </w:tc>
              <w:tc>
                <w:tcPr>
                  <w:tcW w:w="94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危险废物</w:t>
                  </w:r>
                </w:p>
              </w:tc>
              <w:tc>
                <w:tcPr>
                  <w:tcW w:w="165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2352" w:type="dxa"/>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6" w:type="dxa"/>
                  <w:tcBorders>
                    <w:top w:val="single" w:color="auto" w:sz="4" w:space="0"/>
                    <w:left w:val="single" w:color="auto" w:sz="12" w:space="0"/>
                    <w:bottom w:val="single" w:color="auto" w:sz="4"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废UV灯管</w:t>
                  </w: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0.02t/a</w:t>
                  </w:r>
                </w:p>
              </w:tc>
              <w:tc>
                <w:tcPr>
                  <w:tcW w:w="1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kern w:val="2"/>
                      <w:sz w:val="21"/>
                      <w:szCs w:val="21"/>
                      <w:lang w:val="en-US" w:eastAsia="zh-CN" w:bidi="ar-SA"/>
                    </w:rPr>
                  </w:pPr>
                  <w:r>
                    <w:rPr>
                      <w:rFonts w:hint="eastAsia"/>
                      <w:color w:val="auto"/>
                      <w:sz w:val="21"/>
                      <w:szCs w:val="21"/>
                      <w:vertAlign w:val="baseline"/>
                      <w:lang w:eastAsia="zh-CN"/>
                    </w:rPr>
                    <w:t>危险废物</w:t>
                  </w:r>
                </w:p>
              </w:tc>
              <w:tc>
                <w:tcPr>
                  <w:tcW w:w="165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900-023-29</w:t>
                  </w:r>
                </w:p>
              </w:tc>
              <w:tc>
                <w:tcPr>
                  <w:tcW w:w="2352" w:type="dxa"/>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6" w:type="dxa"/>
                  <w:tcBorders>
                    <w:top w:val="single" w:color="auto" w:sz="4" w:space="0"/>
                    <w:left w:val="single" w:color="auto" w:sz="12" w:space="0"/>
                    <w:bottom w:val="single" w:color="auto" w:sz="12" w:space="0"/>
                    <w:right w:val="single" w:color="auto" w:sz="4" w:space="0"/>
                  </w:tcBorders>
                  <w:vAlign w:val="center"/>
                </w:tcPr>
                <w:p>
                  <w:pPr>
                    <w:pStyle w:val="55"/>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78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废活性炭</w:t>
                  </w:r>
                </w:p>
              </w:tc>
              <w:tc>
                <w:tcPr>
                  <w:tcW w:w="949"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3t/a</w:t>
                  </w:r>
                </w:p>
              </w:tc>
              <w:tc>
                <w:tcPr>
                  <w:tcW w:w="1846"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kern w:val="2"/>
                      <w:sz w:val="21"/>
                      <w:szCs w:val="21"/>
                      <w:lang w:val="en-US" w:eastAsia="zh-CN" w:bidi="ar-SA"/>
                    </w:rPr>
                  </w:pPr>
                  <w:r>
                    <w:rPr>
                      <w:rFonts w:hint="eastAsia"/>
                      <w:color w:val="auto"/>
                      <w:sz w:val="21"/>
                      <w:szCs w:val="21"/>
                      <w:vertAlign w:val="baseline"/>
                      <w:lang w:eastAsia="zh-CN"/>
                    </w:rPr>
                    <w:t>危险废物</w:t>
                  </w:r>
                </w:p>
              </w:tc>
              <w:tc>
                <w:tcPr>
                  <w:tcW w:w="165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2352" w:type="dxa"/>
                  <w:vMerge w:val="continue"/>
                  <w:tcBorders>
                    <w:left w:val="single" w:color="auto" w:sz="4"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bl>
          <w:p>
            <w:pPr>
              <w:spacing w:line="360" w:lineRule="auto"/>
              <w:ind w:left="105" w:leftChars="50" w:right="105" w:rightChars="50" w:firstLine="480" w:firstLineChars="20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6-22</w:t>
            </w:r>
            <w:r>
              <w:rPr>
                <w:rFonts w:hint="default" w:ascii="Times New Roman" w:hAnsi="Times New Roman" w:eastAsia="宋体" w:cs="Times New Roman"/>
                <w:color w:val="auto"/>
                <w:kern w:val="2"/>
                <w:sz w:val="24"/>
                <w:szCs w:val="22"/>
                <w:lang w:val="en-US" w:eastAsia="zh-CN" w:bidi="ar-SA"/>
              </w:rPr>
              <w:t xml:space="preserve">  </w:t>
            </w:r>
            <w:r>
              <w:rPr>
                <w:rFonts w:hint="eastAsia" w:cs="Times New Roman"/>
                <w:color w:val="auto"/>
                <w:kern w:val="2"/>
                <w:sz w:val="24"/>
                <w:szCs w:val="22"/>
                <w:lang w:val="en-US" w:eastAsia="zh-CN" w:bidi="ar-SA"/>
              </w:rPr>
              <w:t>本项目</w:t>
            </w:r>
            <w:r>
              <w:rPr>
                <w:rFonts w:hint="default" w:ascii="Times New Roman" w:hAnsi="Times New Roman" w:eastAsia="宋体" w:cs="Times New Roman"/>
                <w:color w:val="auto"/>
                <w:kern w:val="2"/>
                <w:sz w:val="24"/>
                <w:szCs w:val="22"/>
                <w:lang w:val="en-US" w:eastAsia="zh-CN" w:bidi="ar-SA"/>
              </w:rPr>
              <w:t>危险废物产生及处置情况</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066"/>
              <w:gridCol w:w="792"/>
              <w:gridCol w:w="1018"/>
              <w:gridCol w:w="701"/>
              <w:gridCol w:w="718"/>
              <w:gridCol w:w="911"/>
              <w:gridCol w:w="897"/>
              <w:gridCol w:w="807"/>
              <w:gridCol w:w="675"/>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066"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危废名称</w:t>
                  </w:r>
                </w:p>
              </w:tc>
              <w:tc>
                <w:tcPr>
                  <w:tcW w:w="792"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危险废物类别</w:t>
                  </w:r>
                </w:p>
              </w:tc>
              <w:tc>
                <w:tcPr>
                  <w:tcW w:w="1018"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危险废物及代码</w:t>
                  </w:r>
                </w:p>
              </w:tc>
              <w:tc>
                <w:tcPr>
                  <w:tcW w:w="701"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产生量</w:t>
                  </w:r>
                  <w:r>
                    <w:rPr>
                      <w:rFonts w:hint="eastAsia"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/a</w:t>
                  </w:r>
                </w:p>
              </w:tc>
              <w:tc>
                <w:tcPr>
                  <w:tcW w:w="718"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形态</w:t>
                  </w:r>
                </w:p>
              </w:tc>
              <w:tc>
                <w:tcPr>
                  <w:tcW w:w="911"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主要成分</w:t>
                  </w:r>
                </w:p>
              </w:tc>
              <w:tc>
                <w:tcPr>
                  <w:tcW w:w="897"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有害成分</w:t>
                  </w:r>
                </w:p>
              </w:tc>
              <w:tc>
                <w:tcPr>
                  <w:tcW w:w="807"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产废周期</w:t>
                  </w:r>
                </w:p>
              </w:tc>
              <w:tc>
                <w:tcPr>
                  <w:tcW w:w="675"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危险特性</w:t>
                  </w:r>
                </w:p>
              </w:tc>
              <w:tc>
                <w:tcPr>
                  <w:tcW w:w="1066"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废渣</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restart"/>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暂存于危险废物暂存间区，委托</w:t>
                  </w:r>
                  <w:r>
                    <w:rPr>
                      <w:rFonts w:hint="eastAsia" w:cs="Times New Roman"/>
                      <w:color w:val="auto"/>
                      <w:kern w:val="2"/>
                      <w:sz w:val="21"/>
                      <w:szCs w:val="21"/>
                      <w:lang w:val="en-US" w:eastAsia="zh-CN" w:bidi="ar-SA"/>
                    </w:rPr>
                    <w:t>有资质单位</w:t>
                  </w:r>
                  <w:r>
                    <w:rPr>
                      <w:rFonts w:hint="default" w:ascii="Times New Roman" w:hAnsi="Times New Roman" w:eastAsia="宋体" w:cs="Times New Roman"/>
                      <w:color w:val="auto"/>
                      <w:kern w:val="2"/>
                      <w:sz w:val="21"/>
                      <w:szCs w:val="21"/>
                      <w:lang w:val="en-US" w:eastAsia="zh-CN" w:bidi="ar-SA"/>
                    </w:rPr>
                    <w:t>收运处理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废滤网</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废包装桶</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废UV灯管</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900-023-29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0.02</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紫外灯管</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汞</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半年</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废活性炭</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3</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半年</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bl>
          <w:p>
            <w:pPr>
              <w:spacing w:line="360" w:lineRule="auto"/>
              <w:jc w:val="center"/>
              <w:outlineLvl w:val="1"/>
              <w:rPr>
                <w:rFonts w:hint="default" w:cs="Times New Roman"/>
                <w:color w:val="auto"/>
                <w:kern w:val="2"/>
                <w:sz w:val="24"/>
                <w:szCs w:val="22"/>
                <w:lang w:val="en-US" w:eastAsia="zh-CN" w:bidi="ar-SA"/>
              </w:rPr>
            </w:pPr>
            <w:bookmarkStart w:id="121" w:name="_Toc11151"/>
            <w:r>
              <w:rPr>
                <w:rFonts w:hint="eastAsia" w:cs="Times New Roman"/>
                <w:color w:val="auto"/>
                <w:kern w:val="2"/>
                <w:sz w:val="24"/>
                <w:szCs w:val="22"/>
                <w:lang w:val="en-US" w:eastAsia="zh-CN" w:bidi="ar-SA"/>
              </w:rPr>
              <w:t>表6-23  全厂危险废物产生及处置情况</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066"/>
              <w:gridCol w:w="792"/>
              <w:gridCol w:w="1018"/>
              <w:gridCol w:w="701"/>
              <w:gridCol w:w="718"/>
              <w:gridCol w:w="911"/>
              <w:gridCol w:w="897"/>
              <w:gridCol w:w="807"/>
              <w:gridCol w:w="675"/>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066"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危废名称</w:t>
                  </w:r>
                </w:p>
              </w:tc>
              <w:tc>
                <w:tcPr>
                  <w:tcW w:w="792"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危险废物类别</w:t>
                  </w:r>
                </w:p>
              </w:tc>
              <w:tc>
                <w:tcPr>
                  <w:tcW w:w="1018"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危险废物及代码</w:t>
                  </w:r>
                </w:p>
              </w:tc>
              <w:tc>
                <w:tcPr>
                  <w:tcW w:w="701"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产生量</w:t>
                  </w:r>
                  <w:r>
                    <w:rPr>
                      <w:rFonts w:hint="eastAsia"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/a</w:t>
                  </w:r>
                </w:p>
              </w:tc>
              <w:tc>
                <w:tcPr>
                  <w:tcW w:w="718"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形态</w:t>
                  </w:r>
                </w:p>
              </w:tc>
              <w:tc>
                <w:tcPr>
                  <w:tcW w:w="911"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主要成分</w:t>
                  </w:r>
                </w:p>
              </w:tc>
              <w:tc>
                <w:tcPr>
                  <w:tcW w:w="897"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有害成分</w:t>
                  </w:r>
                </w:p>
              </w:tc>
              <w:tc>
                <w:tcPr>
                  <w:tcW w:w="807"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产废周期</w:t>
                  </w:r>
                </w:p>
              </w:tc>
              <w:tc>
                <w:tcPr>
                  <w:tcW w:w="675"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危险特性</w:t>
                  </w:r>
                </w:p>
              </w:tc>
              <w:tc>
                <w:tcPr>
                  <w:tcW w:w="1066" w:type="dxa"/>
                  <w:shd w:val="clear" w:color="auto" w:fill="F1F1F1"/>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废渣</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restart"/>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暂存于危险废物暂存间区，委托</w:t>
                  </w:r>
                  <w:r>
                    <w:rPr>
                      <w:rFonts w:hint="eastAsia" w:cs="Times New Roman"/>
                      <w:color w:val="auto"/>
                      <w:kern w:val="2"/>
                      <w:sz w:val="21"/>
                      <w:szCs w:val="21"/>
                      <w:lang w:val="en-US" w:eastAsia="zh-CN" w:bidi="ar-SA"/>
                    </w:rPr>
                    <w:t>有资质单位</w:t>
                  </w:r>
                  <w:r>
                    <w:rPr>
                      <w:rFonts w:hint="default" w:ascii="Times New Roman" w:hAnsi="Times New Roman" w:eastAsia="宋体" w:cs="Times New Roman"/>
                      <w:color w:val="auto"/>
                      <w:kern w:val="2"/>
                      <w:sz w:val="21"/>
                      <w:szCs w:val="21"/>
                      <w:lang w:val="en-US" w:eastAsia="zh-CN" w:bidi="ar-SA"/>
                    </w:rPr>
                    <w:t>收运处理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废滤网</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废包装桶</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废UV灯管</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900-023-29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0.02</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紫外灯管</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汞</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半年</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废活性炭</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3</w:t>
                  </w:r>
                  <w:bookmarkStart w:id="124" w:name="_GoBack"/>
                  <w:bookmarkEnd w:id="124"/>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9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有机物</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半年</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废润滑油</w:t>
                  </w:r>
                </w:p>
              </w:tc>
              <w:tc>
                <w:tcPr>
                  <w:tcW w:w="792" w:type="dxa"/>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HW08</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olor w:val="auto"/>
                      <w:lang w:val="en-US" w:eastAsia="zh-CN"/>
                    </w:rPr>
                  </w:pPr>
                  <w:r>
                    <w:rPr>
                      <w:rFonts w:hint="eastAsia"/>
                      <w:color w:val="auto"/>
                      <w:lang w:val="en-US" w:eastAsia="zh-CN"/>
                    </w:rPr>
                    <w:t>900-041-08</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0.12</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液态</w:t>
                  </w:r>
                </w:p>
              </w:tc>
              <w:tc>
                <w:tcPr>
                  <w:tcW w:w="911"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矿物油</w:t>
                  </w:r>
                </w:p>
              </w:tc>
              <w:tc>
                <w:tcPr>
                  <w:tcW w:w="897"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废油</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废油桶</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0.16</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矿物油</w:t>
                  </w:r>
                </w:p>
              </w:tc>
              <w:tc>
                <w:tcPr>
                  <w:tcW w:w="897"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废油</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含油抹布</w:t>
                  </w:r>
                </w:p>
              </w:tc>
              <w:tc>
                <w:tcPr>
                  <w:tcW w:w="792"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0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0.13</w:t>
                  </w:r>
                </w:p>
              </w:tc>
              <w:tc>
                <w:tcPr>
                  <w:tcW w:w="71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态</w:t>
                  </w:r>
                </w:p>
              </w:tc>
              <w:tc>
                <w:tcPr>
                  <w:tcW w:w="911"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矿物油</w:t>
                  </w:r>
                </w:p>
              </w:tc>
              <w:tc>
                <w:tcPr>
                  <w:tcW w:w="897" w:type="dxa"/>
                  <w:vAlign w:val="center"/>
                </w:tcPr>
                <w:p>
                  <w:pPr>
                    <w:widowControl w:val="0"/>
                    <w:spacing w:line="240" w:lineRule="auto"/>
                    <w:jc w:val="center"/>
                    <w:rPr>
                      <w:rFonts w:hint="eastAsia" w:cs="Times New Roman"/>
                      <w:color w:val="auto"/>
                      <w:kern w:val="2"/>
                      <w:sz w:val="21"/>
                      <w:szCs w:val="21"/>
                      <w:lang w:val="en-US" w:eastAsia="zh-CN" w:bidi="ar-SA"/>
                    </w:rPr>
                  </w:pPr>
                  <w:r>
                    <w:rPr>
                      <w:rFonts w:hint="default" w:ascii="Times New Roman" w:hAnsi="Times New Roman" w:cs="Times New Roman"/>
                      <w:color w:val="auto"/>
                      <w:szCs w:val="21"/>
                      <w:lang w:val="en-US" w:eastAsia="zh-CN"/>
                    </w:rPr>
                    <w:t>废油</w:t>
                  </w:r>
                </w:p>
              </w:tc>
              <w:tc>
                <w:tcPr>
                  <w:tcW w:w="80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连续产生</w:t>
                  </w:r>
                </w:p>
              </w:tc>
              <w:tc>
                <w:tcPr>
                  <w:tcW w:w="67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/In</w:t>
                  </w:r>
                </w:p>
              </w:tc>
              <w:tc>
                <w:tcPr>
                  <w:tcW w:w="1066" w:type="dxa"/>
                  <w:vMerge w:val="continue"/>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bl>
          <w:p>
            <w:pPr>
              <w:spacing w:line="360" w:lineRule="auto"/>
              <w:jc w:val="center"/>
              <w:outlineLvl w:val="1"/>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表6-24  危险废物产生量及处理情况表</w:t>
            </w:r>
          </w:p>
          <w:tbl>
            <w:tblPr>
              <w:tblStyle w:val="34"/>
              <w:tblW w:w="9180"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543"/>
              <w:gridCol w:w="912"/>
              <w:gridCol w:w="1181"/>
              <w:gridCol w:w="859"/>
              <w:gridCol w:w="1325"/>
              <w:gridCol w:w="718"/>
              <w:gridCol w:w="642"/>
              <w:gridCol w:w="1080"/>
              <w:gridCol w:w="1007"/>
              <w:gridCol w:w="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912"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贮存场所名称</w:t>
                  </w:r>
                </w:p>
              </w:tc>
              <w:tc>
                <w:tcPr>
                  <w:tcW w:w="1181"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危险废物名称</w:t>
                  </w:r>
                </w:p>
              </w:tc>
              <w:tc>
                <w:tcPr>
                  <w:tcW w:w="859"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危险废物类别</w:t>
                  </w:r>
                </w:p>
              </w:tc>
              <w:tc>
                <w:tcPr>
                  <w:tcW w:w="1325"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危险废物代码</w:t>
                  </w:r>
                </w:p>
              </w:tc>
              <w:tc>
                <w:tcPr>
                  <w:tcW w:w="718"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位置</w:t>
                  </w:r>
                </w:p>
              </w:tc>
              <w:tc>
                <w:tcPr>
                  <w:tcW w:w="642"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占地面积</w:t>
                  </w:r>
                </w:p>
              </w:tc>
              <w:tc>
                <w:tcPr>
                  <w:tcW w:w="1080"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贮存方式</w:t>
                  </w:r>
                </w:p>
              </w:tc>
              <w:tc>
                <w:tcPr>
                  <w:tcW w:w="1007"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贮存</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能力（t）</w:t>
                  </w:r>
                </w:p>
              </w:tc>
              <w:tc>
                <w:tcPr>
                  <w:tcW w:w="913" w:type="dxa"/>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贮存</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olor w:val="auto"/>
                      <w:kern w:val="0"/>
                      <w:szCs w:val="21"/>
                      <w:lang w:eastAsia="zh-CN"/>
                    </w:rPr>
                  </w:pPr>
                  <w:r>
                    <w:rPr>
                      <w:rFonts w:hint="eastAsia" w:cs="Times New Roman"/>
                      <w:color w:val="auto"/>
                      <w:kern w:val="2"/>
                      <w:sz w:val="21"/>
                      <w:szCs w:val="21"/>
                      <w:lang w:val="en-US" w:eastAsia="zh-CN" w:bidi="ar-SA"/>
                    </w:rPr>
                    <w:t>1</w:t>
                  </w:r>
                </w:p>
              </w:tc>
              <w:tc>
                <w:tcPr>
                  <w:tcW w:w="912" w:type="dxa"/>
                  <w:vMerge w:val="restart"/>
                  <w:tcBorders>
                    <w:tl2br w:val="nil"/>
                    <w:tr2bl w:val="nil"/>
                  </w:tcBorders>
                  <w:noWrap w:val="0"/>
                  <w:vAlign w:val="center"/>
                </w:tcPr>
                <w:p>
                  <w:pPr>
                    <w:topLinePunct/>
                    <w:adjustRightInd w:val="0"/>
                    <w:snapToGrid w:val="0"/>
                    <w:jc w:val="center"/>
                    <w:rPr>
                      <w:rFonts w:ascii="Times New Roman" w:hAnsi="Times New Roman"/>
                      <w:color w:val="auto"/>
                      <w:kern w:val="0"/>
                      <w:szCs w:val="21"/>
                    </w:rPr>
                  </w:pPr>
                  <w:r>
                    <w:rPr>
                      <w:rFonts w:ascii="Times New Roman" w:hAnsi="Times New Roman"/>
                      <w:color w:val="auto"/>
                      <w:kern w:val="0"/>
                      <w:szCs w:val="21"/>
                    </w:rPr>
                    <w:t>危险废物暂存间</w:t>
                  </w: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bCs/>
                      <w:color w:val="auto"/>
                      <w:szCs w:val="21"/>
                      <w:lang w:val="en-US" w:eastAsia="zh-CN"/>
                    </w:rPr>
                  </w:pPr>
                  <w:r>
                    <w:rPr>
                      <w:rFonts w:hint="eastAsia"/>
                      <w:color w:val="auto"/>
                      <w:sz w:val="21"/>
                      <w:szCs w:val="21"/>
                      <w:vertAlign w:val="baseline"/>
                      <w:lang w:val="en-US" w:eastAsia="zh-CN"/>
                    </w:rPr>
                    <w:t>废渣</w:t>
                  </w:r>
                </w:p>
              </w:tc>
              <w:tc>
                <w:tcPr>
                  <w:tcW w:w="859"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eastAsia"/>
                      <w:color w:val="auto"/>
                      <w:lang w:val="en-US" w:eastAsia="zh-CN"/>
                    </w:rPr>
                    <w:t>900-041-49</w:t>
                  </w:r>
                </w:p>
              </w:tc>
              <w:tc>
                <w:tcPr>
                  <w:tcW w:w="718"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1#车间西北角</w:t>
                  </w:r>
                </w:p>
              </w:tc>
              <w:tc>
                <w:tcPr>
                  <w:tcW w:w="642"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5m</w:t>
                  </w:r>
                  <w:r>
                    <w:rPr>
                      <w:rFonts w:hint="eastAsia"/>
                      <w:color w:val="auto"/>
                      <w:kern w:val="0"/>
                      <w:szCs w:val="21"/>
                      <w:vertAlign w:val="superscript"/>
                      <w:lang w:val="en-US" w:eastAsia="zh-CN"/>
                    </w:rPr>
                    <w:t>2</w:t>
                  </w:r>
                </w:p>
              </w:tc>
              <w:tc>
                <w:tcPr>
                  <w:tcW w:w="1080" w:type="dxa"/>
                  <w:tcBorders>
                    <w:tl2br w:val="nil"/>
                    <w:tr2bl w:val="nil"/>
                  </w:tcBorders>
                  <w:noWrap w:val="0"/>
                  <w:vAlign w:val="center"/>
                </w:tcPr>
                <w:p>
                  <w:pPr>
                    <w:jc w:val="center"/>
                    <w:rPr>
                      <w:rFonts w:ascii="Times New Roman" w:hAnsi="Times New Roman"/>
                      <w:color w:val="auto"/>
                    </w:rPr>
                  </w:pPr>
                  <w:r>
                    <w:rPr>
                      <w:rFonts w:ascii="Times New Roman" w:hAnsi="Times New Roman"/>
                      <w:color w:val="auto"/>
                    </w:rPr>
                    <w:t>20</w:t>
                  </w:r>
                  <w:r>
                    <w:rPr>
                      <w:rFonts w:hint="eastAsia"/>
                      <w:color w:val="auto"/>
                      <w:lang w:val="en-US" w:eastAsia="zh-CN"/>
                    </w:rPr>
                    <w:t>0</w:t>
                  </w:r>
                  <w:r>
                    <w:rPr>
                      <w:rFonts w:ascii="Times New Roman" w:hAnsi="Times New Roman"/>
                      <w:color w:val="auto"/>
                    </w:rPr>
                    <w:t>L</w:t>
                  </w:r>
                  <w:r>
                    <w:rPr>
                      <w:rFonts w:hint="eastAsia"/>
                      <w:color w:val="auto"/>
                      <w:lang w:val="en-US" w:eastAsia="zh-CN"/>
                    </w:rPr>
                    <w:t>铁</w:t>
                  </w:r>
                  <w:r>
                    <w:rPr>
                      <w:rFonts w:ascii="Times New Roman" w:hAnsi="Times New Roman"/>
                      <w:color w:val="auto"/>
                    </w:rPr>
                    <w:t>桶</w:t>
                  </w:r>
                </w:p>
              </w:tc>
              <w:tc>
                <w:tcPr>
                  <w:tcW w:w="1007" w:type="dxa"/>
                  <w:tcBorders>
                    <w:tl2br w:val="nil"/>
                    <w:tr2bl w:val="nil"/>
                  </w:tcBorders>
                  <w:noWrap w:val="0"/>
                  <w:vAlign w:val="center"/>
                </w:tcPr>
                <w:p>
                  <w:pPr>
                    <w:adjustRightInd w:val="0"/>
                    <w:jc w:val="center"/>
                    <w:textAlignment w:val="baseline"/>
                    <w:rPr>
                      <w:rFonts w:hint="default" w:ascii="Times New Roman" w:hAnsi="Times New Roman" w:eastAsia="宋体"/>
                      <w:color w:val="auto"/>
                      <w:kern w:val="0"/>
                      <w:szCs w:val="21"/>
                      <w:lang w:val="en-US" w:eastAsia="zh-CN"/>
                    </w:rPr>
                  </w:pPr>
                  <w:r>
                    <w:rPr>
                      <w:rFonts w:hint="eastAsia"/>
                      <w:color w:val="auto"/>
                      <w:kern w:val="0"/>
                      <w:szCs w:val="21"/>
                      <w:lang w:val="en-US" w:eastAsia="zh-CN"/>
                    </w:rPr>
                    <w:t>1</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kern w:val="0"/>
                      <w:szCs w:val="21"/>
                      <w:lang w:val="en-US" w:eastAsia="zh-CN"/>
                    </w:rPr>
                  </w:pPr>
                  <w:r>
                    <w:rPr>
                      <w:rFonts w:hint="eastAsia" w:cs="Times New Roman"/>
                      <w:color w:val="auto"/>
                      <w:kern w:val="2"/>
                      <w:sz w:val="21"/>
                      <w:szCs w:val="21"/>
                      <w:lang w:val="en-US" w:eastAsia="zh-CN" w:bidi="ar-SA"/>
                    </w:rPr>
                    <w:t>2</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Cs/>
                      <w:color w:val="auto"/>
                      <w:szCs w:val="21"/>
                      <w:lang w:val="en-US" w:eastAsia="zh-CN"/>
                    </w:rPr>
                  </w:pPr>
                  <w:r>
                    <w:rPr>
                      <w:rFonts w:hint="eastAsia"/>
                      <w:color w:val="auto"/>
                      <w:sz w:val="21"/>
                      <w:szCs w:val="21"/>
                      <w:vertAlign w:val="baseline"/>
                      <w:lang w:val="en-US" w:eastAsia="zh-CN"/>
                    </w:rPr>
                    <w:t>废滤网</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eastAsia"/>
                      <w:color w:val="auto"/>
                      <w:lang w:val="en-US" w:eastAsia="zh-CN"/>
                    </w:rPr>
                    <w:t>900-041-49</w:t>
                  </w:r>
                </w:p>
              </w:tc>
              <w:tc>
                <w:tcPr>
                  <w:tcW w:w="718" w:type="dxa"/>
                  <w:vMerge w:val="continue"/>
                  <w:tcBorders>
                    <w:tl2br w:val="nil"/>
                    <w:tr2bl w:val="nil"/>
                  </w:tcBorders>
                  <w:noWrap w:val="0"/>
                  <w:vAlign w:val="center"/>
                </w:tcPr>
                <w:p>
                  <w:pPr>
                    <w:topLinePunct/>
                    <w:adjustRightInd w:val="0"/>
                    <w:snapToGrid w:val="0"/>
                    <w:jc w:val="center"/>
                    <w:rPr>
                      <w:rFonts w:hint="eastAsia"/>
                      <w:color w:val="FF0000"/>
                      <w:kern w:val="0"/>
                      <w:szCs w:val="21"/>
                      <w:lang w:val="en-US" w:eastAsia="zh-CN"/>
                    </w:rPr>
                  </w:pPr>
                </w:p>
              </w:tc>
              <w:tc>
                <w:tcPr>
                  <w:tcW w:w="642" w:type="dxa"/>
                  <w:vMerge w:val="continue"/>
                  <w:tcBorders>
                    <w:tl2br w:val="nil"/>
                    <w:tr2bl w:val="nil"/>
                  </w:tcBorders>
                  <w:noWrap w:val="0"/>
                  <w:vAlign w:val="center"/>
                </w:tcPr>
                <w:p>
                  <w:pPr>
                    <w:topLinePunct/>
                    <w:adjustRightInd w:val="0"/>
                    <w:snapToGrid w:val="0"/>
                    <w:jc w:val="center"/>
                    <w:rPr>
                      <w:rFonts w:hint="eastAsia"/>
                      <w:color w:val="FF0000"/>
                      <w:kern w:val="0"/>
                      <w:szCs w:val="21"/>
                      <w:lang w:val="en-US" w:eastAsia="zh-CN"/>
                    </w:rPr>
                  </w:pPr>
                </w:p>
              </w:tc>
              <w:tc>
                <w:tcPr>
                  <w:tcW w:w="1080" w:type="dxa"/>
                  <w:tcBorders>
                    <w:tl2br w:val="nil"/>
                    <w:tr2bl w:val="nil"/>
                  </w:tcBorders>
                  <w:noWrap w:val="0"/>
                  <w:vAlign w:val="center"/>
                </w:tcPr>
                <w:p>
                  <w:pPr>
                    <w:jc w:val="center"/>
                    <w:rPr>
                      <w:rFonts w:hint="eastAsia" w:ascii="Times New Roman" w:hAnsi="Times New Roman" w:eastAsia="宋体"/>
                      <w:color w:val="auto"/>
                      <w:lang w:val="en-US" w:eastAsia="zh-CN"/>
                    </w:rPr>
                  </w:pPr>
                  <w:r>
                    <w:rPr>
                      <w:rFonts w:hint="eastAsia"/>
                      <w:color w:val="auto"/>
                      <w:lang w:val="en-US" w:eastAsia="zh-CN"/>
                    </w:rPr>
                    <w:t>袋装</w:t>
                  </w:r>
                </w:p>
              </w:tc>
              <w:tc>
                <w:tcPr>
                  <w:tcW w:w="1007" w:type="dxa"/>
                  <w:tcBorders>
                    <w:tl2br w:val="nil"/>
                    <w:tr2bl w:val="nil"/>
                  </w:tcBorders>
                  <w:noWrap w:val="0"/>
                  <w:vAlign w:val="center"/>
                </w:tcPr>
                <w:p>
                  <w:pPr>
                    <w:adjustRightInd w:val="0"/>
                    <w:jc w:val="center"/>
                    <w:textAlignment w:val="baseline"/>
                    <w:rPr>
                      <w:rFonts w:hint="default"/>
                      <w:color w:val="auto"/>
                      <w:kern w:val="0"/>
                      <w:szCs w:val="21"/>
                      <w:lang w:val="en-US" w:eastAsia="zh-CN"/>
                    </w:rPr>
                  </w:pPr>
                  <w:r>
                    <w:rPr>
                      <w:rFonts w:hint="eastAsia"/>
                      <w:color w:val="auto"/>
                      <w:kern w:val="0"/>
                      <w:szCs w:val="21"/>
                      <w:lang w:val="en-US" w:eastAsia="zh-CN"/>
                    </w:rPr>
                    <w:t>1</w:t>
                  </w:r>
                </w:p>
              </w:tc>
              <w:tc>
                <w:tcPr>
                  <w:tcW w:w="913" w:type="dxa"/>
                  <w:tcBorders>
                    <w:tl2br w:val="nil"/>
                    <w:tr2bl w:val="nil"/>
                  </w:tcBorders>
                  <w:noWrap w:val="0"/>
                  <w:vAlign w:val="center"/>
                </w:tcPr>
                <w:p>
                  <w:pPr>
                    <w:jc w:val="center"/>
                    <w:rPr>
                      <w:rFonts w:hint="eastAsia" w:ascii="Times New Roman" w:hAnsi="Times New Roman"/>
                      <w:bCs/>
                      <w:color w:val="auto"/>
                      <w:szCs w:val="21"/>
                      <w:lang w:val="en-US" w:eastAsia="zh-CN"/>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kern w:val="0"/>
                      <w:szCs w:val="21"/>
                      <w:lang w:val="en-US" w:eastAsia="zh-CN"/>
                    </w:rPr>
                  </w:pPr>
                  <w:r>
                    <w:rPr>
                      <w:rFonts w:hint="eastAsia" w:cs="Times New Roman"/>
                      <w:color w:val="auto"/>
                      <w:kern w:val="2"/>
                      <w:sz w:val="21"/>
                      <w:szCs w:val="21"/>
                      <w:lang w:val="en-US" w:eastAsia="zh-CN" w:bidi="ar-SA"/>
                    </w:rPr>
                    <w:t>3</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Cs/>
                      <w:color w:val="auto"/>
                      <w:szCs w:val="21"/>
                      <w:lang w:val="en-US" w:eastAsia="zh-CN"/>
                    </w:rPr>
                  </w:pPr>
                  <w:r>
                    <w:rPr>
                      <w:rFonts w:hint="eastAsia"/>
                      <w:color w:val="auto"/>
                      <w:sz w:val="21"/>
                      <w:szCs w:val="21"/>
                      <w:vertAlign w:val="baseline"/>
                      <w:lang w:val="en-US" w:eastAsia="zh-CN"/>
                    </w:rPr>
                    <w:t>废包装桶</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eastAsia"/>
                      <w:color w:val="auto"/>
                      <w:lang w:val="en-US" w:eastAsia="zh-CN"/>
                    </w:rPr>
                    <w:t>900-041-49</w:t>
                  </w:r>
                </w:p>
              </w:tc>
              <w:tc>
                <w:tcPr>
                  <w:tcW w:w="718" w:type="dxa"/>
                  <w:vMerge w:val="continue"/>
                  <w:tcBorders>
                    <w:tl2br w:val="nil"/>
                    <w:tr2bl w:val="nil"/>
                  </w:tcBorders>
                  <w:noWrap w:val="0"/>
                  <w:vAlign w:val="center"/>
                </w:tcPr>
                <w:p>
                  <w:pPr>
                    <w:topLinePunct/>
                    <w:adjustRightInd w:val="0"/>
                    <w:snapToGrid w:val="0"/>
                    <w:jc w:val="center"/>
                    <w:rPr>
                      <w:rFonts w:hint="eastAsia"/>
                      <w:color w:val="FF0000"/>
                      <w:kern w:val="0"/>
                      <w:szCs w:val="21"/>
                      <w:lang w:val="en-US" w:eastAsia="zh-CN"/>
                    </w:rPr>
                  </w:pPr>
                </w:p>
              </w:tc>
              <w:tc>
                <w:tcPr>
                  <w:tcW w:w="642" w:type="dxa"/>
                  <w:vMerge w:val="continue"/>
                  <w:tcBorders>
                    <w:tl2br w:val="nil"/>
                    <w:tr2bl w:val="nil"/>
                  </w:tcBorders>
                  <w:noWrap w:val="0"/>
                  <w:vAlign w:val="center"/>
                </w:tcPr>
                <w:p>
                  <w:pPr>
                    <w:topLinePunct/>
                    <w:adjustRightInd w:val="0"/>
                    <w:snapToGrid w:val="0"/>
                    <w:jc w:val="center"/>
                    <w:rPr>
                      <w:rFonts w:hint="eastAsia"/>
                      <w:color w:val="FF0000"/>
                      <w:kern w:val="0"/>
                      <w:szCs w:val="21"/>
                      <w:lang w:val="en-US" w:eastAsia="zh-CN"/>
                    </w:rPr>
                  </w:pPr>
                </w:p>
              </w:tc>
              <w:tc>
                <w:tcPr>
                  <w:tcW w:w="1080" w:type="dxa"/>
                  <w:tcBorders>
                    <w:tl2br w:val="nil"/>
                    <w:tr2bl w:val="nil"/>
                  </w:tcBorders>
                  <w:noWrap w:val="0"/>
                  <w:vAlign w:val="center"/>
                </w:tcPr>
                <w:p>
                  <w:pPr>
                    <w:jc w:val="center"/>
                    <w:rPr>
                      <w:rFonts w:hint="eastAsia" w:ascii="Times New Roman" w:hAnsi="Times New Roman" w:eastAsia="宋体"/>
                      <w:color w:val="auto"/>
                      <w:lang w:val="en-US" w:eastAsia="zh-CN"/>
                    </w:rPr>
                  </w:pPr>
                  <w:r>
                    <w:rPr>
                      <w:rFonts w:hint="eastAsia"/>
                      <w:color w:val="auto"/>
                      <w:lang w:val="en-US" w:eastAsia="zh-CN"/>
                    </w:rPr>
                    <w:t>托盘</w:t>
                  </w:r>
                </w:p>
              </w:tc>
              <w:tc>
                <w:tcPr>
                  <w:tcW w:w="1007" w:type="dxa"/>
                  <w:tcBorders>
                    <w:tl2br w:val="nil"/>
                    <w:tr2bl w:val="nil"/>
                  </w:tcBorders>
                  <w:noWrap w:val="0"/>
                  <w:vAlign w:val="center"/>
                </w:tcPr>
                <w:p>
                  <w:pPr>
                    <w:adjustRightInd w:val="0"/>
                    <w:jc w:val="center"/>
                    <w:textAlignment w:val="baseline"/>
                    <w:rPr>
                      <w:rFonts w:hint="default"/>
                      <w:color w:val="auto"/>
                      <w:kern w:val="0"/>
                      <w:szCs w:val="21"/>
                      <w:lang w:val="en-US" w:eastAsia="zh-CN"/>
                    </w:rPr>
                  </w:pPr>
                  <w:r>
                    <w:rPr>
                      <w:rFonts w:hint="eastAsia"/>
                      <w:color w:val="auto"/>
                      <w:kern w:val="0"/>
                      <w:szCs w:val="21"/>
                      <w:lang w:val="en-US" w:eastAsia="zh-CN"/>
                    </w:rPr>
                    <w:t>1</w:t>
                  </w:r>
                </w:p>
              </w:tc>
              <w:tc>
                <w:tcPr>
                  <w:tcW w:w="913" w:type="dxa"/>
                  <w:tcBorders>
                    <w:tl2br w:val="nil"/>
                    <w:tr2bl w:val="nil"/>
                  </w:tcBorders>
                  <w:noWrap w:val="0"/>
                  <w:vAlign w:val="center"/>
                </w:tcPr>
                <w:p>
                  <w:pPr>
                    <w:jc w:val="center"/>
                    <w:rPr>
                      <w:rFonts w:hint="eastAsia" w:ascii="Times New Roman" w:hAnsi="Times New Roman"/>
                      <w:bCs/>
                      <w:color w:val="auto"/>
                      <w:szCs w:val="21"/>
                      <w:lang w:val="en-US" w:eastAsia="zh-CN"/>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olor w:val="auto"/>
                      <w:kern w:val="0"/>
                      <w:szCs w:val="21"/>
                      <w:lang w:eastAsia="zh-CN"/>
                    </w:rPr>
                  </w:pPr>
                  <w:r>
                    <w:rPr>
                      <w:rFonts w:hint="eastAsia" w:cs="Times New Roman"/>
                      <w:color w:val="auto"/>
                      <w:kern w:val="2"/>
                      <w:sz w:val="21"/>
                      <w:szCs w:val="21"/>
                      <w:lang w:val="en-US" w:eastAsia="zh-CN" w:bidi="ar-SA"/>
                    </w:rPr>
                    <w:t>4</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bCs/>
                      <w:color w:val="auto"/>
                      <w:szCs w:val="21"/>
                    </w:rPr>
                  </w:pPr>
                  <w:r>
                    <w:rPr>
                      <w:rFonts w:hint="eastAsia"/>
                      <w:color w:val="auto"/>
                      <w:sz w:val="21"/>
                      <w:szCs w:val="21"/>
                      <w:vertAlign w:val="baseline"/>
                      <w:lang w:val="en-US" w:eastAsia="zh-CN"/>
                    </w:rPr>
                    <w:t>废UV灯管</w:t>
                  </w:r>
                </w:p>
              </w:tc>
              <w:tc>
                <w:tcPr>
                  <w:tcW w:w="859"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eastAsia"/>
                      <w:color w:val="auto"/>
                      <w:lang w:val="en-US" w:eastAsia="zh-CN"/>
                    </w:rPr>
                    <w:t>900-023-29</w:t>
                  </w:r>
                </w:p>
              </w:tc>
              <w:tc>
                <w:tcPr>
                  <w:tcW w:w="718"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64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080" w:type="dxa"/>
                  <w:tcBorders>
                    <w:tl2br w:val="nil"/>
                    <w:tr2bl w:val="nil"/>
                  </w:tcBorders>
                  <w:noWrap w:val="0"/>
                  <w:vAlign w:val="center"/>
                </w:tcPr>
                <w:p>
                  <w:pPr>
                    <w:adjustRightInd w:val="0"/>
                    <w:jc w:val="center"/>
                    <w:textAlignment w:val="baseline"/>
                    <w:rPr>
                      <w:rFonts w:ascii="Times New Roman" w:hAnsi="Times New Roman"/>
                      <w:color w:val="auto"/>
                      <w:kern w:val="0"/>
                      <w:szCs w:val="21"/>
                    </w:rPr>
                  </w:pPr>
                  <w:r>
                    <w:rPr>
                      <w:rFonts w:ascii="Times New Roman" w:hAnsi="Times New Roman"/>
                      <w:color w:val="auto"/>
                      <w:kern w:val="0"/>
                      <w:szCs w:val="21"/>
                    </w:rPr>
                    <w:t>袋装</w:t>
                  </w:r>
                </w:p>
              </w:tc>
              <w:tc>
                <w:tcPr>
                  <w:tcW w:w="1007" w:type="dxa"/>
                  <w:tcBorders>
                    <w:tl2br w:val="nil"/>
                    <w:tr2bl w:val="nil"/>
                  </w:tcBorders>
                  <w:noWrap w:val="0"/>
                  <w:vAlign w:val="center"/>
                </w:tcPr>
                <w:p>
                  <w:pPr>
                    <w:adjustRightInd w:val="0"/>
                    <w:jc w:val="center"/>
                    <w:textAlignment w:val="baseline"/>
                    <w:rPr>
                      <w:rFonts w:hint="default" w:ascii="Times New Roman" w:hAnsi="Times New Roman" w:eastAsia="宋体"/>
                      <w:color w:val="auto"/>
                      <w:kern w:val="0"/>
                      <w:szCs w:val="21"/>
                      <w:lang w:val="en-US" w:eastAsia="zh-CN"/>
                    </w:rPr>
                  </w:pPr>
                  <w:r>
                    <w:rPr>
                      <w:rFonts w:hint="eastAsia"/>
                      <w:color w:val="auto"/>
                      <w:kern w:val="0"/>
                      <w:szCs w:val="21"/>
                      <w:lang w:val="en-US" w:eastAsia="zh-CN"/>
                    </w:rPr>
                    <w:t>0.05</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olor w:val="auto"/>
                      <w:kern w:val="0"/>
                      <w:szCs w:val="21"/>
                      <w:lang w:val="en-US" w:eastAsia="zh-CN"/>
                    </w:rPr>
                  </w:pPr>
                  <w:r>
                    <w:rPr>
                      <w:rFonts w:hint="eastAsia" w:cs="Times New Roman"/>
                      <w:color w:val="auto"/>
                      <w:kern w:val="2"/>
                      <w:sz w:val="21"/>
                      <w:szCs w:val="21"/>
                      <w:lang w:val="en-US" w:eastAsia="zh-CN" w:bidi="ar-SA"/>
                    </w:rPr>
                    <w:t>5</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bCs/>
                      <w:color w:val="auto"/>
                      <w:szCs w:val="21"/>
                    </w:rPr>
                  </w:pPr>
                  <w:r>
                    <w:rPr>
                      <w:rFonts w:hint="eastAsia"/>
                      <w:color w:val="auto"/>
                      <w:sz w:val="21"/>
                      <w:szCs w:val="21"/>
                      <w:vertAlign w:val="baseline"/>
                      <w:lang w:val="en-US" w:eastAsia="zh-CN"/>
                    </w:rPr>
                    <w:t>废活性炭</w:t>
                  </w:r>
                </w:p>
              </w:tc>
              <w:tc>
                <w:tcPr>
                  <w:tcW w:w="859"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ascii="Times New Roman" w:hAnsi="Times New Roman"/>
                      <w:color w:val="auto"/>
                      <w:szCs w:val="21"/>
                    </w:rPr>
                  </w:pPr>
                  <w:r>
                    <w:rPr>
                      <w:rFonts w:hint="eastAsia"/>
                      <w:color w:val="auto"/>
                      <w:lang w:val="en-US" w:eastAsia="zh-CN"/>
                    </w:rPr>
                    <w:t>900-041-49</w:t>
                  </w:r>
                </w:p>
              </w:tc>
              <w:tc>
                <w:tcPr>
                  <w:tcW w:w="718"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64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080" w:type="dxa"/>
                  <w:tcBorders>
                    <w:tl2br w:val="nil"/>
                    <w:tr2bl w:val="nil"/>
                  </w:tcBorders>
                  <w:noWrap w:val="0"/>
                  <w:vAlign w:val="center"/>
                </w:tcPr>
                <w:p>
                  <w:pPr>
                    <w:adjustRightInd w:val="0"/>
                    <w:jc w:val="center"/>
                    <w:textAlignment w:val="baseline"/>
                    <w:rPr>
                      <w:rFonts w:hint="default" w:ascii="Times New Roman" w:hAnsi="Times New Roman" w:eastAsia="宋体"/>
                      <w:color w:val="auto"/>
                      <w:kern w:val="0"/>
                      <w:szCs w:val="21"/>
                      <w:lang w:val="en-US" w:eastAsia="zh-CN"/>
                    </w:rPr>
                  </w:pPr>
                  <w:r>
                    <w:rPr>
                      <w:rFonts w:hint="eastAsia"/>
                      <w:color w:val="auto"/>
                      <w:kern w:val="0"/>
                      <w:szCs w:val="21"/>
                      <w:lang w:val="en-US" w:eastAsia="zh-CN"/>
                    </w:rPr>
                    <w:t>200L铁桶</w:t>
                  </w:r>
                </w:p>
              </w:tc>
              <w:tc>
                <w:tcPr>
                  <w:tcW w:w="1007" w:type="dxa"/>
                  <w:tcBorders>
                    <w:tl2br w:val="nil"/>
                    <w:tr2bl w:val="nil"/>
                  </w:tcBorders>
                  <w:noWrap w:val="0"/>
                  <w:vAlign w:val="center"/>
                </w:tcPr>
                <w:p>
                  <w:pPr>
                    <w:adjustRightInd w:val="0"/>
                    <w:jc w:val="center"/>
                    <w:textAlignment w:val="baseline"/>
                    <w:rPr>
                      <w:rFonts w:hint="default" w:ascii="Times New Roman" w:hAnsi="Times New Roman" w:eastAsia="宋体"/>
                      <w:color w:val="auto"/>
                      <w:kern w:val="0"/>
                      <w:szCs w:val="21"/>
                      <w:lang w:val="en-US" w:eastAsia="zh-CN"/>
                    </w:rPr>
                  </w:pPr>
                  <w:r>
                    <w:rPr>
                      <w:rFonts w:hint="eastAsia"/>
                      <w:color w:val="auto"/>
                      <w:kern w:val="0"/>
                      <w:szCs w:val="21"/>
                      <w:lang w:val="en-US" w:eastAsia="zh-CN"/>
                    </w:rPr>
                    <w:t>5</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废润滑油</w:t>
                  </w:r>
                </w:p>
              </w:tc>
              <w:tc>
                <w:tcPr>
                  <w:tcW w:w="859"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HW08</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900-041-08</w:t>
                  </w:r>
                </w:p>
              </w:tc>
              <w:tc>
                <w:tcPr>
                  <w:tcW w:w="718"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64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080" w:type="dxa"/>
                  <w:tcBorders>
                    <w:tl2br w:val="nil"/>
                    <w:tr2bl w:val="nil"/>
                  </w:tcBorders>
                  <w:noWrap w:val="0"/>
                  <w:vAlign w:val="center"/>
                </w:tcPr>
                <w:p>
                  <w:pPr>
                    <w:adjustRightInd w:val="0"/>
                    <w:jc w:val="center"/>
                    <w:textAlignment w:val="baseline"/>
                    <w:rPr>
                      <w:rFonts w:hint="eastAsia"/>
                      <w:color w:val="auto"/>
                      <w:kern w:val="0"/>
                      <w:szCs w:val="21"/>
                      <w:lang w:val="en-US" w:eastAsia="zh-CN"/>
                    </w:rPr>
                  </w:pPr>
                  <w:r>
                    <w:rPr>
                      <w:rFonts w:hint="eastAsia"/>
                      <w:color w:val="auto"/>
                      <w:kern w:val="0"/>
                      <w:szCs w:val="21"/>
                      <w:lang w:val="en-US" w:eastAsia="zh-CN"/>
                    </w:rPr>
                    <w:t>200L铁桶</w:t>
                  </w:r>
                </w:p>
              </w:tc>
              <w:tc>
                <w:tcPr>
                  <w:tcW w:w="1007" w:type="dxa"/>
                  <w:tcBorders>
                    <w:tl2br w:val="nil"/>
                    <w:tr2bl w:val="nil"/>
                  </w:tcBorders>
                  <w:noWrap w:val="0"/>
                  <w:vAlign w:val="center"/>
                </w:tcPr>
                <w:p>
                  <w:pPr>
                    <w:adjustRightInd w:val="0"/>
                    <w:jc w:val="center"/>
                    <w:textAlignment w:val="baseline"/>
                    <w:rPr>
                      <w:rFonts w:hint="default"/>
                      <w:color w:val="auto"/>
                      <w:kern w:val="0"/>
                      <w:szCs w:val="21"/>
                      <w:lang w:val="en-US" w:eastAsia="zh-CN"/>
                    </w:rPr>
                  </w:pPr>
                  <w:r>
                    <w:rPr>
                      <w:rFonts w:hint="eastAsia"/>
                      <w:color w:val="auto"/>
                      <w:kern w:val="0"/>
                      <w:szCs w:val="21"/>
                      <w:lang w:val="en-US" w:eastAsia="zh-CN"/>
                    </w:rPr>
                    <w:t>0.5</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废油桶</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18"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64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080" w:type="dxa"/>
                  <w:tcBorders>
                    <w:tl2br w:val="nil"/>
                    <w:tr2bl w:val="nil"/>
                  </w:tcBorders>
                  <w:noWrap w:val="0"/>
                  <w:vAlign w:val="center"/>
                </w:tcPr>
                <w:p>
                  <w:pPr>
                    <w:adjustRightInd w:val="0"/>
                    <w:jc w:val="center"/>
                    <w:textAlignment w:val="baseline"/>
                    <w:rPr>
                      <w:rFonts w:hint="eastAsia"/>
                      <w:color w:val="auto"/>
                      <w:kern w:val="0"/>
                      <w:szCs w:val="21"/>
                      <w:lang w:val="en-US" w:eastAsia="zh-CN"/>
                    </w:rPr>
                  </w:pPr>
                  <w:r>
                    <w:rPr>
                      <w:rFonts w:hint="eastAsia"/>
                      <w:color w:val="auto"/>
                      <w:lang w:val="en-US" w:eastAsia="zh-CN"/>
                    </w:rPr>
                    <w:t>托盘</w:t>
                  </w:r>
                </w:p>
              </w:tc>
              <w:tc>
                <w:tcPr>
                  <w:tcW w:w="1007" w:type="dxa"/>
                  <w:tcBorders>
                    <w:tl2br w:val="nil"/>
                    <w:tr2bl w:val="nil"/>
                  </w:tcBorders>
                  <w:noWrap w:val="0"/>
                  <w:vAlign w:val="center"/>
                </w:tcPr>
                <w:p>
                  <w:pPr>
                    <w:adjustRightInd w:val="0"/>
                    <w:jc w:val="center"/>
                    <w:textAlignment w:val="baseline"/>
                    <w:rPr>
                      <w:rFonts w:hint="default"/>
                      <w:color w:val="auto"/>
                      <w:kern w:val="0"/>
                      <w:szCs w:val="21"/>
                      <w:lang w:val="en-US" w:eastAsia="zh-CN"/>
                    </w:rPr>
                  </w:pPr>
                  <w:r>
                    <w:rPr>
                      <w:rFonts w:hint="eastAsia"/>
                      <w:color w:val="auto"/>
                      <w:kern w:val="0"/>
                      <w:szCs w:val="21"/>
                      <w:lang w:val="en-US" w:eastAsia="zh-CN"/>
                    </w:rPr>
                    <w:t>0.5</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 w:hRule="atLeast"/>
              </w:trPr>
              <w:tc>
                <w:tcPr>
                  <w:tcW w:w="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91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含油抹布</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9</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rPr>
                      <w:rFonts w:hint="eastAsia"/>
                      <w:color w:val="auto"/>
                      <w:lang w:val="en-US" w:eastAsia="zh-CN"/>
                    </w:rPr>
                  </w:pPr>
                  <w:r>
                    <w:rPr>
                      <w:rFonts w:hint="eastAsia"/>
                      <w:color w:val="auto"/>
                      <w:lang w:val="en-US" w:eastAsia="zh-CN"/>
                    </w:rPr>
                    <w:t>900-041-49</w:t>
                  </w:r>
                </w:p>
              </w:tc>
              <w:tc>
                <w:tcPr>
                  <w:tcW w:w="718"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642" w:type="dxa"/>
                  <w:vMerge w:val="continue"/>
                  <w:tcBorders>
                    <w:tl2br w:val="nil"/>
                    <w:tr2bl w:val="nil"/>
                  </w:tcBorders>
                  <w:noWrap w:val="0"/>
                  <w:vAlign w:val="center"/>
                </w:tcPr>
                <w:p>
                  <w:pPr>
                    <w:topLinePunct/>
                    <w:adjustRightInd w:val="0"/>
                    <w:snapToGrid w:val="0"/>
                    <w:jc w:val="center"/>
                    <w:rPr>
                      <w:rFonts w:ascii="Times New Roman" w:hAnsi="Times New Roman"/>
                      <w:color w:val="auto"/>
                      <w:kern w:val="0"/>
                      <w:szCs w:val="21"/>
                    </w:rPr>
                  </w:pPr>
                </w:p>
              </w:tc>
              <w:tc>
                <w:tcPr>
                  <w:tcW w:w="1080" w:type="dxa"/>
                  <w:tcBorders>
                    <w:tl2br w:val="nil"/>
                    <w:tr2bl w:val="nil"/>
                  </w:tcBorders>
                  <w:noWrap w:val="0"/>
                  <w:vAlign w:val="center"/>
                </w:tcPr>
                <w:p>
                  <w:pPr>
                    <w:adjustRightInd w:val="0"/>
                    <w:jc w:val="center"/>
                    <w:textAlignment w:val="baseline"/>
                    <w:rPr>
                      <w:rFonts w:hint="eastAsia"/>
                      <w:color w:val="auto"/>
                      <w:kern w:val="0"/>
                      <w:szCs w:val="21"/>
                      <w:lang w:val="en-US" w:eastAsia="zh-CN"/>
                    </w:rPr>
                  </w:pPr>
                  <w:r>
                    <w:rPr>
                      <w:rFonts w:hint="eastAsia"/>
                      <w:color w:val="auto"/>
                      <w:lang w:val="en-US" w:eastAsia="zh-CN"/>
                    </w:rPr>
                    <w:t>袋装</w:t>
                  </w:r>
                </w:p>
              </w:tc>
              <w:tc>
                <w:tcPr>
                  <w:tcW w:w="1007" w:type="dxa"/>
                  <w:tcBorders>
                    <w:tl2br w:val="nil"/>
                    <w:tr2bl w:val="nil"/>
                  </w:tcBorders>
                  <w:noWrap w:val="0"/>
                  <w:vAlign w:val="center"/>
                </w:tcPr>
                <w:p>
                  <w:pPr>
                    <w:adjustRightInd w:val="0"/>
                    <w:jc w:val="center"/>
                    <w:textAlignment w:val="baseline"/>
                    <w:rPr>
                      <w:rFonts w:hint="default"/>
                      <w:color w:val="auto"/>
                      <w:kern w:val="0"/>
                      <w:szCs w:val="21"/>
                      <w:lang w:val="en-US" w:eastAsia="zh-CN"/>
                    </w:rPr>
                  </w:pPr>
                  <w:r>
                    <w:rPr>
                      <w:rFonts w:hint="eastAsia"/>
                      <w:color w:val="auto"/>
                      <w:kern w:val="0"/>
                      <w:szCs w:val="21"/>
                      <w:lang w:val="en-US" w:eastAsia="zh-CN"/>
                    </w:rPr>
                    <w:t>0.5</w:t>
                  </w:r>
                </w:p>
              </w:tc>
              <w:tc>
                <w:tcPr>
                  <w:tcW w:w="913" w:type="dxa"/>
                  <w:tcBorders>
                    <w:tl2br w:val="nil"/>
                    <w:tr2bl w:val="nil"/>
                  </w:tcBorders>
                  <w:noWrap w:val="0"/>
                  <w:vAlign w:val="center"/>
                </w:tcPr>
                <w:p>
                  <w:pPr>
                    <w:jc w:val="center"/>
                    <w:rPr>
                      <w:rFonts w:ascii="Times New Roman" w:hAnsi="Times New Roman"/>
                      <w:bCs/>
                      <w:color w:val="auto"/>
                      <w:szCs w:val="21"/>
                    </w:rPr>
                  </w:pPr>
                  <w:r>
                    <w:rPr>
                      <w:rFonts w:hint="eastAsia"/>
                      <w:bCs/>
                      <w:color w:val="auto"/>
                      <w:szCs w:val="21"/>
                      <w:lang w:val="en-US" w:eastAsia="zh-CN"/>
                    </w:rPr>
                    <w:t>半</w:t>
                  </w:r>
                  <w:r>
                    <w:rPr>
                      <w:rFonts w:ascii="Times New Roman" w:hAnsi="Times New Roman"/>
                      <w:bCs/>
                      <w:color w:val="auto"/>
                      <w:szCs w:val="21"/>
                    </w:rPr>
                    <w:t>年</w:t>
                  </w:r>
                </w:p>
              </w:tc>
            </w:tr>
            <w:bookmarkEnd w:id="121"/>
          </w:tbl>
          <w:p>
            <w:pPr>
              <w:spacing w:line="360" w:lineRule="auto"/>
              <w:ind w:firstLine="482" w:firstLineChars="200"/>
              <w:outlineLvl w:val="1"/>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4</w:t>
            </w:r>
            <w:r>
              <w:rPr>
                <w:rFonts w:hint="default" w:ascii="Times New Roman" w:hAnsi="Times New Roman" w:eastAsia="宋体" w:cs="Times New Roman"/>
                <w:b/>
                <w:bCs/>
                <w:color w:val="auto"/>
                <w:kern w:val="2"/>
                <w:sz w:val="24"/>
                <w:szCs w:val="22"/>
                <w:lang w:val="en-US" w:eastAsia="zh-CN" w:bidi="ar-SA"/>
              </w:rPr>
              <w:t>.</w:t>
            </w:r>
            <w:r>
              <w:rPr>
                <w:rFonts w:hint="eastAsia" w:cs="Times New Roman"/>
                <w:b/>
                <w:bCs/>
                <w:color w:val="auto"/>
                <w:kern w:val="2"/>
                <w:sz w:val="24"/>
                <w:szCs w:val="22"/>
                <w:lang w:val="en-US" w:eastAsia="zh-CN" w:bidi="ar-SA"/>
              </w:rPr>
              <w:t>1</w:t>
            </w:r>
            <w:r>
              <w:rPr>
                <w:rFonts w:hint="default" w:ascii="Times New Roman" w:hAnsi="Times New Roman" w:eastAsia="宋体" w:cs="Times New Roman"/>
                <w:b/>
                <w:bCs/>
                <w:color w:val="auto"/>
                <w:kern w:val="2"/>
                <w:sz w:val="24"/>
                <w:szCs w:val="22"/>
                <w:lang w:val="en-US" w:eastAsia="zh-CN" w:bidi="ar-SA"/>
              </w:rPr>
              <w:t xml:space="preserve"> 危险废物贮存环境影响分析</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本项目利用</w:t>
            </w:r>
            <w:r>
              <w:rPr>
                <w:rFonts w:hint="eastAsia" w:cs="Times New Roman"/>
                <w:color w:val="auto"/>
                <w:kern w:val="2"/>
                <w:sz w:val="24"/>
                <w:szCs w:val="22"/>
                <w:lang w:val="en-US" w:eastAsia="zh-CN" w:bidi="ar-SA"/>
              </w:rPr>
              <w:t>超盛工贸</w:t>
            </w:r>
            <w:r>
              <w:rPr>
                <w:rFonts w:hint="default" w:ascii="Times New Roman" w:hAnsi="Times New Roman" w:eastAsia="宋体" w:cs="Times New Roman"/>
                <w:color w:val="auto"/>
                <w:kern w:val="2"/>
                <w:sz w:val="24"/>
                <w:szCs w:val="22"/>
                <w:lang w:val="en-US" w:eastAsia="zh-CN" w:bidi="ar-SA"/>
              </w:rPr>
              <w:t>厂区现有危废暂存间暂存本项目产生的危险废物。现有暂存间位于</w:t>
            </w:r>
            <w:r>
              <w:rPr>
                <w:rFonts w:hint="default" w:ascii="Times New Roman" w:hAnsi="Times New Roman" w:eastAsia="宋体" w:cs="Times New Roman"/>
                <w:color w:val="auto"/>
                <w:kern w:val="2"/>
                <w:sz w:val="24"/>
                <w:szCs w:val="22"/>
                <w:vertAlign w:val="baseline"/>
                <w:lang w:val="en-US" w:eastAsia="zh-CN" w:bidi="ar-SA"/>
              </w:rPr>
              <w:t>厂区</w:t>
            </w:r>
            <w:r>
              <w:rPr>
                <w:rFonts w:hint="eastAsia" w:cs="Times New Roman"/>
                <w:color w:val="auto"/>
                <w:kern w:val="2"/>
                <w:sz w:val="24"/>
                <w:szCs w:val="22"/>
                <w:vertAlign w:val="baseline"/>
                <w:lang w:val="en-US" w:eastAsia="zh-CN" w:bidi="ar-SA"/>
              </w:rPr>
              <w:t>1#车间西南</w:t>
            </w:r>
            <w:r>
              <w:rPr>
                <w:rFonts w:hint="default" w:ascii="Times New Roman" w:hAnsi="Times New Roman" w:eastAsia="宋体" w:cs="Times New Roman"/>
                <w:color w:val="auto"/>
                <w:kern w:val="2"/>
                <w:sz w:val="24"/>
                <w:szCs w:val="22"/>
                <w:vertAlign w:val="baseline"/>
                <w:lang w:val="en-US" w:eastAsia="zh-CN" w:bidi="ar-SA"/>
              </w:rPr>
              <w:t>侧，建筑面积约</w:t>
            </w:r>
            <w:r>
              <w:rPr>
                <w:rFonts w:hint="eastAsia" w:cs="Times New Roman"/>
                <w:color w:val="auto"/>
                <w:kern w:val="2"/>
                <w:sz w:val="24"/>
                <w:szCs w:val="22"/>
                <w:vertAlign w:val="baseline"/>
                <w:lang w:val="en-US" w:eastAsia="zh-CN" w:bidi="ar-SA"/>
              </w:rPr>
              <w:t>5</w:t>
            </w:r>
            <w:r>
              <w:rPr>
                <w:rFonts w:hint="default" w:ascii="Times New Roman" w:hAnsi="Times New Roman" w:eastAsia="宋体" w:cs="Times New Roman"/>
                <w:color w:val="auto"/>
                <w:kern w:val="2"/>
                <w:sz w:val="24"/>
                <w:szCs w:val="22"/>
                <w:vertAlign w:val="baseline"/>
                <w:lang w:val="en-US" w:eastAsia="zh-CN" w:bidi="ar-SA"/>
              </w:rPr>
              <w:t>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，现有工程产生的危废已占用面积约2m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 xml:space="preserve">，本项目危废产生量少，因此项目建成后厂区现有危废间可满足全厂危废的暂存。 </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建设单位已按照《危险废物收集、贮存、运输技术规范》（HJ2025-2012）、《危险废物贮存污染控制标准》（GB18597-2001）及其修改单对危险废物进行了收集和贮存，具体做法包括：</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（1）危废间采用全封闭</w:t>
            </w:r>
            <w:r>
              <w:rPr>
                <w:rFonts w:hint="eastAsia" w:cs="Times New Roman"/>
                <w:color w:val="auto"/>
                <w:kern w:val="2"/>
                <w:sz w:val="24"/>
                <w:szCs w:val="22"/>
                <w:lang w:val="en-US" w:eastAsia="zh-CN" w:bidi="ar-SA"/>
              </w:rPr>
              <w:t>钢混</w:t>
            </w:r>
            <w:r>
              <w:rPr>
                <w:rFonts w:hint="default" w:ascii="Times New Roman" w:hAnsi="Times New Roman" w:eastAsia="宋体" w:cs="Times New Roman"/>
                <w:color w:val="auto"/>
                <w:kern w:val="2"/>
                <w:sz w:val="24"/>
                <w:szCs w:val="22"/>
                <w:lang w:val="en-US" w:eastAsia="zh-CN" w:bidi="ar-SA"/>
              </w:rPr>
              <w:t>结构，满足</w:t>
            </w:r>
            <w:r>
              <w:rPr>
                <w:sz w:val="24"/>
                <w:szCs w:val="22"/>
              </w:rPr>
              <w:t>防风、防雨、防晒、防渗漏</w:t>
            </w:r>
            <w:r>
              <w:rPr>
                <w:rFonts w:hint="default" w:ascii="Times New Roman" w:hAnsi="Times New Roman" w:eastAsia="宋体" w:cs="Times New Roman"/>
                <w:color w:val="auto"/>
                <w:kern w:val="2"/>
                <w:sz w:val="24"/>
                <w:szCs w:val="22"/>
                <w:lang w:val="en-US" w:eastAsia="zh-CN" w:bidi="ar-SA"/>
              </w:rPr>
              <w:t>的要求；</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（2）地面</w:t>
            </w:r>
            <w:r>
              <w:rPr>
                <w:rFonts w:hint="eastAsia" w:cs="Times New Roman"/>
                <w:color w:val="auto"/>
                <w:kern w:val="2"/>
                <w:sz w:val="24"/>
                <w:szCs w:val="22"/>
                <w:lang w:val="en-US" w:eastAsia="zh-CN" w:bidi="ar-SA"/>
              </w:rPr>
              <w:t>已</w:t>
            </w:r>
            <w:r>
              <w:rPr>
                <w:rFonts w:hint="default" w:ascii="Times New Roman" w:hAnsi="Times New Roman" w:eastAsia="宋体" w:cs="Times New Roman"/>
                <w:color w:val="auto"/>
                <w:kern w:val="2"/>
                <w:sz w:val="24"/>
                <w:szCs w:val="22"/>
                <w:lang w:val="en-US" w:eastAsia="zh-CN" w:bidi="ar-SA"/>
              </w:rPr>
              <w:t>涂刷防腐地坪漆，满足防渗要求；</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eastAsia" w:cs="Times New Roman"/>
                <w:color w:val="auto"/>
                <w:kern w:val="2"/>
                <w:sz w:val="24"/>
                <w:szCs w:val="22"/>
                <w:lang w:val="en-US" w:eastAsia="zh-CN" w:bidi="ar-SA"/>
              </w:rPr>
              <w:t>（3）</w:t>
            </w:r>
            <w:r>
              <w:rPr>
                <w:rFonts w:hint="default" w:ascii="Times New Roman" w:hAnsi="Times New Roman" w:eastAsia="宋体" w:cs="Times New Roman"/>
                <w:color w:val="auto"/>
                <w:kern w:val="2"/>
                <w:sz w:val="24"/>
                <w:szCs w:val="22"/>
                <w:lang w:val="en-US" w:eastAsia="zh-CN" w:bidi="ar-SA"/>
              </w:rPr>
              <w:t>危废间内使用200L的铁皮桶存放危废，各种危废分类单独存放，危废间外张贴环保标志牌；</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eastAsia" w:cs="Times New Roman"/>
                <w:color w:val="auto"/>
                <w:kern w:val="2"/>
                <w:sz w:val="24"/>
                <w:szCs w:val="22"/>
                <w:lang w:val="en-US" w:eastAsia="zh-CN" w:bidi="ar-SA"/>
              </w:rPr>
              <w:t>（4）暂存间内有安全照明设施。</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综上，</w:t>
            </w:r>
            <w:r>
              <w:rPr>
                <w:rFonts w:hint="eastAsia" w:cs="Times New Roman"/>
                <w:color w:val="auto"/>
                <w:kern w:val="2"/>
                <w:sz w:val="24"/>
                <w:szCs w:val="22"/>
                <w:lang w:val="en-US" w:eastAsia="zh-CN" w:bidi="ar-SA"/>
              </w:rPr>
              <w:t>超盛工贸</w:t>
            </w:r>
            <w:r>
              <w:rPr>
                <w:rFonts w:hint="default" w:ascii="Times New Roman" w:hAnsi="Times New Roman" w:eastAsia="宋体" w:cs="Times New Roman"/>
                <w:color w:val="auto"/>
                <w:kern w:val="2"/>
                <w:sz w:val="24"/>
                <w:szCs w:val="22"/>
                <w:lang w:val="en-US" w:eastAsia="zh-CN" w:bidi="ar-SA"/>
              </w:rPr>
              <w:t>公司在收集和贮存危险废物的过程中满足《危险废物收集、贮存、运输技术规范》（HJ2025-2012）、《危险废物贮存污染控制标准》（GB18597-2001）及其修改单等相关要求，现有危废间已进行了规范化设置，且其剩余贮存能力满足本项目要求，因此危废在贮存过程中预计不会对周围环境产生二次污染</w:t>
            </w:r>
            <w:r>
              <w:rPr>
                <w:rFonts w:hint="eastAsia" w:cs="Times New Roman"/>
                <w:color w:val="auto"/>
                <w:kern w:val="2"/>
                <w:sz w:val="24"/>
                <w:szCs w:val="22"/>
                <w:lang w:val="en-US" w:eastAsia="zh-CN" w:bidi="ar-SA"/>
              </w:rPr>
              <w:t>。</w:t>
            </w:r>
          </w:p>
          <w:p>
            <w:pPr>
              <w:pStyle w:val="48"/>
              <w:spacing w:line="360" w:lineRule="auto"/>
              <w:ind w:left="0" w:leftChars="0" w:right="105" w:rightChars="50" w:firstLine="482" w:firstLineChars="200"/>
              <w:rPr>
                <w:rFonts w:hint="default" w:ascii="Times New Roman" w:hAnsi="Times New Roman" w:eastAsia="宋体"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 xml:space="preserve">4.2运输过程环境影响分析 </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本项目产生的危险废物暂存在危险废物暂存间，不定期外委处理，每次移交时应加强管理，避免厂内运输二次污染。</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由有资质的人员或特殊人员搬运危险废物，搬运过程中，加强人员管理，检查危废盛放设施是否完备，确保不撒漏。</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上述控制与管理措施使本项目危险废物的收集、暂存、运输均符合《危险废物贮存污染控制标准》（GB18597-2001）及《危险废物收集、贮存、运输技术规范》（HJ2025-2012）的要求，不会对环境造成二次污染</w:t>
            </w:r>
            <w:r>
              <w:rPr>
                <w:rFonts w:hint="eastAsia" w:cs="Times New Roman"/>
                <w:color w:val="auto"/>
                <w:kern w:val="2"/>
                <w:sz w:val="24"/>
                <w:szCs w:val="22"/>
                <w:lang w:val="en-US" w:eastAsia="zh-CN" w:bidi="ar-SA"/>
              </w:rPr>
              <w:t>。</w:t>
            </w:r>
          </w:p>
          <w:p>
            <w:pPr>
              <w:pStyle w:val="48"/>
              <w:spacing w:line="360" w:lineRule="auto"/>
              <w:ind w:left="0" w:leftChars="0" w:right="105" w:rightChars="50" w:firstLine="482" w:firstLineChars="200"/>
              <w:rPr>
                <w:rFonts w:hint="default" w:ascii="Times New Roman" w:hAnsi="Times New Roman" w:eastAsia="宋体"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 xml:space="preserve">4.3委托处理过程中环境影响分析 </w:t>
            </w:r>
          </w:p>
          <w:p>
            <w:pPr>
              <w:pStyle w:val="48"/>
              <w:spacing w:line="360" w:lineRule="auto"/>
              <w:ind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建设单位需与有资质单位签订危险废物委托处理合同，将危废定期交由有危险废物处理资质的单位进行处置。处理危险废物的单位需持有环保部颁发的《危险废物经营许可证》，具有收集、运输、贮存、处理处置及综合利用本项目危险废物的资质。因此，本项目危险废物处理途径合理可行。</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kern w:val="2"/>
                <w:sz w:val="24"/>
                <w:szCs w:val="22"/>
                <w:lang w:val="en-US" w:eastAsia="zh-CN" w:bidi="ar-SA"/>
              </w:rPr>
              <w:t>综上所述，在建设单位严格对本项目的危险废物进行全过程管理并落实相关要求的条件下，本项目危险废物处理可行、贮存合理，不会对环境造成二次污染</w:t>
            </w:r>
            <w:r>
              <w:rPr>
                <w:rFonts w:hint="default" w:ascii="Times New Roman" w:hAnsi="Times New Roman" w:cs="Times New Roman"/>
                <w:color w:val="auto"/>
                <w:sz w:val="24"/>
              </w:rPr>
              <w:t>。</w:t>
            </w:r>
          </w:p>
          <w:p>
            <w:pPr>
              <w:pStyle w:val="48"/>
              <w:spacing w:line="360" w:lineRule="auto"/>
              <w:ind w:left="0" w:leftChars="0" w:right="105" w:rightChars="50" w:firstLine="482" w:firstLineChars="200"/>
              <w:rPr>
                <w:rFonts w:hint="eastAsia" w:cs="Times New Roman"/>
                <w:color w:val="auto"/>
                <w:kern w:val="2"/>
                <w:sz w:val="24"/>
                <w:szCs w:val="22"/>
                <w:lang w:val="en-US" w:eastAsia="zh-CN" w:bidi="ar-SA"/>
              </w:rPr>
            </w:pPr>
            <w:r>
              <w:rPr>
                <w:rFonts w:hint="eastAsia" w:cs="Times New Roman"/>
                <w:b/>
                <w:bCs/>
                <w:color w:val="auto"/>
                <w:kern w:val="2"/>
                <w:sz w:val="24"/>
                <w:szCs w:val="22"/>
                <w:lang w:val="en-US" w:eastAsia="zh-CN" w:bidi="ar-SA"/>
              </w:rPr>
              <w:t>5、土壤环境影响分析</w:t>
            </w:r>
          </w:p>
          <w:p>
            <w:pPr>
              <w:widowControl w:val="0"/>
              <w:spacing w:line="360" w:lineRule="auto"/>
              <w:ind w:firstLine="480" w:firstLineChars="200"/>
              <w:rPr>
                <w:rFonts w:hint="eastAsia"/>
                <w:color w:val="auto"/>
                <w:sz w:val="24"/>
                <w:szCs w:val="24"/>
              </w:rPr>
            </w:pPr>
            <w:r>
              <w:rPr>
                <w:rFonts w:hint="eastAsia"/>
                <w:color w:val="auto"/>
                <w:sz w:val="24"/>
                <w:szCs w:val="24"/>
              </w:rPr>
              <w:t>根据《环境影响评价技术导则 土壤环境》（HJ964-2018）判定评价等级和评价范围。</w:t>
            </w:r>
          </w:p>
          <w:p>
            <w:pPr>
              <w:widowControl w:val="0"/>
              <w:numPr>
                <w:ilvl w:val="0"/>
                <w:numId w:val="0"/>
              </w:numPr>
              <w:spacing w:line="360" w:lineRule="auto"/>
              <w:ind w:firstLine="482" w:firstLineChars="200"/>
              <w:rPr>
                <w:rFonts w:hint="eastAsia"/>
                <w:b/>
                <w:bCs/>
                <w:color w:val="auto"/>
                <w:sz w:val="24"/>
                <w:szCs w:val="24"/>
              </w:rPr>
            </w:pPr>
            <w:r>
              <w:rPr>
                <w:rFonts w:hint="eastAsia"/>
                <w:b/>
                <w:bCs/>
                <w:color w:val="auto"/>
                <w:sz w:val="24"/>
                <w:szCs w:val="24"/>
                <w:lang w:val="en-US" w:eastAsia="zh-CN"/>
              </w:rPr>
              <w:t>5.1 土壤评价工作等级及评价范围</w:t>
            </w:r>
          </w:p>
          <w:p>
            <w:pPr>
              <w:adjustRightInd w:val="0"/>
              <w:spacing w:line="360" w:lineRule="auto"/>
              <w:ind w:firstLine="480" w:firstLineChars="200"/>
              <w:rPr>
                <w:bCs/>
                <w:color w:val="auto"/>
                <w:sz w:val="24"/>
                <w:szCs w:val="24"/>
              </w:rPr>
            </w:pPr>
            <w:r>
              <w:rPr>
                <w:bCs/>
                <w:color w:val="auto"/>
                <w:sz w:val="24"/>
                <w:szCs w:val="24"/>
              </w:rPr>
              <w:t>（1）土壤环境影响类型</w:t>
            </w:r>
          </w:p>
          <w:p>
            <w:pPr>
              <w:spacing w:line="360" w:lineRule="auto"/>
              <w:ind w:firstLine="600" w:firstLineChars="250"/>
              <w:rPr>
                <w:bCs/>
                <w:color w:val="auto"/>
                <w:sz w:val="24"/>
                <w:szCs w:val="24"/>
              </w:rPr>
            </w:pPr>
            <w:r>
              <w:rPr>
                <w:bCs/>
                <w:color w:val="auto"/>
                <w:sz w:val="24"/>
                <w:szCs w:val="24"/>
              </w:rPr>
              <w:t>根据工程分析，本项目可能会通过垂直入渗途径对厂区及周边土壤环境造成污染，确定</w:t>
            </w:r>
            <w:bookmarkStart w:id="122" w:name="_Hlk7342730"/>
            <w:r>
              <w:rPr>
                <w:bCs/>
                <w:color w:val="auto"/>
                <w:sz w:val="24"/>
                <w:szCs w:val="24"/>
              </w:rPr>
              <w:t>本项目土壤环境影响类型属于污染影响型</w:t>
            </w:r>
            <w:bookmarkEnd w:id="122"/>
            <w:r>
              <w:rPr>
                <w:bCs/>
                <w:color w:val="auto"/>
                <w:sz w:val="24"/>
                <w:szCs w:val="24"/>
              </w:rPr>
              <w:t>，判定依据见表</w:t>
            </w:r>
            <w:r>
              <w:rPr>
                <w:rFonts w:hint="eastAsia"/>
                <w:bCs/>
                <w:color w:val="auto"/>
                <w:sz w:val="24"/>
                <w:szCs w:val="24"/>
                <w:lang w:val="en-US" w:eastAsia="zh-CN"/>
              </w:rPr>
              <w:t>6-25</w:t>
            </w:r>
            <w:r>
              <w:rPr>
                <w:bCs/>
                <w:color w:val="auto"/>
                <w:sz w:val="24"/>
                <w:szCs w:val="24"/>
              </w:rPr>
              <w:t>：</w:t>
            </w:r>
          </w:p>
          <w:p>
            <w:pPr>
              <w:spacing w:line="360" w:lineRule="auto"/>
              <w:jc w:val="center"/>
              <w:rPr>
                <w:b/>
                <w:color w:val="auto"/>
                <w:szCs w:val="21"/>
              </w:rPr>
            </w:pPr>
            <w:r>
              <w:rPr>
                <w:b/>
                <w:color w:val="auto"/>
                <w:szCs w:val="21"/>
              </w:rPr>
              <w:t>表</w:t>
            </w:r>
            <w:r>
              <w:rPr>
                <w:rFonts w:hint="eastAsia"/>
                <w:b/>
                <w:color w:val="auto"/>
                <w:szCs w:val="21"/>
                <w:lang w:val="en-US" w:eastAsia="zh-CN"/>
              </w:rPr>
              <w:t>6-25</w:t>
            </w:r>
            <w:r>
              <w:rPr>
                <w:b/>
                <w:color w:val="auto"/>
                <w:szCs w:val="21"/>
              </w:rPr>
              <w:t xml:space="preserve"> 建设项目土壤环境影响类型与影响途径表</w:t>
            </w:r>
          </w:p>
          <w:tbl>
            <w:tblPr>
              <w:tblStyle w:val="35"/>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223"/>
              <w:gridCol w:w="1222"/>
              <w:gridCol w:w="1219"/>
              <w:gridCol w:w="765"/>
              <w:gridCol w:w="763"/>
              <w:gridCol w:w="764"/>
              <w:gridCol w:w="763"/>
              <w:gridCol w:w="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2" w:type="dxa"/>
                  <w:vMerge w:val="restart"/>
                  <w:vAlign w:val="center"/>
                </w:tcPr>
                <w:p>
                  <w:pPr>
                    <w:jc w:val="center"/>
                    <w:rPr>
                      <w:rFonts w:ascii="宋体" w:hAnsi="宋体"/>
                      <w:color w:val="auto"/>
                      <w:szCs w:val="21"/>
                    </w:rPr>
                  </w:pPr>
                  <w:r>
                    <w:rPr>
                      <w:rFonts w:hint="eastAsia" w:ascii="宋体" w:hAnsi="宋体"/>
                      <w:color w:val="auto"/>
                      <w:szCs w:val="21"/>
                    </w:rPr>
                    <w:t>不同时段</w:t>
                  </w:r>
                </w:p>
              </w:tc>
              <w:tc>
                <w:tcPr>
                  <w:tcW w:w="4429" w:type="dxa"/>
                  <w:gridSpan w:val="4"/>
                  <w:vAlign w:val="center"/>
                </w:tcPr>
                <w:p>
                  <w:pPr>
                    <w:jc w:val="center"/>
                    <w:rPr>
                      <w:rFonts w:ascii="宋体" w:hAnsi="宋体"/>
                      <w:color w:val="auto"/>
                      <w:szCs w:val="21"/>
                    </w:rPr>
                  </w:pPr>
                  <w:r>
                    <w:rPr>
                      <w:rFonts w:hint="eastAsia" w:ascii="宋体" w:hAnsi="宋体"/>
                      <w:color w:val="auto"/>
                      <w:szCs w:val="21"/>
                    </w:rPr>
                    <w:t>污染影响型</w:t>
                  </w:r>
                </w:p>
              </w:tc>
              <w:tc>
                <w:tcPr>
                  <w:tcW w:w="3099" w:type="dxa"/>
                  <w:gridSpan w:val="4"/>
                  <w:vAlign w:val="center"/>
                </w:tcPr>
                <w:p>
                  <w:pPr>
                    <w:jc w:val="center"/>
                    <w:rPr>
                      <w:rFonts w:ascii="宋体" w:hAnsi="宋体"/>
                      <w:color w:val="auto"/>
                      <w:szCs w:val="21"/>
                    </w:rPr>
                  </w:pPr>
                  <w:r>
                    <w:rPr>
                      <w:rFonts w:hint="eastAsia" w:ascii="宋体" w:hAnsi="宋体"/>
                      <w:color w:val="auto"/>
                      <w:szCs w:val="21"/>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2" w:type="dxa"/>
                  <w:vMerge w:val="continue"/>
                  <w:vAlign w:val="center"/>
                </w:tcPr>
                <w:p>
                  <w:pPr>
                    <w:jc w:val="center"/>
                    <w:rPr>
                      <w:rFonts w:ascii="宋体" w:hAnsi="宋体"/>
                      <w:color w:val="auto"/>
                      <w:szCs w:val="21"/>
                    </w:rPr>
                  </w:pPr>
                </w:p>
              </w:tc>
              <w:tc>
                <w:tcPr>
                  <w:tcW w:w="1223" w:type="dxa"/>
                  <w:vAlign w:val="center"/>
                </w:tcPr>
                <w:p>
                  <w:pPr>
                    <w:jc w:val="center"/>
                    <w:rPr>
                      <w:rFonts w:ascii="宋体" w:hAnsi="宋体"/>
                      <w:color w:val="auto"/>
                      <w:szCs w:val="21"/>
                    </w:rPr>
                  </w:pPr>
                  <w:r>
                    <w:rPr>
                      <w:rFonts w:hint="eastAsia" w:ascii="宋体" w:hAnsi="宋体"/>
                      <w:color w:val="auto"/>
                      <w:szCs w:val="21"/>
                    </w:rPr>
                    <w:t>大气沉降</w:t>
                  </w:r>
                </w:p>
              </w:tc>
              <w:tc>
                <w:tcPr>
                  <w:tcW w:w="1222" w:type="dxa"/>
                  <w:vAlign w:val="center"/>
                </w:tcPr>
                <w:p>
                  <w:pPr>
                    <w:jc w:val="center"/>
                    <w:rPr>
                      <w:rFonts w:ascii="宋体" w:hAnsi="宋体"/>
                      <w:color w:val="auto"/>
                      <w:szCs w:val="21"/>
                    </w:rPr>
                  </w:pPr>
                  <w:r>
                    <w:rPr>
                      <w:rFonts w:hint="eastAsia" w:ascii="宋体" w:hAnsi="宋体"/>
                      <w:color w:val="auto"/>
                      <w:szCs w:val="21"/>
                    </w:rPr>
                    <w:t>地面漫流</w:t>
                  </w:r>
                </w:p>
              </w:tc>
              <w:tc>
                <w:tcPr>
                  <w:tcW w:w="1219" w:type="dxa"/>
                  <w:vAlign w:val="center"/>
                </w:tcPr>
                <w:p>
                  <w:pPr>
                    <w:jc w:val="center"/>
                    <w:rPr>
                      <w:rFonts w:ascii="宋体" w:hAnsi="宋体"/>
                      <w:color w:val="auto"/>
                      <w:szCs w:val="21"/>
                    </w:rPr>
                  </w:pPr>
                  <w:r>
                    <w:rPr>
                      <w:rFonts w:hint="eastAsia" w:ascii="宋体" w:hAnsi="宋体"/>
                      <w:color w:val="auto"/>
                      <w:szCs w:val="21"/>
                    </w:rPr>
                    <w:t>垂直入渗</w:t>
                  </w:r>
                </w:p>
              </w:tc>
              <w:tc>
                <w:tcPr>
                  <w:tcW w:w="765" w:type="dxa"/>
                  <w:vAlign w:val="center"/>
                </w:tcPr>
                <w:p>
                  <w:pPr>
                    <w:jc w:val="center"/>
                    <w:rPr>
                      <w:rFonts w:ascii="宋体" w:hAnsi="宋体"/>
                      <w:color w:val="auto"/>
                      <w:szCs w:val="21"/>
                    </w:rPr>
                  </w:pPr>
                  <w:r>
                    <w:rPr>
                      <w:rFonts w:hint="eastAsia" w:ascii="宋体" w:hAnsi="宋体"/>
                      <w:color w:val="auto"/>
                      <w:szCs w:val="21"/>
                    </w:rPr>
                    <w:t>其他</w:t>
                  </w:r>
                </w:p>
              </w:tc>
              <w:tc>
                <w:tcPr>
                  <w:tcW w:w="763" w:type="dxa"/>
                  <w:vAlign w:val="center"/>
                </w:tcPr>
                <w:p>
                  <w:pPr>
                    <w:jc w:val="center"/>
                    <w:rPr>
                      <w:rFonts w:ascii="宋体" w:hAnsi="宋体"/>
                      <w:color w:val="auto"/>
                      <w:szCs w:val="21"/>
                    </w:rPr>
                  </w:pPr>
                  <w:r>
                    <w:rPr>
                      <w:rFonts w:hint="eastAsia" w:ascii="宋体" w:hAnsi="宋体"/>
                      <w:color w:val="auto"/>
                      <w:szCs w:val="21"/>
                    </w:rPr>
                    <w:t>盐化</w:t>
                  </w:r>
                </w:p>
              </w:tc>
              <w:tc>
                <w:tcPr>
                  <w:tcW w:w="764" w:type="dxa"/>
                  <w:vAlign w:val="center"/>
                </w:tcPr>
                <w:p>
                  <w:pPr>
                    <w:jc w:val="center"/>
                    <w:rPr>
                      <w:rFonts w:ascii="宋体" w:hAnsi="宋体"/>
                      <w:color w:val="auto"/>
                      <w:szCs w:val="21"/>
                    </w:rPr>
                  </w:pPr>
                  <w:r>
                    <w:rPr>
                      <w:rFonts w:hint="eastAsia" w:ascii="宋体" w:hAnsi="宋体"/>
                      <w:color w:val="auto"/>
                      <w:szCs w:val="21"/>
                    </w:rPr>
                    <w:t>碱化</w:t>
                  </w:r>
                </w:p>
              </w:tc>
              <w:tc>
                <w:tcPr>
                  <w:tcW w:w="763" w:type="dxa"/>
                  <w:vAlign w:val="center"/>
                </w:tcPr>
                <w:p>
                  <w:pPr>
                    <w:jc w:val="center"/>
                    <w:rPr>
                      <w:rFonts w:ascii="宋体" w:hAnsi="宋体"/>
                      <w:color w:val="auto"/>
                      <w:szCs w:val="21"/>
                    </w:rPr>
                  </w:pPr>
                  <w:r>
                    <w:rPr>
                      <w:rFonts w:hint="eastAsia" w:ascii="宋体" w:hAnsi="宋体"/>
                      <w:color w:val="auto"/>
                      <w:szCs w:val="21"/>
                    </w:rPr>
                    <w:t>酸化</w:t>
                  </w:r>
                </w:p>
              </w:tc>
              <w:tc>
                <w:tcPr>
                  <w:tcW w:w="809" w:type="dxa"/>
                  <w:vAlign w:val="center"/>
                </w:tcPr>
                <w:p>
                  <w:pPr>
                    <w:jc w:val="center"/>
                    <w:rPr>
                      <w:rFonts w:ascii="宋体" w:hAnsi="宋体"/>
                      <w:color w:val="auto"/>
                      <w:szCs w:val="21"/>
                    </w:rPr>
                  </w:pPr>
                  <w:r>
                    <w:rPr>
                      <w:rFonts w:hint="eastAsia" w:ascii="宋体" w:hAnsi="宋体"/>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vAlign w:val="center"/>
                </w:tcPr>
                <w:p>
                  <w:pPr>
                    <w:jc w:val="center"/>
                    <w:rPr>
                      <w:rFonts w:ascii="宋体" w:hAnsi="宋体"/>
                      <w:color w:val="auto"/>
                      <w:szCs w:val="21"/>
                    </w:rPr>
                  </w:pPr>
                  <w:r>
                    <w:rPr>
                      <w:rFonts w:hint="eastAsia" w:ascii="宋体" w:hAnsi="宋体"/>
                      <w:color w:val="auto"/>
                      <w:szCs w:val="21"/>
                    </w:rPr>
                    <w:t>建设期</w:t>
                  </w:r>
                </w:p>
              </w:tc>
              <w:tc>
                <w:tcPr>
                  <w:tcW w:w="1223" w:type="dxa"/>
                  <w:vAlign w:val="center"/>
                </w:tcPr>
                <w:p>
                  <w:pPr>
                    <w:jc w:val="center"/>
                    <w:rPr>
                      <w:rFonts w:ascii="宋体" w:hAnsi="宋体"/>
                      <w:color w:val="auto"/>
                      <w:szCs w:val="21"/>
                    </w:rPr>
                  </w:pPr>
                  <w:r>
                    <w:rPr>
                      <w:rFonts w:hint="eastAsia" w:ascii="宋体" w:hAnsi="宋体" w:cs="宋体"/>
                      <w:color w:val="auto"/>
                      <w:szCs w:val="21"/>
                    </w:rPr>
                    <w:t>－</w:t>
                  </w:r>
                </w:p>
              </w:tc>
              <w:tc>
                <w:tcPr>
                  <w:tcW w:w="1222" w:type="dxa"/>
                  <w:vAlign w:val="center"/>
                </w:tcPr>
                <w:p>
                  <w:pPr>
                    <w:jc w:val="center"/>
                    <w:rPr>
                      <w:rFonts w:ascii="宋体" w:hAnsi="宋体"/>
                      <w:color w:val="auto"/>
                      <w:szCs w:val="21"/>
                    </w:rPr>
                  </w:pPr>
                  <w:r>
                    <w:rPr>
                      <w:rFonts w:hint="eastAsia" w:ascii="宋体" w:hAnsi="宋体" w:cs="宋体"/>
                      <w:color w:val="auto"/>
                      <w:szCs w:val="21"/>
                    </w:rPr>
                    <w:t>－</w:t>
                  </w:r>
                </w:p>
              </w:tc>
              <w:tc>
                <w:tcPr>
                  <w:tcW w:w="1219" w:type="dxa"/>
                  <w:vAlign w:val="center"/>
                </w:tcPr>
                <w:p>
                  <w:pPr>
                    <w:jc w:val="center"/>
                    <w:rPr>
                      <w:rFonts w:ascii="宋体" w:hAnsi="宋体"/>
                      <w:color w:val="auto"/>
                      <w:szCs w:val="21"/>
                    </w:rPr>
                  </w:pPr>
                  <w:r>
                    <w:rPr>
                      <w:rFonts w:hint="eastAsia" w:ascii="宋体" w:hAnsi="宋体" w:cs="宋体"/>
                      <w:color w:val="auto"/>
                      <w:szCs w:val="21"/>
                    </w:rPr>
                    <w:t>－</w:t>
                  </w:r>
                </w:p>
              </w:tc>
              <w:tc>
                <w:tcPr>
                  <w:tcW w:w="765"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764"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809" w:type="dxa"/>
                  <w:vAlign w:val="center"/>
                </w:tcPr>
                <w:p>
                  <w:pPr>
                    <w:jc w:val="center"/>
                    <w:rPr>
                      <w:rFonts w:ascii="宋体" w:hAnsi="宋体"/>
                      <w:color w:val="auto"/>
                      <w:szCs w:val="21"/>
                    </w:rPr>
                  </w:pPr>
                  <w:r>
                    <w:rPr>
                      <w:rFonts w:hint="eastAsia" w:ascii="宋体" w:hAnsi="宋体" w:cs="宋体"/>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vAlign w:val="center"/>
                </w:tcPr>
                <w:p>
                  <w:pPr>
                    <w:jc w:val="center"/>
                    <w:rPr>
                      <w:rFonts w:ascii="宋体" w:hAnsi="宋体"/>
                      <w:color w:val="auto"/>
                      <w:szCs w:val="21"/>
                    </w:rPr>
                  </w:pPr>
                  <w:r>
                    <w:rPr>
                      <w:rFonts w:hint="eastAsia" w:ascii="宋体" w:hAnsi="宋体"/>
                      <w:color w:val="auto"/>
                      <w:szCs w:val="21"/>
                    </w:rPr>
                    <w:t>运营期</w:t>
                  </w:r>
                </w:p>
              </w:tc>
              <w:tc>
                <w:tcPr>
                  <w:tcW w:w="1223" w:type="dxa"/>
                  <w:vAlign w:val="center"/>
                </w:tcPr>
                <w:p>
                  <w:pPr>
                    <w:jc w:val="center"/>
                    <w:rPr>
                      <w:rFonts w:ascii="宋体" w:hAnsi="宋体"/>
                      <w:color w:val="auto"/>
                      <w:szCs w:val="21"/>
                    </w:rPr>
                  </w:pPr>
                  <w:r>
                    <w:rPr>
                      <w:rFonts w:hint="eastAsia" w:ascii="宋体" w:hAnsi="宋体" w:cs="宋体"/>
                      <w:color w:val="auto"/>
                      <w:szCs w:val="21"/>
                    </w:rPr>
                    <w:t>－</w:t>
                  </w:r>
                </w:p>
              </w:tc>
              <w:tc>
                <w:tcPr>
                  <w:tcW w:w="1222" w:type="dxa"/>
                  <w:vAlign w:val="center"/>
                </w:tcPr>
                <w:p>
                  <w:pPr>
                    <w:jc w:val="center"/>
                    <w:rPr>
                      <w:rFonts w:ascii="宋体" w:hAnsi="宋体"/>
                      <w:color w:val="auto"/>
                      <w:szCs w:val="21"/>
                    </w:rPr>
                  </w:pPr>
                  <w:r>
                    <w:rPr>
                      <w:rFonts w:hint="eastAsia" w:ascii="宋体" w:hAnsi="宋体" w:cs="宋体"/>
                      <w:color w:val="auto"/>
                      <w:szCs w:val="21"/>
                    </w:rPr>
                    <w:t>－</w:t>
                  </w:r>
                </w:p>
              </w:tc>
              <w:tc>
                <w:tcPr>
                  <w:tcW w:w="1219" w:type="dxa"/>
                  <w:vAlign w:val="center"/>
                </w:tcPr>
                <w:p>
                  <w:pPr>
                    <w:jc w:val="center"/>
                    <w:rPr>
                      <w:rFonts w:ascii="宋体" w:hAnsi="宋体"/>
                      <w:color w:val="auto"/>
                      <w:szCs w:val="21"/>
                    </w:rPr>
                  </w:pPr>
                  <w:r>
                    <w:rPr>
                      <w:rFonts w:hint="eastAsia" w:ascii="宋体" w:hAnsi="宋体"/>
                      <w:color w:val="auto"/>
                      <w:szCs w:val="21"/>
                    </w:rPr>
                    <w:t>√</w:t>
                  </w:r>
                </w:p>
              </w:tc>
              <w:tc>
                <w:tcPr>
                  <w:tcW w:w="765"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764"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809" w:type="dxa"/>
                  <w:vAlign w:val="center"/>
                </w:tcPr>
                <w:p>
                  <w:pPr>
                    <w:jc w:val="center"/>
                    <w:rPr>
                      <w:rFonts w:ascii="宋体" w:hAnsi="宋体"/>
                      <w:color w:val="auto"/>
                      <w:szCs w:val="21"/>
                    </w:rPr>
                  </w:pPr>
                  <w:r>
                    <w:rPr>
                      <w:rFonts w:hint="eastAsia" w:ascii="宋体" w:hAnsi="宋体" w:cs="宋体"/>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2" w:type="dxa"/>
                  <w:vAlign w:val="center"/>
                </w:tcPr>
                <w:p>
                  <w:pPr>
                    <w:jc w:val="center"/>
                    <w:rPr>
                      <w:rFonts w:ascii="宋体" w:hAnsi="宋体"/>
                      <w:color w:val="auto"/>
                      <w:szCs w:val="21"/>
                    </w:rPr>
                  </w:pPr>
                  <w:r>
                    <w:rPr>
                      <w:rFonts w:hint="eastAsia" w:ascii="宋体" w:hAnsi="宋体"/>
                      <w:color w:val="auto"/>
                      <w:szCs w:val="21"/>
                    </w:rPr>
                    <w:t>服务期满后</w:t>
                  </w:r>
                </w:p>
              </w:tc>
              <w:tc>
                <w:tcPr>
                  <w:tcW w:w="1223" w:type="dxa"/>
                  <w:vAlign w:val="center"/>
                </w:tcPr>
                <w:p>
                  <w:pPr>
                    <w:jc w:val="center"/>
                    <w:rPr>
                      <w:rFonts w:ascii="宋体" w:hAnsi="宋体"/>
                      <w:color w:val="auto"/>
                      <w:szCs w:val="21"/>
                    </w:rPr>
                  </w:pPr>
                  <w:r>
                    <w:rPr>
                      <w:rFonts w:hint="eastAsia" w:ascii="宋体" w:hAnsi="宋体" w:cs="宋体"/>
                      <w:color w:val="auto"/>
                      <w:szCs w:val="21"/>
                    </w:rPr>
                    <w:t>－</w:t>
                  </w:r>
                </w:p>
              </w:tc>
              <w:tc>
                <w:tcPr>
                  <w:tcW w:w="1222" w:type="dxa"/>
                  <w:vAlign w:val="center"/>
                </w:tcPr>
                <w:p>
                  <w:pPr>
                    <w:jc w:val="center"/>
                    <w:rPr>
                      <w:rFonts w:ascii="宋体" w:hAnsi="宋体"/>
                      <w:color w:val="auto"/>
                      <w:szCs w:val="21"/>
                    </w:rPr>
                  </w:pPr>
                  <w:r>
                    <w:rPr>
                      <w:rFonts w:hint="eastAsia" w:ascii="宋体" w:hAnsi="宋体" w:cs="宋体"/>
                      <w:color w:val="auto"/>
                      <w:szCs w:val="21"/>
                    </w:rPr>
                    <w:t>－</w:t>
                  </w:r>
                </w:p>
              </w:tc>
              <w:tc>
                <w:tcPr>
                  <w:tcW w:w="1219" w:type="dxa"/>
                  <w:vAlign w:val="center"/>
                </w:tcPr>
                <w:p>
                  <w:pPr>
                    <w:jc w:val="center"/>
                    <w:rPr>
                      <w:rFonts w:ascii="宋体" w:hAnsi="宋体"/>
                      <w:color w:val="auto"/>
                      <w:szCs w:val="21"/>
                    </w:rPr>
                  </w:pPr>
                  <w:r>
                    <w:rPr>
                      <w:rFonts w:hint="eastAsia" w:ascii="宋体" w:hAnsi="宋体" w:cs="宋体"/>
                      <w:color w:val="auto"/>
                      <w:szCs w:val="21"/>
                    </w:rPr>
                    <w:t>－</w:t>
                  </w:r>
                </w:p>
              </w:tc>
              <w:tc>
                <w:tcPr>
                  <w:tcW w:w="765"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764" w:type="dxa"/>
                  <w:vAlign w:val="center"/>
                </w:tcPr>
                <w:p>
                  <w:pPr>
                    <w:jc w:val="center"/>
                    <w:rPr>
                      <w:rFonts w:ascii="宋体" w:hAnsi="宋体"/>
                      <w:color w:val="auto"/>
                      <w:szCs w:val="21"/>
                    </w:rPr>
                  </w:pPr>
                  <w:r>
                    <w:rPr>
                      <w:rFonts w:hint="eastAsia" w:ascii="宋体" w:hAnsi="宋体" w:cs="宋体"/>
                      <w:color w:val="auto"/>
                      <w:szCs w:val="21"/>
                    </w:rPr>
                    <w:t>－</w:t>
                  </w:r>
                </w:p>
              </w:tc>
              <w:tc>
                <w:tcPr>
                  <w:tcW w:w="763" w:type="dxa"/>
                  <w:vAlign w:val="center"/>
                </w:tcPr>
                <w:p>
                  <w:pPr>
                    <w:jc w:val="center"/>
                    <w:rPr>
                      <w:rFonts w:ascii="宋体" w:hAnsi="宋体"/>
                      <w:color w:val="auto"/>
                      <w:szCs w:val="21"/>
                    </w:rPr>
                  </w:pPr>
                  <w:r>
                    <w:rPr>
                      <w:rFonts w:hint="eastAsia" w:ascii="宋体" w:hAnsi="宋体" w:cs="宋体"/>
                      <w:color w:val="auto"/>
                      <w:szCs w:val="21"/>
                    </w:rPr>
                    <w:t>－</w:t>
                  </w:r>
                </w:p>
              </w:tc>
              <w:tc>
                <w:tcPr>
                  <w:tcW w:w="809" w:type="dxa"/>
                  <w:vAlign w:val="center"/>
                </w:tcPr>
                <w:p>
                  <w:pPr>
                    <w:jc w:val="center"/>
                    <w:rPr>
                      <w:rFonts w:ascii="宋体" w:hAnsi="宋体"/>
                      <w:color w:val="auto"/>
                      <w:szCs w:val="21"/>
                    </w:rPr>
                  </w:pPr>
                  <w:r>
                    <w:rPr>
                      <w:rFonts w:hint="eastAsia" w:ascii="宋体" w:hAnsi="宋体" w:cs="宋体"/>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0" w:type="dxa"/>
                  <w:gridSpan w:val="9"/>
                  <w:vAlign w:val="center"/>
                </w:tcPr>
                <w:p>
                  <w:pPr>
                    <w:jc w:val="left"/>
                    <w:rPr>
                      <w:rFonts w:ascii="宋体" w:hAnsi="宋体"/>
                      <w:color w:val="auto"/>
                      <w:szCs w:val="21"/>
                    </w:rPr>
                  </w:pPr>
                  <w:r>
                    <w:rPr>
                      <w:rFonts w:ascii="宋体" w:hAnsi="宋体"/>
                      <w:color w:val="auto"/>
                      <w:szCs w:val="21"/>
                    </w:rPr>
                    <w:t>注：</w:t>
                  </w:r>
                  <w:r>
                    <w:rPr>
                      <w:rFonts w:hint="eastAsia" w:ascii="宋体" w:hAnsi="宋体"/>
                      <w:color w:val="auto"/>
                      <w:szCs w:val="21"/>
                    </w:rPr>
                    <w:t>在可能产生的土壤环境影响类型处打“√”，列表未涵盖的可自行设计。</w:t>
                  </w:r>
                </w:p>
              </w:tc>
            </w:tr>
          </w:tbl>
          <w:p>
            <w:pPr>
              <w:adjustRightInd w:val="0"/>
              <w:spacing w:line="360" w:lineRule="auto"/>
              <w:ind w:firstLine="420"/>
              <w:rPr>
                <w:bCs/>
                <w:color w:val="auto"/>
                <w:sz w:val="24"/>
                <w:szCs w:val="24"/>
                <w:highlight w:val="none"/>
              </w:rPr>
            </w:pPr>
            <w:r>
              <w:rPr>
                <w:bCs/>
                <w:color w:val="auto"/>
                <w:sz w:val="24"/>
                <w:szCs w:val="24"/>
                <w:highlight w:val="none"/>
              </w:rPr>
              <w:t>（2）土壤环境影响评价工作等级</w:t>
            </w:r>
          </w:p>
          <w:p>
            <w:pPr>
              <w:adjustRightInd w:val="0"/>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①</w:t>
            </w:r>
            <w:r>
              <w:rPr>
                <w:bCs/>
                <w:color w:val="auto"/>
                <w:sz w:val="24"/>
                <w:szCs w:val="24"/>
                <w:highlight w:val="none"/>
              </w:rPr>
              <w:t xml:space="preserve"> 土壤环境影响评价项目类别</w:t>
            </w:r>
          </w:p>
          <w:p>
            <w:pPr>
              <w:adjustRightInd w:val="0"/>
              <w:spacing w:line="360" w:lineRule="auto"/>
              <w:ind w:firstLine="420"/>
              <w:rPr>
                <w:bCs/>
                <w:color w:val="auto"/>
                <w:sz w:val="24"/>
                <w:szCs w:val="24"/>
                <w:highlight w:val="none"/>
              </w:rPr>
            </w:pPr>
            <w:r>
              <w:rPr>
                <w:rFonts w:hint="eastAsia"/>
                <w:color w:val="auto"/>
                <w:sz w:val="24"/>
                <w:szCs w:val="24"/>
                <w:highlight w:val="none"/>
              </w:rPr>
              <w:t>本项目机械设备加工制造</w:t>
            </w:r>
            <w:r>
              <w:rPr>
                <w:color w:val="auto"/>
                <w:sz w:val="24"/>
                <w:szCs w:val="24"/>
                <w:highlight w:val="none"/>
              </w:rPr>
              <w:t>，</w:t>
            </w:r>
            <w:r>
              <w:rPr>
                <w:rFonts w:hint="eastAsia"/>
                <w:bCs/>
                <w:color w:val="auto"/>
                <w:sz w:val="24"/>
                <w:szCs w:val="24"/>
                <w:highlight w:val="none"/>
              </w:rPr>
              <w:t>根据《环境影响评价技术导则 土壤环境（试行）》（HJ964-2018）附录A的建设项</w:t>
            </w:r>
            <w:r>
              <w:rPr>
                <w:rFonts w:hint="default" w:ascii="Times New Roman" w:hAnsi="Times New Roman" w:cs="Times New Roman"/>
                <w:bCs/>
                <w:color w:val="auto"/>
                <w:sz w:val="24"/>
                <w:szCs w:val="24"/>
                <w:highlight w:val="none"/>
              </w:rPr>
              <w:t>目评价类别，本项目属于“制造业”中“设备制造、金属制品、汽车制造及其他用品制造”中“金属制品表面处理及热处理加工的”项目，土壤环境影响评价项目类别为Ⅰ类</w:t>
            </w:r>
            <w:r>
              <w:rPr>
                <w:rFonts w:hint="eastAsia"/>
                <w:color w:val="auto"/>
                <w:sz w:val="24"/>
                <w:szCs w:val="24"/>
                <w:highlight w:val="none"/>
              </w:rPr>
              <w:t>。</w:t>
            </w:r>
          </w:p>
          <w:p>
            <w:pP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②</w:t>
            </w:r>
            <w:r>
              <w:rPr>
                <w:bCs/>
                <w:color w:val="auto"/>
                <w:sz w:val="24"/>
                <w:szCs w:val="24"/>
                <w:highlight w:val="none"/>
              </w:rPr>
              <w:t xml:space="preserve"> 建设项目占地规模</w:t>
            </w:r>
          </w:p>
          <w:p>
            <w:pPr>
              <w:spacing w:line="360" w:lineRule="auto"/>
              <w:ind w:firstLine="480" w:firstLineChars="200"/>
              <w:rPr>
                <w:color w:val="auto"/>
                <w:sz w:val="28"/>
                <w:szCs w:val="28"/>
                <w:highlight w:val="none"/>
              </w:rPr>
            </w:pPr>
            <w:r>
              <w:rPr>
                <w:bCs/>
                <w:color w:val="auto"/>
                <w:sz w:val="24"/>
                <w:szCs w:val="24"/>
                <w:highlight w:val="none"/>
              </w:rPr>
              <w:t>建设项目</w:t>
            </w:r>
            <w:r>
              <w:rPr>
                <w:rFonts w:hint="eastAsia"/>
                <w:color w:val="auto"/>
                <w:sz w:val="24"/>
                <w:szCs w:val="24"/>
                <w:highlight w:val="none"/>
              </w:rPr>
              <w:t>占地面积0.014</w:t>
            </w:r>
            <w:r>
              <w:rPr>
                <w:color w:val="auto"/>
                <w:sz w:val="24"/>
                <w:szCs w:val="24"/>
                <w:highlight w:val="none"/>
              </w:rPr>
              <w:t>hm</w:t>
            </w:r>
            <w:r>
              <w:rPr>
                <w:color w:val="auto"/>
                <w:sz w:val="24"/>
                <w:szCs w:val="24"/>
                <w:highlight w:val="none"/>
                <w:vertAlign w:val="superscript"/>
              </w:rPr>
              <w:t>2</w:t>
            </w:r>
            <w:r>
              <w:rPr>
                <w:rFonts w:hint="eastAsia"/>
                <w:color w:val="auto"/>
                <w:sz w:val="24"/>
                <w:szCs w:val="24"/>
                <w:highlight w:val="none"/>
              </w:rPr>
              <w:t>，项目占地规模小于5</w:t>
            </w:r>
            <w:r>
              <w:rPr>
                <w:color w:val="auto"/>
                <w:sz w:val="24"/>
                <w:szCs w:val="24"/>
                <w:highlight w:val="none"/>
              </w:rPr>
              <w:t>hm</w:t>
            </w:r>
            <w:r>
              <w:rPr>
                <w:color w:val="auto"/>
                <w:sz w:val="24"/>
                <w:szCs w:val="24"/>
                <w:highlight w:val="none"/>
                <w:vertAlign w:val="superscript"/>
              </w:rPr>
              <w:t>2</w:t>
            </w:r>
            <w:r>
              <w:rPr>
                <w:rFonts w:hint="eastAsia"/>
                <w:color w:val="auto"/>
                <w:sz w:val="24"/>
                <w:szCs w:val="24"/>
                <w:highlight w:val="none"/>
              </w:rPr>
              <w:t>，属于小型。</w:t>
            </w:r>
          </w:p>
          <w:p>
            <w:pP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③</w:t>
            </w:r>
            <w:r>
              <w:rPr>
                <w:bCs/>
                <w:color w:val="auto"/>
                <w:sz w:val="24"/>
                <w:szCs w:val="24"/>
                <w:highlight w:val="none"/>
              </w:rPr>
              <w:t xml:space="preserve"> 土壤环境敏感程度</w:t>
            </w:r>
          </w:p>
          <w:p>
            <w:pPr>
              <w:adjustRightInd w:val="0"/>
              <w:spacing w:line="360" w:lineRule="auto"/>
              <w:ind w:firstLine="480" w:firstLineChars="200"/>
              <w:rPr>
                <w:bCs/>
                <w:color w:val="auto"/>
                <w:sz w:val="24"/>
                <w:szCs w:val="24"/>
                <w:highlight w:val="none"/>
              </w:rPr>
            </w:pPr>
            <w:r>
              <w:rPr>
                <w:bCs/>
                <w:color w:val="auto"/>
                <w:sz w:val="24"/>
                <w:szCs w:val="24"/>
                <w:highlight w:val="none"/>
              </w:rPr>
              <w:t>本项目位于</w:t>
            </w:r>
            <w:r>
              <w:rPr>
                <w:rFonts w:hint="eastAsia"/>
                <w:bCs/>
                <w:color w:val="auto"/>
                <w:sz w:val="24"/>
                <w:szCs w:val="24"/>
                <w:highlight w:val="none"/>
              </w:rPr>
              <w:t>天津市北辰区刘安庄工业区内</w:t>
            </w:r>
            <w:r>
              <w:rPr>
                <w:bCs/>
                <w:color w:val="auto"/>
                <w:sz w:val="24"/>
                <w:szCs w:val="24"/>
                <w:highlight w:val="none"/>
              </w:rPr>
              <w:t>，属于</w:t>
            </w:r>
            <w:r>
              <w:rPr>
                <w:rFonts w:hint="eastAsia"/>
                <w:bCs/>
                <w:color w:val="auto"/>
                <w:sz w:val="24"/>
                <w:szCs w:val="24"/>
                <w:highlight w:val="none"/>
              </w:rPr>
              <w:t>“垂直入渗污染影响型”项目，土壤污染控制在厂界范围内</w:t>
            </w:r>
            <w:r>
              <w:rPr>
                <w:bCs/>
                <w:color w:val="auto"/>
                <w:sz w:val="24"/>
                <w:szCs w:val="24"/>
                <w:highlight w:val="none"/>
              </w:rPr>
              <w:t>，</w:t>
            </w:r>
            <w:r>
              <w:rPr>
                <w:rFonts w:hint="eastAsia"/>
                <w:bCs/>
                <w:color w:val="auto"/>
                <w:sz w:val="24"/>
                <w:szCs w:val="24"/>
                <w:highlight w:val="none"/>
              </w:rPr>
              <w:t>土壤污染影响范围内无敏感目标，</w:t>
            </w:r>
            <w:r>
              <w:rPr>
                <w:bCs/>
                <w:color w:val="auto"/>
                <w:sz w:val="24"/>
                <w:szCs w:val="24"/>
                <w:highlight w:val="none"/>
              </w:rPr>
              <w:t>土壤环境敏感程度为“不敏感”。</w:t>
            </w:r>
          </w:p>
          <w:p>
            <w:pPr>
              <w:adjustRightInd w:val="0"/>
              <w:spacing w:line="360" w:lineRule="auto"/>
              <w:ind w:firstLine="420"/>
              <w:rPr>
                <w:bCs/>
                <w:color w:val="auto"/>
                <w:sz w:val="24"/>
                <w:szCs w:val="24"/>
                <w:highlight w:val="none"/>
              </w:rPr>
            </w:pPr>
            <w:r>
              <w:rPr>
                <w:rFonts w:hint="eastAsia" w:ascii="宋体" w:hAnsi="宋体" w:cs="宋体"/>
                <w:bCs/>
                <w:color w:val="auto"/>
                <w:sz w:val="24"/>
                <w:szCs w:val="24"/>
                <w:highlight w:val="none"/>
              </w:rPr>
              <w:t>④</w:t>
            </w:r>
            <w:r>
              <w:rPr>
                <w:bCs/>
                <w:color w:val="auto"/>
                <w:sz w:val="24"/>
                <w:szCs w:val="24"/>
                <w:highlight w:val="none"/>
              </w:rPr>
              <w:t xml:space="preserve"> 土壤环境影响评价工作等级</w:t>
            </w:r>
          </w:p>
          <w:p>
            <w:pPr>
              <w:adjustRightInd w:val="0"/>
              <w:spacing w:line="360" w:lineRule="auto"/>
              <w:ind w:firstLine="480" w:firstLineChars="200"/>
              <w:rPr>
                <w:bCs/>
                <w:color w:val="auto"/>
                <w:sz w:val="24"/>
                <w:szCs w:val="24"/>
              </w:rPr>
            </w:pPr>
            <w:r>
              <w:rPr>
                <w:bCs/>
                <w:color w:val="auto"/>
                <w:sz w:val="24"/>
                <w:szCs w:val="24"/>
                <w:highlight w:val="none"/>
              </w:rPr>
              <w:t>根据土壤影响评价项目类别、占地规模与敏感程度划分评价工作等级，判定依据</w:t>
            </w:r>
            <w:r>
              <w:rPr>
                <w:bCs/>
                <w:color w:val="auto"/>
                <w:sz w:val="24"/>
                <w:szCs w:val="24"/>
              </w:rPr>
              <w:t>见表</w:t>
            </w:r>
            <w:r>
              <w:rPr>
                <w:rFonts w:hint="eastAsia"/>
                <w:bCs/>
                <w:color w:val="auto"/>
                <w:sz w:val="24"/>
                <w:szCs w:val="24"/>
                <w:lang w:val="en-US" w:eastAsia="zh-CN"/>
              </w:rPr>
              <w:t>6-26</w:t>
            </w:r>
            <w:r>
              <w:rPr>
                <w:bCs/>
                <w:color w:val="auto"/>
                <w:sz w:val="24"/>
                <w:szCs w:val="24"/>
              </w:rPr>
              <w:t>：</w:t>
            </w:r>
          </w:p>
          <w:p>
            <w:pPr>
              <w:spacing w:line="360" w:lineRule="auto"/>
              <w:jc w:val="center"/>
              <w:rPr>
                <w:b/>
                <w:color w:val="auto"/>
                <w:szCs w:val="21"/>
              </w:rPr>
            </w:pPr>
            <w:r>
              <w:rPr>
                <w:b/>
                <w:color w:val="auto"/>
                <w:szCs w:val="21"/>
              </w:rPr>
              <w:t>表</w:t>
            </w:r>
            <w:r>
              <w:rPr>
                <w:rFonts w:hint="eastAsia"/>
                <w:b/>
                <w:color w:val="auto"/>
                <w:szCs w:val="21"/>
                <w:lang w:val="en-US" w:eastAsia="zh-CN"/>
              </w:rPr>
              <w:t>6-26</w:t>
            </w:r>
            <w:r>
              <w:rPr>
                <w:b/>
                <w:color w:val="auto"/>
                <w:szCs w:val="21"/>
              </w:rPr>
              <w:t xml:space="preserve"> 污染影响型评价工作等级划分表</w:t>
            </w:r>
          </w:p>
          <w:tbl>
            <w:tblPr>
              <w:tblStyle w:val="34"/>
              <w:tblW w:w="91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5"/>
              <w:gridCol w:w="707"/>
              <w:gridCol w:w="707"/>
              <w:gridCol w:w="710"/>
              <w:gridCol w:w="708"/>
              <w:gridCol w:w="707"/>
              <w:gridCol w:w="707"/>
              <w:gridCol w:w="706"/>
              <w:gridCol w:w="708"/>
              <w:gridCol w:w="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05" w:type="dxa"/>
                  <w:vMerge w:val="restart"/>
                  <w:shd w:val="clear" w:color="auto" w:fill="auto"/>
                  <w:vAlign w:val="center"/>
                </w:tcPr>
                <w:p>
                  <w:pPr>
                    <w:adjustRightInd w:val="0"/>
                    <w:snapToGrid w:val="0"/>
                    <w:jc w:val="right"/>
                    <w:rPr>
                      <w:rFonts w:hint="default" w:ascii="Times New Roman" w:hAnsi="Times New Roman" w:cs="Times New Roman"/>
                      <w:color w:val="auto"/>
                      <w:szCs w:val="21"/>
                    </w:rPr>
                  </w:pPr>
                  <w:r>
                    <w:rPr>
                      <w:rFonts w:hint="default" w:ascii="Times New Roman" w:hAnsi="Times New Roman" w:cs="Times New Roman"/>
                      <w:b/>
                      <w:color w:val="auto"/>
                      <w:szCs w:val="21"/>
                    </w:rPr>
                    <mc:AlternateContent>
                      <mc:Choice Requires="wps">
                        <w:drawing>
                          <wp:anchor distT="0" distB="0" distL="114300" distR="114300" simplePos="0" relativeHeight="251719680" behindDoc="0" locked="0" layoutInCell="1" allowOverlap="1">
                            <wp:simplePos x="0" y="0"/>
                            <wp:positionH relativeFrom="column">
                              <wp:posOffset>747395</wp:posOffset>
                            </wp:positionH>
                            <wp:positionV relativeFrom="paragraph">
                              <wp:posOffset>-18415</wp:posOffset>
                            </wp:positionV>
                            <wp:extent cx="967105" cy="677545"/>
                            <wp:effectExtent l="2540" t="3810" r="20955" b="4445"/>
                            <wp:wrapNone/>
                            <wp:docPr id="191" name="直接连接符 191"/>
                            <wp:cNvGraphicFramePr/>
                            <a:graphic xmlns:a="http://schemas.openxmlformats.org/drawingml/2006/main">
                              <a:graphicData uri="http://schemas.microsoft.com/office/word/2010/wordprocessingShape">
                                <wps:wsp>
                                  <wps:cNvCnPr/>
                                  <wps:spPr>
                                    <a:xfrm>
                                      <a:off x="0" y="0"/>
                                      <a:ext cx="967105" cy="677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85pt;margin-top:-1.45pt;height:53.35pt;width:76.15pt;z-index:251719680;mso-width-relative:page;mso-height-relative:page;" filled="f" stroked="t" coordsize="21600,21600" o:gfxdata="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Xblv3XAAAACgEAAA8AAAAAAAAA&#10;AQAgAAAAIgAAAGRycy9kb3ducmV2LnhtbFBLAQIUABQAAAAIAIdO4kCAK7d52QEAAI0DAAAOAAAA&#10;AAAAAAEAIAAAACYBAABkcnMvZTJvRG9jLnhtbFBLBQYAAAAABgAGAFkBAABxBQAAAAA=&#10;">
                            <v:fill on="f" focussize="0,0"/>
                            <v:stroke color="#000000 [3200]" joinstyle="round"/>
                            <v:imagedata o:title=""/>
                            <o:lock v:ext="edit" aspectratio="f"/>
                          </v:line>
                        </w:pict>
                      </mc:Fallback>
                    </mc:AlternateContent>
                  </w:r>
                  <w:r>
                    <w:rPr>
                      <w:rFonts w:hint="default" w:ascii="Times New Roman" w:hAnsi="Times New Roman" w:cs="Times New Roman"/>
                      <w:color w:val="auto"/>
                      <w:szCs w:val="21"/>
                    </w:rPr>
                    <w:t>项目类别</w:t>
                  </w:r>
                </w:p>
                <w:p>
                  <w:pPr>
                    <w:adjustRightInd w:val="0"/>
                    <w:snapToGrid w:val="0"/>
                    <w:ind w:firstLine="422" w:firstLineChars="200"/>
                    <w:jc w:val="left"/>
                    <w:rPr>
                      <w:rFonts w:hint="default" w:ascii="Times New Roman" w:hAnsi="Times New Roman" w:cs="Times New Roman"/>
                      <w:color w:val="auto"/>
                      <w:szCs w:val="21"/>
                    </w:rPr>
                  </w:pPr>
                  <w:r>
                    <w:rPr>
                      <w:rFonts w:hint="default" w:ascii="Times New Roman" w:hAnsi="Times New Roman" w:cs="Times New Roman"/>
                      <w:b/>
                      <w:color w:val="auto"/>
                      <w:szCs w:val="21"/>
                    </w:rPr>
                    <mc:AlternateContent>
                      <mc:Choice Requires="wps">
                        <w:drawing>
                          <wp:anchor distT="0" distB="0" distL="114300" distR="114300" simplePos="0" relativeHeight="251720704" behindDoc="0" locked="0" layoutInCell="1" allowOverlap="1">
                            <wp:simplePos x="0" y="0"/>
                            <wp:positionH relativeFrom="column">
                              <wp:posOffset>-62230</wp:posOffset>
                            </wp:positionH>
                            <wp:positionV relativeFrom="paragraph">
                              <wp:posOffset>37465</wp:posOffset>
                            </wp:positionV>
                            <wp:extent cx="1770380" cy="449580"/>
                            <wp:effectExtent l="1270" t="4445" r="19050" b="22225"/>
                            <wp:wrapNone/>
                            <wp:docPr id="40" name="直接连接符 40"/>
                            <wp:cNvGraphicFramePr/>
                            <a:graphic xmlns:a="http://schemas.openxmlformats.org/drawingml/2006/main">
                              <a:graphicData uri="http://schemas.microsoft.com/office/word/2010/wordprocessingShape">
                                <wps:wsp>
                                  <wps:cNvCnPr/>
                                  <wps:spPr>
                                    <a:xfrm>
                                      <a:off x="0" y="0"/>
                                      <a:ext cx="1770380" cy="44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pt;margin-top:2.95pt;height:35.4pt;width:139.4pt;z-index:251720704;mso-width-relative:page;mso-height-relative:page;" filled="f" stroked="t" coordsize="21600,21600" o:gfxdata="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tNOrWAAAABwEAAA8AAAAAAAAA&#10;AQAgAAAAIgAAAGRycy9kb3ducmV2LnhtbFBLAQIUABQAAAAIAIdO4kDZajPE2gEAAIwDAAAOAAAA&#10;AAAAAAEAIAAAACUBAABkcnMvZTJvRG9jLnhtbFBLBQYAAAAABgAGAFkBAABxBQAAAAA=&#10;">
                            <v:fill on="f" focussize="0,0"/>
                            <v:stroke color="#000000 [3200]" joinstyle="round"/>
                            <v:imagedata o:title=""/>
                            <o:lock v:ext="edit" aspectratio="f"/>
                          </v:line>
                        </w:pict>
                      </mc:Fallback>
                    </mc:AlternateContent>
                  </w:r>
                  <w:r>
                    <w:rPr>
                      <w:rFonts w:hint="default" w:ascii="Times New Roman" w:hAnsi="Times New Roman" w:cs="Times New Roman"/>
                      <w:color w:val="auto"/>
                      <w:szCs w:val="21"/>
                    </w:rPr>
                    <w:t>评价工作等级</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敏感程度</w:t>
                  </w:r>
                </w:p>
              </w:tc>
              <w:tc>
                <w:tcPr>
                  <w:tcW w:w="2124" w:type="dxa"/>
                  <w:gridSpan w:val="3"/>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Ⅰ类项目</w:t>
                  </w:r>
                </w:p>
              </w:tc>
              <w:tc>
                <w:tcPr>
                  <w:tcW w:w="2122" w:type="dxa"/>
                  <w:gridSpan w:val="3"/>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Ⅱ类项目</w:t>
                  </w:r>
                </w:p>
              </w:tc>
              <w:tc>
                <w:tcPr>
                  <w:tcW w:w="2119" w:type="dxa"/>
                  <w:gridSpan w:val="3"/>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05" w:type="dxa"/>
                  <w:vMerge w:val="continue"/>
                  <w:shd w:val="clear" w:color="auto" w:fill="auto"/>
                  <w:vAlign w:val="center"/>
                </w:tcPr>
                <w:p>
                  <w:pPr>
                    <w:adjustRightInd w:val="0"/>
                    <w:snapToGrid w:val="0"/>
                    <w:jc w:val="right"/>
                    <w:rPr>
                      <w:rFonts w:hint="default" w:ascii="Times New Roman" w:hAnsi="Times New Roman" w:cs="Times New Roman"/>
                      <w:color w:val="auto"/>
                      <w:szCs w:val="21"/>
                    </w:rPr>
                  </w:pPr>
                </w:p>
              </w:tc>
              <w:tc>
                <w:tcPr>
                  <w:tcW w:w="707"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707"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710"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小</w:t>
                  </w:r>
                </w:p>
              </w:tc>
              <w:tc>
                <w:tcPr>
                  <w:tcW w:w="708"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707"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707"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小</w:t>
                  </w:r>
                </w:p>
              </w:tc>
              <w:tc>
                <w:tcPr>
                  <w:tcW w:w="706"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708"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705"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05"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敏感</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10"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6"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5"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05"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较敏感</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10"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6"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5"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05"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不敏感</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10" w:type="dxa"/>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7"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6"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08"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5" w:type="dxa"/>
                  <w:shd w:val="clear" w:color="auto" w:fill="FFFFFF" w:themeFill="background1"/>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本项目土壤环境影响类型属于污染影响型，项目类别为“</w:t>
            </w:r>
            <w:r>
              <w:rPr>
                <w:rFonts w:hint="default" w:ascii="Times New Roman" w:hAnsi="Times New Roman" w:cs="Times New Roman"/>
                <w:bCs/>
                <w:color w:val="auto"/>
                <w:sz w:val="24"/>
                <w:szCs w:val="24"/>
                <w:highlight w:val="none"/>
              </w:rPr>
              <w:t>Ⅰ</w:t>
            </w:r>
            <w:r>
              <w:rPr>
                <w:rFonts w:hint="default" w:ascii="Times New Roman" w:hAnsi="Times New Roman" w:cs="Times New Roman"/>
                <w:color w:val="auto"/>
                <w:sz w:val="24"/>
                <w:szCs w:val="24"/>
                <w:highlight w:val="none"/>
              </w:rPr>
              <w:t>类项目”，土壤环境敏感程度为“不敏感”，同时本项目占地面积0.014hm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，项目占地规模小于5hm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，属于小型，因此确定土壤环境评价工作等级为“二级”。</w:t>
            </w:r>
          </w:p>
          <w:p>
            <w:pPr>
              <w:spacing w:line="360" w:lineRule="auto"/>
              <w:ind w:firstLine="480" w:firstLineChars="200"/>
              <w:rPr>
                <w:bCs/>
                <w:color w:val="auto"/>
                <w:sz w:val="24"/>
                <w:szCs w:val="24"/>
              </w:rPr>
            </w:pPr>
            <w:r>
              <w:rPr>
                <w:bCs/>
                <w:color w:val="auto"/>
                <w:sz w:val="24"/>
                <w:szCs w:val="24"/>
              </w:rPr>
              <w:t>（3）建设项目土壤环境调查评价范围</w:t>
            </w:r>
          </w:p>
          <w:p>
            <w:pPr>
              <w:spacing w:line="360" w:lineRule="auto"/>
              <w:ind w:firstLine="480" w:firstLineChars="200"/>
              <w:rPr>
                <w:color w:val="auto"/>
                <w:sz w:val="24"/>
                <w:szCs w:val="24"/>
              </w:rPr>
            </w:pPr>
            <w:r>
              <w:rPr>
                <w:color w:val="auto"/>
                <w:sz w:val="24"/>
                <w:szCs w:val="24"/>
              </w:rPr>
              <w:t>本项目</w:t>
            </w:r>
            <w:r>
              <w:rPr>
                <w:rFonts w:hint="eastAsia"/>
                <w:color w:val="auto"/>
                <w:sz w:val="24"/>
                <w:szCs w:val="24"/>
              </w:rPr>
              <w:t>土壤环境</w:t>
            </w:r>
            <w:r>
              <w:rPr>
                <w:color w:val="auto"/>
                <w:sz w:val="24"/>
                <w:szCs w:val="24"/>
              </w:rPr>
              <w:t>评价工作等级为“</w:t>
            </w:r>
            <w:r>
              <w:rPr>
                <w:rFonts w:hint="eastAsia"/>
                <w:color w:val="auto"/>
                <w:sz w:val="24"/>
                <w:szCs w:val="24"/>
              </w:rPr>
              <w:t>二</w:t>
            </w:r>
            <w:r>
              <w:rPr>
                <w:color w:val="auto"/>
                <w:sz w:val="24"/>
                <w:szCs w:val="24"/>
              </w:rPr>
              <w:t>级”</w:t>
            </w:r>
            <w:r>
              <w:rPr>
                <w:rFonts w:hint="eastAsia"/>
                <w:color w:val="auto"/>
                <w:sz w:val="24"/>
                <w:szCs w:val="24"/>
              </w:rPr>
              <w:t>，土壤环境影响类型属于污染影响型，参考</w:t>
            </w:r>
            <w:r>
              <w:rPr>
                <w:color w:val="auto"/>
                <w:sz w:val="24"/>
                <w:szCs w:val="24"/>
              </w:rPr>
              <w:t xml:space="preserve">《环境影响评价技术导则 </w:t>
            </w:r>
            <w:r>
              <w:rPr>
                <w:rFonts w:hint="eastAsia"/>
                <w:color w:val="auto"/>
                <w:sz w:val="24"/>
                <w:szCs w:val="24"/>
              </w:rPr>
              <w:t>土壤</w:t>
            </w:r>
            <w:r>
              <w:rPr>
                <w:color w:val="auto"/>
                <w:sz w:val="24"/>
                <w:szCs w:val="24"/>
              </w:rPr>
              <w:t>环境</w:t>
            </w:r>
            <w:r>
              <w:rPr>
                <w:rFonts w:hint="eastAsia"/>
                <w:bCs/>
                <w:color w:val="auto"/>
                <w:sz w:val="24"/>
                <w:szCs w:val="24"/>
              </w:rPr>
              <w:t>（试行）</w:t>
            </w:r>
            <w:r>
              <w:rPr>
                <w:color w:val="auto"/>
                <w:sz w:val="24"/>
                <w:szCs w:val="24"/>
              </w:rPr>
              <w:t>》（HJ964-2018）</w:t>
            </w:r>
            <w:r>
              <w:rPr>
                <w:rFonts w:hint="eastAsia"/>
                <w:color w:val="auto"/>
                <w:sz w:val="24"/>
                <w:szCs w:val="24"/>
              </w:rPr>
              <w:t>表5，土壤现状调查范围为厂区外扩0.2km范围内。</w:t>
            </w:r>
          </w:p>
          <w:p>
            <w:pPr>
              <w:widowControl/>
              <w:spacing w:line="360" w:lineRule="auto"/>
              <w:jc w:val="center"/>
              <w:rPr>
                <w:b/>
                <w:color w:val="FF0000"/>
                <w:sz w:val="24"/>
                <w:szCs w:val="24"/>
              </w:rPr>
            </w:pPr>
            <w:r>
              <w:rPr>
                <w:rFonts w:hint="eastAsia"/>
                <w:b/>
                <w:color w:val="FF0000"/>
                <w:sz w:val="24"/>
                <w:szCs w:val="24"/>
                <w:highlight w:val="yellow"/>
              </w:rPr>
              <w:drawing>
                <wp:inline distT="0" distB="0" distL="114300" distR="114300">
                  <wp:extent cx="3933825" cy="2952115"/>
                  <wp:effectExtent l="0" t="0" r="9525" b="635"/>
                  <wp:docPr id="68" name="图片 68" descr="土壤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土壤范围图"/>
                          <pic:cNvPicPr>
                            <a:picLocks noChangeAspect="1"/>
                          </pic:cNvPicPr>
                        </pic:nvPicPr>
                        <pic:blipFill>
                          <a:blip r:embed="rId52"/>
                          <a:stretch>
                            <a:fillRect/>
                          </a:stretch>
                        </pic:blipFill>
                        <pic:spPr>
                          <a:xfrm>
                            <a:off x="0" y="0"/>
                            <a:ext cx="3933825" cy="2952115"/>
                          </a:xfrm>
                          <a:prstGeom prst="rect">
                            <a:avLst/>
                          </a:prstGeom>
                        </pic:spPr>
                      </pic:pic>
                    </a:graphicData>
                  </a:graphic>
                </wp:inline>
              </w:drawing>
            </w:r>
          </w:p>
          <w:p>
            <w:pPr>
              <w:widowControl/>
              <w:spacing w:line="360" w:lineRule="auto"/>
              <w:jc w:val="center"/>
              <w:rPr>
                <w:b/>
                <w:color w:val="auto"/>
                <w:szCs w:val="21"/>
              </w:rPr>
            </w:pPr>
            <w:r>
              <w:rPr>
                <w:b/>
                <w:color w:val="auto"/>
                <w:szCs w:val="21"/>
              </w:rPr>
              <w:t>图</w:t>
            </w:r>
            <w:r>
              <w:rPr>
                <w:rFonts w:hint="eastAsia"/>
                <w:b/>
                <w:color w:val="auto"/>
                <w:szCs w:val="21"/>
                <w:lang w:val="en-US" w:eastAsia="zh-CN"/>
              </w:rPr>
              <w:t>6-4</w:t>
            </w:r>
            <w:r>
              <w:rPr>
                <w:rFonts w:hint="eastAsia"/>
                <w:b/>
                <w:color w:val="auto"/>
                <w:szCs w:val="21"/>
              </w:rPr>
              <w:t>土壤</w:t>
            </w:r>
            <w:r>
              <w:rPr>
                <w:b/>
                <w:color w:val="auto"/>
                <w:szCs w:val="21"/>
              </w:rPr>
              <w:t>环境影响调查评价范围</w:t>
            </w:r>
            <w:r>
              <w:rPr>
                <w:rFonts w:hint="eastAsia"/>
                <w:b/>
                <w:color w:val="auto"/>
                <w:szCs w:val="21"/>
              </w:rPr>
              <w:t xml:space="preserve"> </w:t>
            </w:r>
          </w:p>
          <w:p>
            <w:pPr>
              <w:pStyle w:val="6"/>
              <w:ind w:firstLine="480"/>
              <w:rPr>
                <w:rFonts w:hint="eastAsia"/>
                <w:color w:val="auto"/>
                <w:szCs w:val="22"/>
                <w:lang w:val="en-US" w:eastAsia="zh-CN"/>
              </w:rPr>
            </w:pPr>
            <w:r>
              <w:rPr>
                <w:rFonts w:hint="eastAsia"/>
                <w:b/>
                <w:bCs/>
                <w:color w:val="auto"/>
                <w:szCs w:val="22"/>
                <w:lang w:val="en-US" w:eastAsia="zh-CN"/>
              </w:rPr>
              <w:t>5.2土壤污染监控计划</w:t>
            </w:r>
          </w:p>
          <w:p>
            <w:pPr>
              <w:pStyle w:val="6"/>
              <w:ind w:firstLine="480"/>
              <w:rPr>
                <w:rFonts w:hint="eastAsia"/>
                <w:bCs/>
                <w:color w:val="auto"/>
                <w:kern w:val="28"/>
                <w:sz w:val="24"/>
                <w:szCs w:val="24"/>
              </w:rPr>
            </w:pPr>
            <w:r>
              <w:rPr>
                <w:bCs/>
                <w:color w:val="auto"/>
                <w:kern w:val="28"/>
                <w:sz w:val="24"/>
                <w:szCs w:val="24"/>
              </w:rPr>
              <w:t>本项目应结合重点污染区域，如</w:t>
            </w:r>
            <w:r>
              <w:rPr>
                <w:bCs/>
                <w:snapToGrid w:val="0"/>
                <w:color w:val="auto"/>
                <w:kern w:val="0"/>
                <w:sz w:val="24"/>
                <w:szCs w:val="24"/>
              </w:rPr>
              <w:t>危险废物暂存区</w:t>
            </w:r>
            <w:r>
              <w:rPr>
                <w:rFonts w:hint="eastAsia"/>
                <w:bCs/>
                <w:snapToGrid w:val="0"/>
                <w:color w:val="auto"/>
                <w:kern w:val="0"/>
                <w:sz w:val="24"/>
                <w:szCs w:val="24"/>
              </w:rPr>
              <w:t>、达克罗液存储间、</w:t>
            </w:r>
            <w:r>
              <w:rPr>
                <w:rFonts w:hint="eastAsia"/>
                <w:color w:val="auto"/>
                <w:sz w:val="24"/>
                <w:szCs w:val="24"/>
              </w:rPr>
              <w:t>喷涂间和仓库</w:t>
            </w:r>
            <w:r>
              <w:rPr>
                <w:rFonts w:hint="eastAsia"/>
                <w:bCs/>
                <w:color w:val="auto"/>
                <w:kern w:val="28"/>
                <w:sz w:val="24"/>
                <w:szCs w:val="24"/>
              </w:rPr>
              <w:t>等</w:t>
            </w:r>
            <w:r>
              <w:rPr>
                <w:bCs/>
                <w:color w:val="auto"/>
                <w:kern w:val="28"/>
                <w:sz w:val="24"/>
                <w:szCs w:val="24"/>
              </w:rPr>
              <w:t>周围布设土壤监测点，每</w:t>
            </w:r>
            <w:r>
              <w:rPr>
                <w:rFonts w:hint="eastAsia"/>
                <w:bCs/>
                <w:color w:val="auto"/>
                <w:kern w:val="28"/>
                <w:sz w:val="24"/>
                <w:szCs w:val="24"/>
              </w:rPr>
              <w:t>5年内开展1次</w:t>
            </w:r>
            <w:r>
              <w:rPr>
                <w:bCs/>
                <w:color w:val="auto"/>
                <w:kern w:val="28"/>
                <w:sz w:val="24"/>
                <w:szCs w:val="24"/>
              </w:rPr>
              <w:t>跟踪监测。监测指标：pH、</w:t>
            </w:r>
            <w:r>
              <w:rPr>
                <w:rFonts w:hint="eastAsia"/>
                <w:bCs/>
                <w:color w:val="auto"/>
                <w:kern w:val="28"/>
                <w:sz w:val="24"/>
                <w:szCs w:val="24"/>
              </w:rPr>
              <w:t>锌、铝、石油烃。</w:t>
            </w:r>
          </w:p>
          <w:p>
            <w:pPr>
              <w:pStyle w:val="6"/>
              <w:ind w:firstLine="480"/>
              <w:rPr>
                <w:rFonts w:hint="default" w:eastAsia="宋体"/>
                <w:bCs/>
                <w:color w:val="auto"/>
                <w:kern w:val="28"/>
                <w:sz w:val="24"/>
                <w:szCs w:val="24"/>
                <w:lang w:val="en-US" w:eastAsia="zh-CN"/>
              </w:rPr>
            </w:pPr>
            <w:r>
              <w:rPr>
                <w:rFonts w:hint="eastAsia"/>
                <w:b/>
                <w:bCs w:val="0"/>
                <w:color w:val="auto"/>
                <w:kern w:val="28"/>
                <w:sz w:val="24"/>
                <w:szCs w:val="24"/>
                <w:lang w:val="en-US" w:eastAsia="zh-CN"/>
              </w:rPr>
              <w:t>5.3环境影响评价自查表</w:t>
            </w:r>
          </w:p>
          <w:p>
            <w:pPr>
              <w:pStyle w:val="9"/>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b/>
                <w:color w:val="FF0000"/>
                <w:sz w:val="21"/>
                <w:szCs w:val="21"/>
                <w:highlight w:val="none"/>
              </w:rPr>
            </w:pPr>
            <w:r>
              <w:rPr>
                <w:rFonts w:hint="eastAsia" w:ascii="Times New Roman"/>
                <w:b/>
                <w:color w:val="auto"/>
                <w:sz w:val="21"/>
                <w:szCs w:val="21"/>
                <w:highlight w:val="none"/>
              </w:rPr>
              <w:t>表</w:t>
            </w:r>
            <w:r>
              <w:rPr>
                <w:rFonts w:ascii="Times New Roman"/>
                <w:b/>
                <w:color w:val="auto"/>
                <w:sz w:val="21"/>
                <w:szCs w:val="21"/>
                <w:highlight w:val="none"/>
              </w:rPr>
              <w:t>6-</w:t>
            </w:r>
            <w:r>
              <w:rPr>
                <w:rFonts w:hint="eastAsia" w:ascii="Times New Roman"/>
                <w:b/>
                <w:color w:val="auto"/>
                <w:sz w:val="21"/>
                <w:szCs w:val="21"/>
                <w:highlight w:val="none"/>
                <w:lang w:val="en-US" w:eastAsia="zh-CN"/>
              </w:rPr>
              <w:t>27</w:t>
            </w:r>
            <w:r>
              <w:rPr>
                <w:rFonts w:ascii="Times New Roman"/>
                <w:b/>
                <w:color w:val="auto"/>
                <w:sz w:val="21"/>
                <w:szCs w:val="21"/>
                <w:highlight w:val="none"/>
              </w:rPr>
              <w:t xml:space="preserve"> </w:t>
            </w:r>
            <w:r>
              <w:rPr>
                <w:b/>
                <w:color w:val="auto"/>
                <w:sz w:val="21"/>
                <w:szCs w:val="21"/>
                <w:highlight w:val="none"/>
              </w:rPr>
              <w:t xml:space="preserve"> </w:t>
            </w:r>
            <w:r>
              <w:rPr>
                <w:rFonts w:hint="eastAsia"/>
                <w:b/>
                <w:color w:val="auto"/>
                <w:sz w:val="21"/>
                <w:szCs w:val="21"/>
                <w:highlight w:val="none"/>
              </w:rPr>
              <w:t>土壤环境影响评价自查表</w:t>
            </w:r>
          </w:p>
          <w:p>
            <w:pPr>
              <w:autoSpaceDE w:val="0"/>
              <w:autoSpaceDN w:val="0"/>
              <w:adjustRightInd w:val="0"/>
              <w:spacing w:before="4" w:line="100" w:lineRule="exact"/>
              <w:jc w:val="left"/>
              <w:rPr>
                <w:color w:val="FF0000"/>
                <w:kern w:val="0"/>
                <w:sz w:val="10"/>
                <w:highlight w:val="none"/>
              </w:rPr>
            </w:pPr>
          </w:p>
          <w:tbl>
            <w:tblPr>
              <w:tblStyle w:val="34"/>
              <w:tblW w:w="9170" w:type="dxa"/>
              <w:jc w:val="center"/>
              <w:tblLayout w:type="fixed"/>
              <w:tblCellMar>
                <w:top w:w="0" w:type="dxa"/>
                <w:left w:w="0" w:type="dxa"/>
                <w:bottom w:w="0" w:type="dxa"/>
                <w:right w:w="0" w:type="dxa"/>
              </w:tblCellMar>
            </w:tblPr>
            <w:tblGrid>
              <w:gridCol w:w="310"/>
              <w:gridCol w:w="1767"/>
              <w:gridCol w:w="1400"/>
              <w:gridCol w:w="1008"/>
              <w:gridCol w:w="1104"/>
              <w:gridCol w:w="1008"/>
              <w:gridCol w:w="1436"/>
              <w:gridCol w:w="1137"/>
            </w:tblGrid>
            <w:tr>
              <w:tblPrEx>
                <w:tblCellMar>
                  <w:top w:w="0" w:type="dxa"/>
                  <w:left w:w="0" w:type="dxa"/>
                  <w:bottom w:w="0" w:type="dxa"/>
                  <w:right w:w="0" w:type="dxa"/>
                </w:tblCellMar>
              </w:tblPrEx>
              <w:trPr>
                <w:trHeight w:val="332" w:hRule="exact"/>
                <w:jc w:val="center"/>
              </w:trPr>
              <w:tc>
                <w:tcPr>
                  <w:tcW w:w="2077" w:type="dxa"/>
                  <w:gridSpan w:val="2"/>
                  <w:tcBorders>
                    <w:top w:val="single" w:color="000000" w:sz="12" w:space="0"/>
                    <w:left w:val="single" w:color="000000" w:sz="12" w:space="0"/>
                    <w:bottom w:val="single" w:color="000000" w:sz="6"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工作内容</w:t>
                  </w:r>
                </w:p>
              </w:tc>
              <w:tc>
                <w:tcPr>
                  <w:tcW w:w="5956" w:type="dxa"/>
                  <w:gridSpan w:val="5"/>
                  <w:tcBorders>
                    <w:top w:val="single" w:color="000000" w:sz="12" w:space="0"/>
                    <w:left w:val="single" w:color="000000" w:sz="4" w:space="0"/>
                    <w:bottom w:val="single" w:color="000000" w:sz="6"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完成情况</w:t>
                  </w:r>
                </w:p>
              </w:tc>
              <w:tc>
                <w:tcPr>
                  <w:tcW w:w="1137" w:type="dxa"/>
                  <w:tcBorders>
                    <w:top w:val="single" w:color="000000" w:sz="12" w:space="0"/>
                    <w:left w:val="single" w:color="000000" w:sz="4" w:space="0"/>
                    <w:bottom w:val="single" w:color="000000" w:sz="6"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备注</w:t>
                  </w:r>
                </w:p>
              </w:tc>
            </w:tr>
            <w:tr>
              <w:tblPrEx>
                <w:tblCellMar>
                  <w:top w:w="0" w:type="dxa"/>
                  <w:left w:w="0" w:type="dxa"/>
                  <w:bottom w:w="0" w:type="dxa"/>
                  <w:right w:w="0" w:type="dxa"/>
                </w:tblCellMar>
              </w:tblPrEx>
              <w:trPr>
                <w:trHeight w:val="332" w:hRule="exact"/>
                <w:jc w:val="center"/>
              </w:trPr>
              <w:tc>
                <w:tcPr>
                  <w:tcW w:w="310" w:type="dxa"/>
                  <w:vMerge w:val="restart"/>
                  <w:tcBorders>
                    <w:top w:val="single" w:color="000000" w:sz="6"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影响</w:t>
                  </w:r>
                  <w:r>
                    <w:rPr>
                      <w:color w:val="auto"/>
                      <w:kern w:val="0"/>
                      <w:sz w:val="21"/>
                      <w:szCs w:val="21"/>
                      <w:highlight w:val="none"/>
                    </w:rPr>
                    <w:t xml:space="preserve"> </w:t>
                  </w:r>
                  <w:r>
                    <w:rPr>
                      <w:rFonts w:hint="eastAsia"/>
                      <w:color w:val="auto"/>
                      <w:kern w:val="0"/>
                      <w:sz w:val="21"/>
                      <w:szCs w:val="21"/>
                      <w:highlight w:val="none"/>
                    </w:rPr>
                    <w:t>识别</w:t>
                  </w:r>
                </w:p>
              </w:tc>
              <w:tc>
                <w:tcPr>
                  <w:tcW w:w="1767" w:type="dxa"/>
                  <w:tcBorders>
                    <w:top w:val="single" w:color="000000" w:sz="6" w:space="0"/>
                    <w:left w:val="single" w:color="000000" w:sz="4" w:space="0"/>
                    <w:bottom w:val="single" w:color="000000" w:sz="6"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影响类型</w:t>
                  </w:r>
                </w:p>
              </w:tc>
              <w:tc>
                <w:tcPr>
                  <w:tcW w:w="5956" w:type="dxa"/>
                  <w:gridSpan w:val="5"/>
                  <w:tcBorders>
                    <w:top w:val="single" w:color="000000" w:sz="6" w:space="0"/>
                    <w:left w:val="single" w:color="000000" w:sz="4" w:space="0"/>
                    <w:bottom w:val="single" w:color="000000" w:sz="6" w:space="0"/>
                    <w:right w:val="single" w:color="000000" w:sz="4" w:space="0"/>
                  </w:tcBorders>
                  <w:vAlign w:val="center"/>
                </w:tcPr>
                <w:p>
                  <w:pPr>
                    <w:autoSpaceDE w:val="0"/>
                    <w:autoSpaceDN w:val="0"/>
                    <w:adjustRightInd w:val="0"/>
                    <w:spacing w:line="240" w:lineRule="exact"/>
                    <w:jc w:val="left"/>
                    <w:rPr>
                      <w:color w:val="auto"/>
                      <w:kern w:val="0"/>
                      <w:sz w:val="21"/>
                      <w:szCs w:val="21"/>
                      <w:highlight w:val="none"/>
                    </w:rPr>
                  </w:pPr>
                  <w:r>
                    <w:rPr>
                      <w:rFonts w:hint="eastAsia"/>
                      <w:color w:val="auto"/>
                      <w:kern w:val="0"/>
                      <w:position w:val="-1"/>
                      <w:sz w:val="21"/>
                      <w:szCs w:val="21"/>
                      <w:highlight w:val="none"/>
                    </w:rPr>
                    <w:t>污染影响型</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；生态影响型</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；两种兼有</w:t>
                  </w:r>
                  <w:r>
                    <w:rPr>
                      <w:rFonts w:hint="eastAsia" w:ascii="仿宋" w:hAnsi="仿宋" w:eastAsia="仿宋"/>
                      <w:color w:val="auto"/>
                      <w:sz w:val="21"/>
                      <w:szCs w:val="21"/>
                      <w:highlight w:val="none"/>
                    </w:rPr>
                    <w:t>□</w:t>
                  </w:r>
                </w:p>
              </w:tc>
              <w:tc>
                <w:tcPr>
                  <w:tcW w:w="1137" w:type="dxa"/>
                  <w:tcBorders>
                    <w:top w:val="single" w:color="000000" w:sz="6" w:space="0"/>
                    <w:left w:val="single" w:color="000000" w:sz="4" w:space="0"/>
                    <w:bottom w:val="single" w:color="000000" w:sz="6"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39"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6"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土地利用类型</w:t>
                  </w:r>
                </w:p>
              </w:tc>
              <w:tc>
                <w:tcPr>
                  <w:tcW w:w="5956" w:type="dxa"/>
                  <w:gridSpan w:val="5"/>
                  <w:tcBorders>
                    <w:top w:val="single" w:color="000000" w:sz="6"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left"/>
                    <w:rPr>
                      <w:color w:val="auto"/>
                      <w:kern w:val="0"/>
                      <w:sz w:val="21"/>
                      <w:szCs w:val="21"/>
                      <w:highlight w:val="none"/>
                    </w:rPr>
                  </w:pPr>
                  <w:r>
                    <w:rPr>
                      <w:rFonts w:hint="eastAsia"/>
                      <w:color w:val="auto"/>
                      <w:kern w:val="0"/>
                      <w:sz w:val="21"/>
                      <w:szCs w:val="21"/>
                      <w:highlight w:val="none"/>
                    </w:rPr>
                    <w:t>建设用地</w:t>
                  </w:r>
                  <w:r>
                    <w:rPr>
                      <w:rFonts w:hint="eastAsia" w:ascii="仿宋" w:hAnsi="仿宋" w:eastAsia="仿宋"/>
                      <w:color w:val="auto"/>
                      <w:sz w:val="21"/>
                      <w:szCs w:val="21"/>
                      <w:highlight w:val="none"/>
                      <w:lang w:eastAsia="zh-CN"/>
                    </w:rPr>
                    <w:t>☑</w:t>
                  </w:r>
                  <w:r>
                    <w:rPr>
                      <w:rFonts w:hint="eastAsia"/>
                      <w:color w:val="auto"/>
                      <w:kern w:val="0"/>
                      <w:sz w:val="21"/>
                      <w:szCs w:val="21"/>
                      <w:highlight w:val="none"/>
                    </w:rPr>
                    <w:t>；农用地</w:t>
                  </w:r>
                  <w:r>
                    <w:rPr>
                      <w:rFonts w:hint="eastAsia" w:ascii="仿宋" w:hAnsi="仿宋" w:eastAsia="仿宋"/>
                      <w:color w:val="auto"/>
                      <w:sz w:val="21"/>
                      <w:szCs w:val="21"/>
                      <w:highlight w:val="none"/>
                      <w:lang w:eastAsia="zh-CN"/>
                    </w:rPr>
                    <w:t>□</w:t>
                  </w:r>
                  <w:r>
                    <w:rPr>
                      <w:rFonts w:hint="eastAsia"/>
                      <w:color w:val="auto"/>
                      <w:kern w:val="0"/>
                      <w:sz w:val="21"/>
                      <w:szCs w:val="21"/>
                      <w:highlight w:val="none"/>
                    </w:rPr>
                    <w:t>；未利用地</w:t>
                  </w:r>
                  <w:r>
                    <w:rPr>
                      <w:rFonts w:hint="eastAsia" w:ascii="仿宋" w:hAnsi="仿宋" w:eastAsia="仿宋"/>
                      <w:color w:val="auto"/>
                      <w:sz w:val="21"/>
                      <w:szCs w:val="21"/>
                      <w:highlight w:val="none"/>
                    </w:rPr>
                    <w:t>□</w:t>
                  </w:r>
                </w:p>
              </w:tc>
              <w:tc>
                <w:tcPr>
                  <w:tcW w:w="1137" w:type="dxa"/>
                  <w:tcBorders>
                    <w:top w:val="single" w:color="000000" w:sz="6"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spacing w:val="10"/>
                      <w:kern w:val="0"/>
                      <w:position w:val="-1"/>
                      <w:sz w:val="21"/>
                      <w:szCs w:val="21"/>
                      <w:highlight w:val="none"/>
                    </w:rPr>
                  </w:pPr>
                  <w:r>
                    <w:rPr>
                      <w:rFonts w:hint="eastAsia"/>
                      <w:color w:val="auto"/>
                      <w:spacing w:val="10"/>
                      <w:kern w:val="0"/>
                      <w:position w:val="-1"/>
                      <w:sz w:val="21"/>
                      <w:szCs w:val="21"/>
                      <w:highlight w:val="none"/>
                    </w:rPr>
                    <w:t>土</w:t>
                  </w:r>
                  <w:r>
                    <w:rPr>
                      <w:rFonts w:hint="eastAsia"/>
                      <w:color w:val="auto"/>
                      <w:spacing w:val="7"/>
                      <w:kern w:val="0"/>
                      <w:position w:val="-1"/>
                      <w:sz w:val="21"/>
                      <w:szCs w:val="21"/>
                      <w:highlight w:val="none"/>
                    </w:rPr>
                    <w:t>地</w:t>
                  </w:r>
                  <w:r>
                    <w:rPr>
                      <w:rFonts w:hint="eastAsia"/>
                      <w:color w:val="auto"/>
                      <w:spacing w:val="10"/>
                      <w:kern w:val="0"/>
                      <w:position w:val="-1"/>
                      <w:sz w:val="21"/>
                      <w:szCs w:val="21"/>
                      <w:highlight w:val="none"/>
                    </w:rPr>
                    <w:t>利用</w:t>
                  </w:r>
                </w:p>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类</w:t>
                  </w:r>
                  <w:r>
                    <w:rPr>
                      <w:rFonts w:hint="eastAsia"/>
                      <w:color w:val="auto"/>
                      <w:kern w:val="0"/>
                      <w:sz w:val="21"/>
                      <w:szCs w:val="21"/>
                      <w:highlight w:val="none"/>
                    </w:rPr>
                    <w:t>型图</w:t>
                  </w:r>
                </w:p>
              </w:tc>
            </w:tr>
            <w:tr>
              <w:tblPrEx>
                <w:tblCellMar>
                  <w:top w:w="0" w:type="dxa"/>
                  <w:left w:w="0" w:type="dxa"/>
                  <w:bottom w:w="0" w:type="dxa"/>
                  <w:right w:w="0" w:type="dxa"/>
                </w:tblCellMar>
              </w:tblPrEx>
              <w:trPr>
                <w:trHeight w:val="329"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占地规模</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1360"/>
                    </w:tabs>
                    <w:autoSpaceDE w:val="0"/>
                    <w:autoSpaceDN w:val="0"/>
                    <w:adjustRightInd w:val="0"/>
                    <w:spacing w:line="240" w:lineRule="exact"/>
                    <w:jc w:val="left"/>
                    <w:rPr>
                      <w:color w:val="auto"/>
                      <w:kern w:val="0"/>
                      <w:sz w:val="21"/>
                      <w:szCs w:val="21"/>
                      <w:highlight w:val="none"/>
                    </w:rPr>
                  </w:pPr>
                  <w:r>
                    <w:rPr>
                      <w:rFonts w:hint="eastAsia"/>
                      <w:color w:val="auto"/>
                      <w:kern w:val="0"/>
                      <w:position w:val="-1"/>
                      <w:sz w:val="21"/>
                      <w:szCs w:val="21"/>
                      <w:highlight w:val="none"/>
                    </w:rPr>
                    <w:t>（0.014）</w:t>
                  </w:r>
                  <w:r>
                    <w:rPr>
                      <w:color w:val="auto"/>
                      <w:spacing w:val="1"/>
                      <w:kern w:val="0"/>
                      <w:position w:val="-1"/>
                      <w:sz w:val="21"/>
                      <w:szCs w:val="21"/>
                      <w:highlight w:val="none"/>
                    </w:rPr>
                    <w:t>hm</w:t>
                  </w:r>
                  <w:r>
                    <w:rPr>
                      <w:color w:val="auto"/>
                      <w:spacing w:val="1"/>
                      <w:kern w:val="0"/>
                      <w:position w:val="-1"/>
                      <w:sz w:val="21"/>
                      <w:szCs w:val="21"/>
                      <w:highlight w:val="none"/>
                      <w:vertAlign w:val="superscript"/>
                    </w:rPr>
                    <w:t>2</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敏感目标信息</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1620"/>
                      <w:tab w:val="left" w:pos="3520"/>
                      <w:tab w:val="left" w:pos="5140"/>
                    </w:tabs>
                    <w:autoSpaceDE w:val="0"/>
                    <w:autoSpaceDN w:val="0"/>
                    <w:adjustRightInd w:val="0"/>
                    <w:spacing w:line="240" w:lineRule="exact"/>
                    <w:jc w:val="left"/>
                    <w:rPr>
                      <w:color w:val="auto"/>
                      <w:kern w:val="0"/>
                      <w:sz w:val="21"/>
                      <w:szCs w:val="21"/>
                      <w:highlight w:val="none"/>
                    </w:rPr>
                  </w:pPr>
                  <w:r>
                    <w:rPr>
                      <w:rFonts w:hint="eastAsia"/>
                      <w:color w:val="auto"/>
                      <w:kern w:val="0"/>
                      <w:position w:val="-1"/>
                      <w:sz w:val="21"/>
                      <w:szCs w:val="21"/>
                      <w:highlight w:val="none"/>
                    </w:rPr>
                    <w:t>敏感目标（无）、方位（）、距离（）（</w:t>
                  </w:r>
                  <w:r>
                    <w:rPr>
                      <w:color w:val="auto"/>
                      <w:kern w:val="0"/>
                      <w:position w:val="-1"/>
                      <w:sz w:val="21"/>
                      <w:szCs w:val="21"/>
                      <w:highlight w:val="none"/>
                    </w:rPr>
                    <w:t xml:space="preserve">                     </w:t>
                  </w:r>
                  <w:r>
                    <w:rPr>
                      <w:rFonts w:hint="eastAsia"/>
                      <w:color w:val="auto"/>
                      <w:kern w:val="0"/>
                      <w:position w:val="-1"/>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487"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影响途径</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5220"/>
                    </w:tabs>
                    <w:autoSpaceDE w:val="0"/>
                    <w:autoSpaceDN w:val="0"/>
                    <w:adjustRightInd w:val="0"/>
                    <w:spacing w:line="240" w:lineRule="exact"/>
                    <w:jc w:val="left"/>
                    <w:rPr>
                      <w:color w:val="auto"/>
                      <w:kern w:val="0"/>
                      <w:sz w:val="21"/>
                      <w:szCs w:val="21"/>
                      <w:highlight w:val="none"/>
                    </w:rPr>
                  </w:pPr>
                  <w:r>
                    <w:rPr>
                      <w:rFonts w:hint="eastAsia"/>
                      <w:color w:val="auto"/>
                      <w:kern w:val="0"/>
                      <w:position w:val="-1"/>
                      <w:sz w:val="21"/>
                      <w:szCs w:val="21"/>
                      <w:highlight w:val="none"/>
                    </w:rPr>
                    <w:t>大气沉</w:t>
                  </w:r>
                  <w:r>
                    <w:rPr>
                      <w:rFonts w:hint="eastAsia" w:ascii="宋体" w:hAnsi="宋体"/>
                      <w:color w:val="auto"/>
                      <w:kern w:val="0"/>
                      <w:position w:val="-1"/>
                      <w:sz w:val="21"/>
                      <w:szCs w:val="21"/>
                      <w:highlight w:val="none"/>
                    </w:rPr>
                    <w:t>降</w:t>
                  </w:r>
                  <w:r>
                    <w:rPr>
                      <w:rFonts w:hint="eastAsia" w:ascii="仿宋" w:hAnsi="仿宋" w:eastAsia="仿宋"/>
                      <w:color w:val="auto"/>
                      <w:sz w:val="21"/>
                      <w:szCs w:val="21"/>
                      <w:highlight w:val="none"/>
                    </w:rPr>
                    <w:t>□</w:t>
                  </w:r>
                  <w:r>
                    <w:rPr>
                      <w:rFonts w:hint="eastAsia" w:ascii="宋体" w:hAnsi="宋体"/>
                      <w:color w:val="auto"/>
                      <w:kern w:val="0"/>
                      <w:position w:val="-1"/>
                      <w:sz w:val="21"/>
                      <w:szCs w:val="21"/>
                      <w:highlight w:val="none"/>
                    </w:rPr>
                    <w:t>；地面漫流</w:t>
                  </w:r>
                  <w:r>
                    <w:rPr>
                      <w:rFonts w:hint="eastAsia" w:ascii="仿宋" w:hAnsi="仿宋" w:eastAsia="仿宋"/>
                      <w:color w:val="auto"/>
                      <w:sz w:val="21"/>
                      <w:szCs w:val="21"/>
                      <w:highlight w:val="none"/>
                    </w:rPr>
                    <w:t>□</w:t>
                  </w:r>
                  <w:r>
                    <w:rPr>
                      <w:rFonts w:hint="eastAsia" w:ascii="宋体" w:hAnsi="宋体"/>
                      <w:color w:val="auto"/>
                      <w:kern w:val="0"/>
                      <w:position w:val="-1"/>
                      <w:sz w:val="21"/>
                      <w:szCs w:val="21"/>
                      <w:highlight w:val="none"/>
                    </w:rPr>
                    <w:t>；垂直入渗</w:t>
                  </w:r>
                  <w:r>
                    <w:rPr>
                      <w:rFonts w:hint="eastAsia" w:ascii="仿宋" w:hAnsi="仿宋" w:eastAsia="仿宋"/>
                      <w:color w:val="auto"/>
                      <w:sz w:val="21"/>
                      <w:szCs w:val="21"/>
                      <w:highlight w:val="none"/>
                      <w:lang w:eastAsia="zh-CN"/>
                    </w:rPr>
                    <w:t>☑</w:t>
                  </w:r>
                  <w:r>
                    <w:rPr>
                      <w:rFonts w:hint="eastAsia" w:ascii="宋体" w:hAnsi="宋体"/>
                      <w:color w:val="auto"/>
                      <w:kern w:val="0"/>
                      <w:position w:val="-1"/>
                      <w:sz w:val="21"/>
                      <w:szCs w:val="21"/>
                      <w:highlight w:val="none"/>
                    </w:rPr>
                    <w:t>；地下水位</w:t>
                  </w:r>
                  <w:r>
                    <w:rPr>
                      <w:rFonts w:hint="eastAsia" w:ascii="仿宋" w:hAnsi="仿宋" w:eastAsia="仿宋"/>
                      <w:color w:val="auto"/>
                      <w:sz w:val="21"/>
                      <w:szCs w:val="21"/>
                      <w:highlight w:val="none"/>
                    </w:rPr>
                    <w:t>□</w:t>
                  </w:r>
                  <w:r>
                    <w:rPr>
                      <w:rFonts w:hint="eastAsia"/>
                      <w:color w:val="auto"/>
                      <w:kern w:val="0"/>
                      <w:position w:val="-1"/>
                      <w:sz w:val="21"/>
                      <w:szCs w:val="21"/>
                      <w:highlight w:val="none"/>
                    </w:rPr>
                    <w:t>；其他（</w:t>
                  </w:r>
                  <w:r>
                    <w:rPr>
                      <w:color w:val="auto"/>
                      <w:kern w:val="0"/>
                      <w:position w:val="-1"/>
                      <w:sz w:val="21"/>
                      <w:szCs w:val="21"/>
                      <w:highlight w:val="none"/>
                    </w:rPr>
                    <w:t xml:space="preserve">        </w:t>
                  </w:r>
                  <w:r>
                    <w:rPr>
                      <w:rFonts w:hint="eastAsia"/>
                      <w:color w:val="auto"/>
                      <w:kern w:val="0"/>
                      <w:position w:val="-1"/>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全部污染物</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pH、锌、铝、石油烃</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特征因子</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锌、铝、石油烃</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39"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所属土壤环境影响</w:t>
                  </w:r>
                </w:p>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评价项目类别</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ascii="宋体" w:hAnsi="宋体"/>
                      <w:color w:val="auto"/>
                      <w:kern w:val="0"/>
                      <w:sz w:val="21"/>
                      <w:szCs w:val="21"/>
                      <w:highlight w:val="none"/>
                    </w:rPr>
                    <w:t>Ⅰ</w:t>
                  </w:r>
                  <w:r>
                    <w:rPr>
                      <w:rFonts w:hint="eastAsia"/>
                      <w:color w:val="auto"/>
                      <w:kern w:val="0"/>
                      <w:sz w:val="21"/>
                      <w:szCs w:val="21"/>
                      <w:highlight w:val="none"/>
                    </w:rPr>
                    <w:t>类</w:t>
                  </w:r>
                  <w:r>
                    <w:rPr>
                      <w:rFonts w:hint="eastAsia" w:ascii="仿宋" w:hAnsi="仿宋" w:eastAsia="仿宋"/>
                      <w:color w:val="auto"/>
                      <w:sz w:val="21"/>
                      <w:szCs w:val="21"/>
                      <w:highlight w:val="none"/>
                      <w:lang w:eastAsia="zh-CN"/>
                    </w:rPr>
                    <w:t>☑</w:t>
                  </w:r>
                  <w:r>
                    <w:rPr>
                      <w:rFonts w:hint="eastAsia"/>
                      <w:color w:val="auto"/>
                      <w:kern w:val="0"/>
                      <w:sz w:val="21"/>
                      <w:szCs w:val="21"/>
                      <w:highlight w:val="none"/>
                    </w:rPr>
                    <w:t>；</w:t>
                  </w:r>
                  <w:r>
                    <w:rPr>
                      <w:rFonts w:hint="eastAsia" w:ascii="宋体" w:hAnsi="宋体"/>
                      <w:color w:val="auto"/>
                      <w:kern w:val="0"/>
                      <w:sz w:val="21"/>
                      <w:szCs w:val="21"/>
                      <w:highlight w:val="none"/>
                    </w:rPr>
                    <w:t>Ⅱ</w:t>
                  </w:r>
                  <w:r>
                    <w:rPr>
                      <w:rFonts w:hint="eastAsia"/>
                      <w:color w:val="auto"/>
                      <w:kern w:val="0"/>
                      <w:sz w:val="21"/>
                      <w:szCs w:val="21"/>
                      <w:highlight w:val="none"/>
                    </w:rPr>
                    <w:t>类</w:t>
                  </w:r>
                  <w:r>
                    <w:rPr>
                      <w:rFonts w:hint="eastAsia" w:ascii="仿宋" w:hAnsi="仿宋" w:eastAsia="仿宋"/>
                      <w:color w:val="auto"/>
                      <w:sz w:val="21"/>
                      <w:szCs w:val="21"/>
                      <w:highlight w:val="none"/>
                    </w:rPr>
                    <w:t>□</w:t>
                  </w:r>
                  <w:r>
                    <w:rPr>
                      <w:rFonts w:hint="eastAsia"/>
                      <w:color w:val="auto"/>
                      <w:kern w:val="0"/>
                      <w:sz w:val="21"/>
                      <w:szCs w:val="21"/>
                      <w:highlight w:val="none"/>
                    </w:rPr>
                    <w:t>；</w:t>
                  </w:r>
                  <w:r>
                    <w:rPr>
                      <w:rFonts w:hint="eastAsia" w:ascii="宋体" w:hAnsi="宋体"/>
                      <w:color w:val="auto"/>
                      <w:kern w:val="0"/>
                      <w:sz w:val="21"/>
                      <w:szCs w:val="21"/>
                      <w:highlight w:val="none"/>
                    </w:rPr>
                    <w:t>Ⅲ</w:t>
                  </w:r>
                  <w:r>
                    <w:rPr>
                      <w:rFonts w:hint="eastAsia"/>
                      <w:color w:val="auto"/>
                      <w:kern w:val="0"/>
                      <w:sz w:val="21"/>
                      <w:szCs w:val="21"/>
                      <w:highlight w:val="none"/>
                    </w:rPr>
                    <w:t>类</w:t>
                  </w:r>
                  <w:r>
                    <w:rPr>
                      <w:rFonts w:hint="eastAsia" w:ascii="仿宋" w:hAnsi="仿宋" w:eastAsia="仿宋"/>
                      <w:color w:val="auto"/>
                      <w:sz w:val="21"/>
                      <w:szCs w:val="21"/>
                      <w:highlight w:val="none"/>
                    </w:rPr>
                    <w:t>□</w:t>
                  </w:r>
                  <w:r>
                    <w:rPr>
                      <w:rFonts w:hint="eastAsia"/>
                      <w:color w:val="auto"/>
                      <w:kern w:val="0"/>
                      <w:sz w:val="21"/>
                      <w:szCs w:val="21"/>
                      <w:highlight w:val="none"/>
                    </w:rPr>
                    <w:t>；</w:t>
                  </w:r>
                  <w:r>
                    <w:rPr>
                      <w:rFonts w:hint="eastAsia" w:ascii="宋体" w:hAnsi="宋体"/>
                      <w:color w:val="auto"/>
                      <w:kern w:val="0"/>
                      <w:sz w:val="21"/>
                      <w:szCs w:val="21"/>
                      <w:highlight w:val="none"/>
                    </w:rPr>
                    <w:t>Ⅳ</w:t>
                  </w:r>
                  <w:r>
                    <w:rPr>
                      <w:rFonts w:hint="eastAsia"/>
                      <w:color w:val="auto"/>
                      <w:kern w:val="0"/>
                      <w:sz w:val="21"/>
                      <w:szCs w:val="21"/>
                      <w:highlight w:val="none"/>
                    </w:rPr>
                    <w:t>类</w:t>
                  </w:r>
                  <w:r>
                    <w:rPr>
                      <w:rFonts w:hint="eastAsia" w:ascii="仿宋" w:hAnsi="仿宋" w:eastAsia="仿宋"/>
                      <w:color w:val="auto"/>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310" w:type="dxa"/>
                  <w:vMerge w:val="continue"/>
                  <w:tcBorders>
                    <w:top w:val="single" w:color="000000" w:sz="6"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敏感程度</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hint="eastAsia" w:eastAsia="仿宋"/>
                      <w:color w:val="auto"/>
                      <w:kern w:val="0"/>
                      <w:sz w:val="21"/>
                      <w:szCs w:val="21"/>
                      <w:highlight w:val="none"/>
                      <w:lang w:eastAsia="zh-CN"/>
                    </w:rPr>
                  </w:pPr>
                  <w:r>
                    <w:rPr>
                      <w:rFonts w:hint="eastAsia"/>
                      <w:color w:val="auto"/>
                      <w:kern w:val="0"/>
                      <w:position w:val="-1"/>
                      <w:sz w:val="21"/>
                      <w:szCs w:val="21"/>
                      <w:highlight w:val="none"/>
                    </w:rPr>
                    <w:t>敏感</w:t>
                  </w:r>
                  <w:r>
                    <w:rPr>
                      <w:rFonts w:hint="eastAsia" w:ascii="仿宋" w:hAnsi="仿宋" w:eastAsia="仿宋"/>
                      <w:color w:val="auto"/>
                      <w:sz w:val="21"/>
                      <w:szCs w:val="21"/>
                      <w:highlight w:val="none"/>
                    </w:rPr>
                    <w:t>□</w:t>
                  </w:r>
                  <w:r>
                    <w:rPr>
                      <w:rFonts w:hint="eastAsia"/>
                      <w:color w:val="auto"/>
                      <w:kern w:val="0"/>
                      <w:position w:val="-1"/>
                      <w:sz w:val="21"/>
                      <w:szCs w:val="21"/>
                      <w:highlight w:val="none"/>
                    </w:rPr>
                    <w:t>；较敏感</w:t>
                  </w:r>
                  <w:r>
                    <w:rPr>
                      <w:rFonts w:hint="eastAsia" w:ascii="仿宋" w:hAnsi="仿宋" w:eastAsia="仿宋"/>
                      <w:color w:val="auto"/>
                      <w:sz w:val="21"/>
                      <w:szCs w:val="21"/>
                      <w:highlight w:val="none"/>
                    </w:rPr>
                    <w:t>□</w:t>
                  </w:r>
                  <w:r>
                    <w:rPr>
                      <w:rFonts w:hint="eastAsia"/>
                      <w:color w:val="auto"/>
                      <w:kern w:val="0"/>
                      <w:position w:val="-1"/>
                      <w:sz w:val="21"/>
                      <w:szCs w:val="21"/>
                      <w:highlight w:val="none"/>
                    </w:rPr>
                    <w:t>；不敏感</w:t>
                  </w:r>
                  <w:r>
                    <w:rPr>
                      <w:rFonts w:hint="eastAsia" w:ascii="仿宋" w:hAnsi="仿宋" w:eastAsia="仿宋"/>
                      <w:color w:val="auto"/>
                      <w:sz w:val="21"/>
                      <w:szCs w:val="21"/>
                      <w:highlight w:val="none"/>
                      <w:lang w:eastAsia="zh-CN"/>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2077" w:type="dxa"/>
                  <w:gridSpan w:val="2"/>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评价工作等级</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一级</w:t>
                  </w:r>
                  <w:r>
                    <w:rPr>
                      <w:rFonts w:hint="eastAsia" w:ascii="仿宋" w:hAnsi="仿宋" w:eastAsia="仿宋"/>
                      <w:color w:val="auto"/>
                      <w:sz w:val="21"/>
                      <w:szCs w:val="21"/>
                      <w:highlight w:val="none"/>
                    </w:rPr>
                    <w:t>□</w:t>
                  </w:r>
                  <w:r>
                    <w:rPr>
                      <w:rFonts w:hint="eastAsia"/>
                      <w:color w:val="auto"/>
                      <w:kern w:val="0"/>
                      <w:position w:val="-1"/>
                      <w:sz w:val="21"/>
                      <w:szCs w:val="21"/>
                      <w:highlight w:val="none"/>
                    </w:rPr>
                    <w:t>；二级</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；三级</w:t>
                  </w:r>
                  <w:r>
                    <w:rPr>
                      <w:rFonts w:hint="eastAsia" w:ascii="仿宋" w:hAnsi="仿宋" w:eastAsia="仿宋"/>
                      <w:color w:val="auto"/>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现状</w:t>
                  </w:r>
                  <w:r>
                    <w:rPr>
                      <w:color w:val="auto"/>
                      <w:kern w:val="0"/>
                      <w:sz w:val="21"/>
                      <w:szCs w:val="21"/>
                      <w:highlight w:val="none"/>
                    </w:rPr>
                    <w:t xml:space="preserve"> </w:t>
                  </w:r>
                  <w:r>
                    <w:rPr>
                      <w:rFonts w:hint="eastAsia"/>
                      <w:color w:val="auto"/>
                      <w:kern w:val="0"/>
                      <w:sz w:val="21"/>
                      <w:szCs w:val="21"/>
                      <w:highlight w:val="none"/>
                    </w:rPr>
                    <w:t>调查</w:t>
                  </w:r>
                  <w:r>
                    <w:rPr>
                      <w:color w:val="auto"/>
                      <w:kern w:val="0"/>
                      <w:sz w:val="21"/>
                      <w:szCs w:val="21"/>
                      <w:highlight w:val="none"/>
                    </w:rPr>
                    <w:t xml:space="preserve"> </w:t>
                  </w:r>
                  <w:r>
                    <w:rPr>
                      <w:rFonts w:hint="eastAsia"/>
                      <w:color w:val="auto"/>
                      <w:kern w:val="0"/>
                      <w:sz w:val="21"/>
                      <w:szCs w:val="21"/>
                      <w:highlight w:val="none"/>
                    </w:rPr>
                    <w:t>内容</w:t>
                  </w: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资料收集</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hint="eastAsia" w:eastAsia="仿宋"/>
                      <w:color w:val="auto"/>
                      <w:kern w:val="0"/>
                      <w:sz w:val="21"/>
                      <w:szCs w:val="21"/>
                      <w:highlight w:val="none"/>
                      <w:lang w:eastAsia="zh-CN"/>
                    </w:rPr>
                  </w:pPr>
                  <w:r>
                    <w:rPr>
                      <w:color w:val="auto"/>
                      <w:spacing w:val="-1"/>
                      <w:w w:val="99"/>
                      <w:kern w:val="0"/>
                      <w:position w:val="-1"/>
                      <w:sz w:val="21"/>
                      <w:szCs w:val="21"/>
                      <w:highlight w:val="none"/>
                    </w:rPr>
                    <w:t>a</w:t>
                  </w:r>
                  <w:r>
                    <w:rPr>
                      <w:rFonts w:hint="eastAsia"/>
                      <w:color w:val="auto"/>
                      <w:kern w:val="0"/>
                      <w:position w:val="-1"/>
                      <w:sz w:val="21"/>
                      <w:szCs w:val="21"/>
                      <w:highlight w:val="none"/>
                    </w:rPr>
                    <w:t>）</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w:t>
                  </w:r>
                  <w:r>
                    <w:rPr>
                      <w:color w:val="auto"/>
                      <w:spacing w:val="-1"/>
                      <w:kern w:val="0"/>
                      <w:position w:val="-1"/>
                      <w:sz w:val="21"/>
                      <w:szCs w:val="21"/>
                      <w:highlight w:val="none"/>
                    </w:rPr>
                    <w:t>b</w:t>
                  </w:r>
                  <w:r>
                    <w:rPr>
                      <w:rFonts w:hint="eastAsia"/>
                      <w:color w:val="auto"/>
                      <w:kern w:val="0"/>
                      <w:position w:val="-1"/>
                      <w:sz w:val="21"/>
                      <w:szCs w:val="21"/>
                      <w:highlight w:val="none"/>
                    </w:rPr>
                    <w:t>）</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w:t>
                  </w:r>
                  <w:r>
                    <w:rPr>
                      <w:color w:val="auto"/>
                      <w:spacing w:val="2"/>
                      <w:w w:val="99"/>
                      <w:kern w:val="0"/>
                      <w:position w:val="-1"/>
                      <w:sz w:val="21"/>
                      <w:szCs w:val="21"/>
                      <w:highlight w:val="none"/>
                    </w:rPr>
                    <w:t>c</w:t>
                  </w:r>
                  <w:r>
                    <w:rPr>
                      <w:rFonts w:hint="eastAsia"/>
                      <w:color w:val="auto"/>
                      <w:kern w:val="0"/>
                      <w:position w:val="-1"/>
                      <w:sz w:val="21"/>
                      <w:szCs w:val="21"/>
                      <w:highlight w:val="none"/>
                    </w:rPr>
                    <w:t>）</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w:t>
                  </w:r>
                  <w:r>
                    <w:rPr>
                      <w:color w:val="auto"/>
                      <w:spacing w:val="-1"/>
                      <w:w w:val="78"/>
                      <w:kern w:val="0"/>
                      <w:position w:val="-1"/>
                      <w:sz w:val="21"/>
                      <w:szCs w:val="21"/>
                      <w:highlight w:val="none"/>
                    </w:rPr>
                    <w:t>d</w:t>
                  </w:r>
                  <w:r>
                    <w:rPr>
                      <w:rFonts w:hint="eastAsia"/>
                      <w:color w:val="auto"/>
                      <w:kern w:val="0"/>
                      <w:position w:val="-1"/>
                      <w:sz w:val="21"/>
                      <w:szCs w:val="21"/>
                      <w:highlight w:val="none"/>
                    </w:rPr>
                    <w:t>）</w:t>
                  </w:r>
                  <w:r>
                    <w:rPr>
                      <w:rFonts w:hint="eastAsia" w:ascii="仿宋" w:hAnsi="仿宋" w:eastAsia="仿宋"/>
                      <w:color w:val="auto"/>
                      <w:sz w:val="21"/>
                      <w:szCs w:val="21"/>
                      <w:highlight w:val="none"/>
                      <w:lang w:eastAsia="zh-CN"/>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理化特性</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同附录</w:t>
                  </w:r>
                  <w:r>
                    <w:rPr>
                      <w:color w:val="auto"/>
                      <w:kern w:val="0"/>
                      <w:position w:val="-1"/>
                      <w:sz w:val="21"/>
                      <w:szCs w:val="21"/>
                      <w:highlight w:val="none"/>
                    </w:rPr>
                    <w:t>C</w:t>
                  </w:r>
                </w:p>
              </w:tc>
            </w:tr>
            <w:tr>
              <w:tblPrEx>
                <w:tblCellMar>
                  <w:top w:w="0" w:type="dxa"/>
                  <w:left w:w="0" w:type="dxa"/>
                  <w:bottom w:w="0" w:type="dxa"/>
                  <w:right w:w="0" w:type="dxa"/>
                </w:tblCellMar>
              </w:tblPrEx>
              <w:trPr>
                <w:trHeight w:val="325" w:hRule="atLeas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现状监测点位</w:t>
                  </w:r>
                </w:p>
              </w:tc>
              <w:tc>
                <w:tcPr>
                  <w:tcW w:w="1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p>
              </w:tc>
              <w:tc>
                <w:tcPr>
                  <w:tcW w:w="100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占地范围内</w:t>
                  </w:r>
                </w:p>
              </w:tc>
              <w:tc>
                <w:tcPr>
                  <w:tcW w:w="11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占地范围外</w:t>
                  </w:r>
                </w:p>
              </w:tc>
              <w:tc>
                <w:tcPr>
                  <w:tcW w:w="244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深度</w:t>
                  </w:r>
                </w:p>
              </w:tc>
              <w:tc>
                <w:tcPr>
                  <w:tcW w:w="1137" w:type="dxa"/>
                  <w:vMerge w:val="restart"/>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点位布置图</w:t>
                  </w:r>
                </w:p>
              </w:tc>
            </w:tr>
            <w:tr>
              <w:tblPrEx>
                <w:tblCellMar>
                  <w:top w:w="0" w:type="dxa"/>
                  <w:left w:w="0" w:type="dxa"/>
                  <w:bottom w:w="0" w:type="dxa"/>
                  <w:right w:w="0" w:type="dxa"/>
                </w:tblCellMar>
              </w:tblPrEx>
              <w:trPr>
                <w:trHeight w:val="327"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表层样点数</w:t>
                  </w:r>
                </w:p>
              </w:tc>
              <w:tc>
                <w:tcPr>
                  <w:tcW w:w="100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1</w:t>
                  </w:r>
                </w:p>
              </w:tc>
              <w:tc>
                <w:tcPr>
                  <w:tcW w:w="11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2</w:t>
                  </w:r>
                </w:p>
              </w:tc>
              <w:tc>
                <w:tcPr>
                  <w:tcW w:w="244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color w:val="auto"/>
                      <w:kern w:val="0"/>
                      <w:sz w:val="21"/>
                      <w:szCs w:val="21"/>
                      <w:highlight w:val="none"/>
                    </w:rPr>
                    <w:t>0~0.2m</w:t>
                  </w:r>
                </w:p>
              </w:tc>
              <w:tc>
                <w:tcPr>
                  <w:tcW w:w="1137" w:type="dxa"/>
                  <w:vMerge w:val="continue"/>
                  <w:tcBorders>
                    <w:top w:val="single" w:color="000000" w:sz="4" w:space="0"/>
                    <w:left w:val="single" w:color="000000" w:sz="4" w:space="0"/>
                    <w:bottom w:val="single" w:color="000000" w:sz="4" w:space="0"/>
                    <w:right w:val="single" w:color="000000" w:sz="12" w:space="0"/>
                  </w:tcBorders>
                  <w:vAlign w:val="center"/>
                </w:tcPr>
                <w:p>
                  <w:pPr>
                    <w:widowControl/>
                    <w:jc w:val="left"/>
                    <w:rPr>
                      <w:color w:val="auto"/>
                      <w:kern w:val="0"/>
                      <w:sz w:val="21"/>
                      <w:szCs w:val="21"/>
                      <w:highlight w:val="none"/>
                    </w:rPr>
                  </w:pPr>
                </w:p>
              </w:tc>
            </w:tr>
            <w:tr>
              <w:tblPrEx>
                <w:tblCellMar>
                  <w:top w:w="0" w:type="dxa"/>
                  <w:left w:w="0" w:type="dxa"/>
                  <w:bottom w:w="0" w:type="dxa"/>
                  <w:right w:w="0" w:type="dxa"/>
                </w:tblCellMar>
              </w:tblPrEx>
              <w:trPr>
                <w:trHeight w:val="474"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柱状样点数</w:t>
                  </w:r>
                </w:p>
              </w:tc>
              <w:tc>
                <w:tcPr>
                  <w:tcW w:w="100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3</w:t>
                  </w:r>
                </w:p>
              </w:tc>
              <w:tc>
                <w:tcPr>
                  <w:tcW w:w="11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p>
              </w:tc>
              <w:tc>
                <w:tcPr>
                  <w:tcW w:w="244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0~0.2m、1.0~1.2m、2.0~2.2m</w:t>
                  </w:r>
                </w:p>
              </w:tc>
              <w:tc>
                <w:tcPr>
                  <w:tcW w:w="1137" w:type="dxa"/>
                  <w:vMerge w:val="continue"/>
                  <w:tcBorders>
                    <w:top w:val="single" w:color="000000" w:sz="4" w:space="0"/>
                    <w:left w:val="single" w:color="000000" w:sz="4" w:space="0"/>
                    <w:bottom w:val="single" w:color="000000" w:sz="4" w:space="0"/>
                    <w:right w:val="single" w:color="000000" w:sz="12" w:space="0"/>
                  </w:tcBorders>
                  <w:vAlign w:val="center"/>
                </w:tcPr>
                <w:p>
                  <w:pPr>
                    <w:widowControl/>
                    <w:jc w:val="left"/>
                    <w:rPr>
                      <w:color w:val="auto"/>
                      <w:kern w:val="0"/>
                      <w:sz w:val="21"/>
                      <w:szCs w:val="21"/>
                      <w:highlight w:val="none"/>
                    </w:rPr>
                  </w:pPr>
                </w:p>
              </w:tc>
            </w:tr>
            <w:tr>
              <w:trPr>
                <w:trHeight w:val="327"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现状监测因子</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土壤</w:t>
                  </w:r>
                  <w:r>
                    <w:rPr>
                      <w:color w:val="auto"/>
                      <w:kern w:val="0"/>
                      <w:sz w:val="21"/>
                      <w:szCs w:val="21"/>
                      <w:highlight w:val="none"/>
                    </w:rPr>
                    <w:t>45</w:t>
                  </w:r>
                  <w:r>
                    <w:rPr>
                      <w:rFonts w:hint="eastAsia"/>
                      <w:color w:val="auto"/>
                      <w:kern w:val="0"/>
                      <w:sz w:val="21"/>
                      <w:szCs w:val="21"/>
                      <w:highlight w:val="none"/>
                    </w:rPr>
                    <w:t>项因子</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310"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现</w:t>
                  </w:r>
                  <w:r>
                    <w:rPr>
                      <w:rFonts w:hint="eastAsia"/>
                      <w:color w:val="auto"/>
                      <w:kern w:val="0"/>
                      <w:sz w:val="21"/>
                      <w:szCs w:val="21"/>
                      <w:highlight w:val="none"/>
                    </w:rPr>
                    <w:t>状</w:t>
                  </w:r>
                  <w:r>
                    <w:rPr>
                      <w:color w:val="auto"/>
                      <w:kern w:val="0"/>
                      <w:sz w:val="21"/>
                      <w:szCs w:val="21"/>
                      <w:highlight w:val="none"/>
                    </w:rPr>
                    <w:t xml:space="preserve"> </w:t>
                  </w:r>
                  <w:r>
                    <w:rPr>
                      <w:rFonts w:hint="eastAsia"/>
                      <w:color w:val="auto"/>
                      <w:kern w:val="0"/>
                      <w:sz w:val="21"/>
                      <w:szCs w:val="21"/>
                      <w:highlight w:val="none"/>
                    </w:rPr>
                    <w:t>评价</w:t>
                  </w: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评价因子</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土壤</w:t>
                  </w:r>
                  <w:r>
                    <w:rPr>
                      <w:color w:val="auto"/>
                      <w:kern w:val="0"/>
                      <w:sz w:val="21"/>
                      <w:szCs w:val="21"/>
                      <w:highlight w:val="none"/>
                    </w:rPr>
                    <w:t>45</w:t>
                  </w:r>
                  <w:r>
                    <w:rPr>
                      <w:rFonts w:hint="eastAsia"/>
                      <w:color w:val="auto"/>
                      <w:kern w:val="0"/>
                      <w:sz w:val="21"/>
                      <w:szCs w:val="21"/>
                      <w:highlight w:val="none"/>
                    </w:rPr>
                    <w:t>项因子</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评价标准</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5080"/>
                    </w:tabs>
                    <w:autoSpaceDE w:val="0"/>
                    <w:autoSpaceDN w:val="0"/>
                    <w:adjustRightInd w:val="0"/>
                    <w:spacing w:line="240" w:lineRule="exact"/>
                    <w:jc w:val="center"/>
                    <w:rPr>
                      <w:color w:val="auto"/>
                      <w:kern w:val="0"/>
                      <w:sz w:val="21"/>
                      <w:szCs w:val="21"/>
                      <w:highlight w:val="none"/>
                    </w:rPr>
                  </w:pPr>
                  <w:r>
                    <w:rPr>
                      <w:color w:val="auto"/>
                      <w:kern w:val="0"/>
                      <w:position w:val="-1"/>
                      <w:sz w:val="21"/>
                      <w:szCs w:val="21"/>
                      <w:highlight w:val="none"/>
                    </w:rPr>
                    <w:t xml:space="preserve">GB </w:t>
                  </w:r>
                  <w:r>
                    <w:rPr>
                      <w:color w:val="auto"/>
                      <w:spacing w:val="1"/>
                      <w:kern w:val="0"/>
                      <w:position w:val="-1"/>
                      <w:sz w:val="21"/>
                      <w:szCs w:val="21"/>
                      <w:highlight w:val="none"/>
                    </w:rPr>
                    <w:t>1</w:t>
                  </w:r>
                  <w:r>
                    <w:rPr>
                      <w:color w:val="auto"/>
                      <w:spacing w:val="-1"/>
                      <w:kern w:val="0"/>
                      <w:position w:val="-1"/>
                      <w:sz w:val="21"/>
                      <w:szCs w:val="21"/>
                      <w:highlight w:val="none"/>
                    </w:rPr>
                    <w:t>5</w:t>
                  </w:r>
                  <w:r>
                    <w:rPr>
                      <w:color w:val="auto"/>
                      <w:spacing w:val="1"/>
                      <w:kern w:val="0"/>
                      <w:position w:val="-1"/>
                      <w:sz w:val="21"/>
                      <w:szCs w:val="21"/>
                      <w:highlight w:val="none"/>
                    </w:rPr>
                    <w:t>6</w:t>
                  </w:r>
                  <w:r>
                    <w:rPr>
                      <w:color w:val="auto"/>
                      <w:spacing w:val="-1"/>
                      <w:kern w:val="0"/>
                      <w:position w:val="-1"/>
                      <w:sz w:val="21"/>
                      <w:szCs w:val="21"/>
                      <w:highlight w:val="none"/>
                    </w:rPr>
                    <w:t>18</w:t>
                  </w:r>
                  <w:r>
                    <w:rPr>
                      <w:rFonts w:hint="eastAsia" w:ascii="仿宋" w:hAnsi="仿宋" w:eastAsia="仿宋"/>
                      <w:color w:val="auto"/>
                      <w:sz w:val="21"/>
                      <w:szCs w:val="21"/>
                      <w:highlight w:val="none"/>
                    </w:rPr>
                    <w:t>□</w:t>
                  </w:r>
                  <w:r>
                    <w:rPr>
                      <w:rFonts w:hint="eastAsia"/>
                      <w:color w:val="auto"/>
                      <w:kern w:val="0"/>
                      <w:position w:val="-1"/>
                      <w:sz w:val="21"/>
                      <w:szCs w:val="21"/>
                      <w:highlight w:val="none"/>
                    </w:rPr>
                    <w:t>；</w:t>
                  </w:r>
                  <w:r>
                    <w:rPr>
                      <w:color w:val="auto"/>
                      <w:kern w:val="0"/>
                      <w:position w:val="-1"/>
                      <w:sz w:val="21"/>
                      <w:szCs w:val="21"/>
                      <w:highlight w:val="none"/>
                    </w:rPr>
                    <w:t>G</w:t>
                  </w:r>
                  <w:r>
                    <w:rPr>
                      <w:color w:val="auto"/>
                      <w:w w:val="99"/>
                      <w:kern w:val="0"/>
                      <w:position w:val="-1"/>
                      <w:sz w:val="21"/>
                      <w:szCs w:val="21"/>
                      <w:highlight w:val="none"/>
                    </w:rPr>
                    <w:t>B</w:t>
                  </w:r>
                  <w:r>
                    <w:rPr>
                      <w:color w:val="auto"/>
                      <w:spacing w:val="1"/>
                      <w:kern w:val="0"/>
                      <w:position w:val="-1"/>
                      <w:sz w:val="21"/>
                      <w:szCs w:val="21"/>
                      <w:highlight w:val="none"/>
                    </w:rPr>
                    <w:t xml:space="preserve"> 3</w:t>
                  </w:r>
                  <w:r>
                    <w:rPr>
                      <w:color w:val="auto"/>
                      <w:spacing w:val="-1"/>
                      <w:kern w:val="0"/>
                      <w:position w:val="-1"/>
                      <w:sz w:val="21"/>
                      <w:szCs w:val="21"/>
                      <w:highlight w:val="none"/>
                    </w:rPr>
                    <w:t>6</w:t>
                  </w:r>
                  <w:r>
                    <w:rPr>
                      <w:color w:val="auto"/>
                      <w:spacing w:val="1"/>
                      <w:kern w:val="0"/>
                      <w:position w:val="-1"/>
                      <w:sz w:val="21"/>
                      <w:szCs w:val="21"/>
                      <w:highlight w:val="none"/>
                    </w:rPr>
                    <w:t>6</w:t>
                  </w:r>
                  <w:r>
                    <w:rPr>
                      <w:color w:val="auto"/>
                      <w:spacing w:val="-1"/>
                      <w:kern w:val="0"/>
                      <w:position w:val="-1"/>
                      <w:sz w:val="21"/>
                      <w:szCs w:val="21"/>
                      <w:highlight w:val="none"/>
                    </w:rPr>
                    <w:t>0</w:t>
                  </w:r>
                  <w:r>
                    <w:rPr>
                      <w:color w:val="auto"/>
                      <w:spacing w:val="1"/>
                      <w:kern w:val="0"/>
                      <w:position w:val="-1"/>
                      <w:sz w:val="21"/>
                      <w:szCs w:val="21"/>
                      <w:highlight w:val="none"/>
                    </w:rPr>
                    <w:t>0</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；表</w:t>
                  </w:r>
                  <w:r>
                    <w:rPr>
                      <w:color w:val="auto"/>
                      <w:spacing w:val="-2"/>
                      <w:kern w:val="0"/>
                      <w:position w:val="-1"/>
                      <w:sz w:val="21"/>
                      <w:szCs w:val="21"/>
                      <w:highlight w:val="none"/>
                    </w:rPr>
                    <w:t xml:space="preserve"> </w:t>
                  </w:r>
                  <w:r>
                    <w:rPr>
                      <w:color w:val="auto"/>
                      <w:kern w:val="0"/>
                      <w:position w:val="-1"/>
                      <w:sz w:val="21"/>
                      <w:szCs w:val="21"/>
                      <w:highlight w:val="none"/>
                    </w:rPr>
                    <w:t>D</w:t>
                  </w:r>
                  <w:r>
                    <w:rPr>
                      <w:color w:val="auto"/>
                      <w:spacing w:val="1"/>
                      <w:kern w:val="0"/>
                      <w:position w:val="-1"/>
                      <w:sz w:val="21"/>
                      <w:szCs w:val="21"/>
                      <w:highlight w:val="none"/>
                    </w:rPr>
                    <w:t>.1</w:t>
                  </w:r>
                  <w:r>
                    <w:rPr>
                      <w:rFonts w:hint="eastAsia" w:ascii="仿宋" w:hAnsi="仿宋" w:eastAsia="仿宋"/>
                      <w:color w:val="auto"/>
                      <w:sz w:val="21"/>
                      <w:szCs w:val="21"/>
                      <w:highlight w:val="none"/>
                    </w:rPr>
                    <w:t>□</w:t>
                  </w:r>
                  <w:r>
                    <w:rPr>
                      <w:rFonts w:hint="eastAsia"/>
                      <w:color w:val="auto"/>
                      <w:kern w:val="0"/>
                      <w:position w:val="-1"/>
                      <w:sz w:val="21"/>
                      <w:szCs w:val="21"/>
                      <w:highlight w:val="none"/>
                    </w:rPr>
                    <w:t>；表</w:t>
                  </w:r>
                  <w:r>
                    <w:rPr>
                      <w:color w:val="auto"/>
                      <w:spacing w:val="1"/>
                      <w:kern w:val="0"/>
                      <w:position w:val="-1"/>
                      <w:sz w:val="21"/>
                      <w:szCs w:val="21"/>
                      <w:highlight w:val="none"/>
                    </w:rPr>
                    <w:t xml:space="preserve"> </w:t>
                  </w:r>
                  <w:r>
                    <w:rPr>
                      <w:color w:val="auto"/>
                      <w:kern w:val="0"/>
                      <w:position w:val="-1"/>
                      <w:sz w:val="21"/>
                      <w:szCs w:val="21"/>
                      <w:highlight w:val="none"/>
                    </w:rPr>
                    <w:t>D</w:t>
                  </w:r>
                  <w:r>
                    <w:rPr>
                      <w:color w:val="auto"/>
                      <w:spacing w:val="1"/>
                      <w:kern w:val="0"/>
                      <w:position w:val="-1"/>
                      <w:sz w:val="21"/>
                      <w:szCs w:val="21"/>
                      <w:highlight w:val="none"/>
                    </w:rPr>
                    <w:t>.</w:t>
                  </w:r>
                  <w:r>
                    <w:rPr>
                      <w:color w:val="auto"/>
                      <w:spacing w:val="-1"/>
                      <w:kern w:val="0"/>
                      <w:position w:val="-1"/>
                      <w:sz w:val="21"/>
                      <w:szCs w:val="21"/>
                      <w:highlight w:val="none"/>
                    </w:rPr>
                    <w:t>2</w:t>
                  </w:r>
                  <w:r>
                    <w:rPr>
                      <w:rFonts w:hint="eastAsia" w:ascii="仿宋" w:hAnsi="仿宋" w:eastAsia="仿宋"/>
                      <w:color w:val="auto"/>
                      <w:sz w:val="21"/>
                      <w:szCs w:val="21"/>
                      <w:highlight w:val="none"/>
                    </w:rPr>
                    <w:t>□</w:t>
                  </w:r>
                  <w:r>
                    <w:rPr>
                      <w:rFonts w:hint="eastAsia"/>
                      <w:color w:val="auto"/>
                      <w:kern w:val="0"/>
                      <w:position w:val="-1"/>
                      <w:sz w:val="21"/>
                      <w:szCs w:val="21"/>
                      <w:highlight w:val="none"/>
                    </w:rPr>
                    <w:t>；其他（</w:t>
                  </w:r>
                  <w:r>
                    <w:rPr>
                      <w:color w:val="auto"/>
                      <w:kern w:val="0"/>
                      <w:position w:val="-1"/>
                      <w:sz w:val="21"/>
                      <w:szCs w:val="21"/>
                      <w:highlight w:val="none"/>
                    </w:rPr>
                    <w:t xml:space="preserve">        </w:t>
                  </w:r>
                  <w:r>
                    <w:rPr>
                      <w:rFonts w:hint="eastAsia"/>
                      <w:color w:val="auto"/>
                      <w:kern w:val="0"/>
                      <w:position w:val="-1"/>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09"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现状评价结论</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土壤评价因子满足</w:t>
                  </w:r>
                  <w:r>
                    <w:rPr>
                      <w:color w:val="auto"/>
                      <w:kern w:val="0"/>
                      <w:sz w:val="21"/>
                      <w:szCs w:val="21"/>
                      <w:highlight w:val="none"/>
                    </w:rPr>
                    <w:t>GB 36600</w:t>
                  </w:r>
                  <w:r>
                    <w:rPr>
                      <w:rFonts w:hint="eastAsia"/>
                      <w:color w:val="auto"/>
                      <w:kern w:val="0"/>
                      <w:sz w:val="21"/>
                      <w:szCs w:val="21"/>
                      <w:highlight w:val="none"/>
                    </w:rPr>
                    <w:t>中相关要求</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310"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影响</w:t>
                  </w:r>
                  <w:r>
                    <w:rPr>
                      <w:color w:val="auto"/>
                      <w:kern w:val="0"/>
                      <w:sz w:val="21"/>
                      <w:szCs w:val="21"/>
                      <w:highlight w:val="none"/>
                    </w:rPr>
                    <w:t xml:space="preserve"> </w:t>
                  </w:r>
                  <w:r>
                    <w:rPr>
                      <w:rFonts w:hint="eastAsia"/>
                      <w:color w:val="auto"/>
                      <w:kern w:val="0"/>
                      <w:sz w:val="21"/>
                      <w:szCs w:val="21"/>
                      <w:highlight w:val="none"/>
                    </w:rPr>
                    <w:t>预测</w:t>
                  </w: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预测因子</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锌、铝、石油烃</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327"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预测方法</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2920"/>
                    </w:tabs>
                    <w:autoSpaceDE w:val="0"/>
                    <w:autoSpaceDN w:val="0"/>
                    <w:adjustRightInd w:val="0"/>
                    <w:spacing w:line="240" w:lineRule="exact"/>
                    <w:jc w:val="center"/>
                    <w:rPr>
                      <w:rFonts w:hint="eastAsia" w:eastAsia="仿宋"/>
                      <w:color w:val="auto"/>
                      <w:kern w:val="0"/>
                      <w:sz w:val="21"/>
                      <w:szCs w:val="21"/>
                      <w:highlight w:val="none"/>
                      <w:lang w:eastAsia="zh-CN"/>
                    </w:rPr>
                  </w:pPr>
                  <w:r>
                    <w:rPr>
                      <w:rFonts w:hint="eastAsia"/>
                      <w:color w:val="auto"/>
                      <w:kern w:val="0"/>
                      <w:position w:val="-1"/>
                      <w:sz w:val="21"/>
                      <w:szCs w:val="21"/>
                      <w:highlight w:val="none"/>
                    </w:rPr>
                    <w:t>附录</w:t>
                  </w:r>
                  <w:r>
                    <w:rPr>
                      <w:color w:val="auto"/>
                      <w:spacing w:val="1"/>
                      <w:kern w:val="0"/>
                      <w:position w:val="-1"/>
                      <w:sz w:val="21"/>
                      <w:szCs w:val="21"/>
                      <w:highlight w:val="none"/>
                    </w:rPr>
                    <w:t xml:space="preserve"> </w:t>
                  </w:r>
                  <w:r>
                    <w:rPr>
                      <w:color w:val="auto"/>
                      <w:spacing w:val="-2"/>
                      <w:w w:val="99"/>
                      <w:kern w:val="0"/>
                      <w:position w:val="-1"/>
                      <w:sz w:val="21"/>
                      <w:szCs w:val="21"/>
                      <w:highlight w:val="none"/>
                    </w:rPr>
                    <w:t>E</w:t>
                  </w:r>
                  <w:r>
                    <w:rPr>
                      <w:rFonts w:hint="eastAsia" w:ascii="仿宋" w:hAnsi="仿宋" w:eastAsia="仿宋"/>
                      <w:color w:val="auto"/>
                      <w:sz w:val="21"/>
                      <w:szCs w:val="21"/>
                      <w:highlight w:val="none"/>
                    </w:rPr>
                    <w:t>□</w:t>
                  </w:r>
                  <w:r>
                    <w:rPr>
                      <w:rFonts w:hint="eastAsia"/>
                      <w:color w:val="auto"/>
                      <w:kern w:val="0"/>
                      <w:position w:val="-1"/>
                      <w:sz w:val="21"/>
                      <w:szCs w:val="21"/>
                      <w:highlight w:val="none"/>
                    </w:rPr>
                    <w:t>；附录</w:t>
                  </w:r>
                  <w:r>
                    <w:rPr>
                      <w:color w:val="auto"/>
                      <w:spacing w:val="1"/>
                      <w:kern w:val="0"/>
                      <w:position w:val="-1"/>
                      <w:sz w:val="21"/>
                      <w:szCs w:val="21"/>
                      <w:highlight w:val="none"/>
                    </w:rPr>
                    <w:t xml:space="preserve"> F</w:t>
                  </w:r>
                  <w:r>
                    <w:rPr>
                      <w:rFonts w:hint="eastAsia" w:ascii="仿宋" w:hAnsi="仿宋" w:eastAsia="仿宋"/>
                      <w:color w:val="auto"/>
                      <w:sz w:val="21"/>
                      <w:szCs w:val="21"/>
                      <w:highlight w:val="none"/>
                    </w:rPr>
                    <w:t>□</w:t>
                  </w:r>
                  <w:r>
                    <w:rPr>
                      <w:rFonts w:hint="eastAsia"/>
                      <w:color w:val="auto"/>
                      <w:kern w:val="0"/>
                      <w:position w:val="-1"/>
                      <w:sz w:val="21"/>
                      <w:szCs w:val="21"/>
                      <w:highlight w:val="none"/>
                    </w:rPr>
                    <w:t>；其他（类比分析）</w:t>
                  </w:r>
                  <w:r>
                    <w:rPr>
                      <w:rFonts w:hint="eastAsia" w:ascii="仿宋" w:hAnsi="仿宋" w:eastAsia="仿宋"/>
                      <w:color w:val="auto"/>
                      <w:sz w:val="21"/>
                      <w:szCs w:val="21"/>
                      <w:highlight w:val="none"/>
                      <w:lang w:eastAsia="zh-CN"/>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39"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预测分析内容</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1620"/>
                    </w:tabs>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影响范围（厂界外</w:t>
                  </w:r>
                  <w:r>
                    <w:rPr>
                      <w:color w:val="auto"/>
                      <w:kern w:val="0"/>
                      <w:position w:val="-1"/>
                      <w:sz w:val="21"/>
                      <w:szCs w:val="21"/>
                      <w:highlight w:val="none"/>
                    </w:rPr>
                    <w:t>200m</w:t>
                  </w:r>
                  <w:r>
                    <w:rPr>
                      <w:rFonts w:hint="eastAsia"/>
                      <w:color w:val="auto"/>
                      <w:kern w:val="0"/>
                      <w:position w:val="-1"/>
                      <w:sz w:val="21"/>
                      <w:szCs w:val="21"/>
                      <w:highlight w:val="none"/>
                    </w:rPr>
                    <w:t>）</w:t>
                  </w:r>
                </w:p>
                <w:p>
                  <w:pPr>
                    <w:tabs>
                      <w:tab w:val="left" w:pos="1620"/>
                    </w:tabs>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影响程度</w:t>
                  </w:r>
                  <w:r>
                    <w:rPr>
                      <w:rFonts w:hint="eastAsia"/>
                      <w:color w:val="auto"/>
                      <w:kern w:val="0"/>
                      <w:position w:val="-1"/>
                      <w:sz w:val="21"/>
                      <w:szCs w:val="21"/>
                      <w:highlight w:val="none"/>
                    </w:rPr>
                    <w:t>（可以接受）</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39"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预测结论</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达标结论：</w:t>
                  </w:r>
                  <w:r>
                    <w:rPr>
                      <w:color w:val="auto"/>
                      <w:spacing w:val="-1"/>
                      <w:w w:val="99"/>
                      <w:kern w:val="0"/>
                      <w:position w:val="-1"/>
                      <w:sz w:val="21"/>
                      <w:szCs w:val="21"/>
                      <w:highlight w:val="none"/>
                    </w:rPr>
                    <w:t>a</w:t>
                  </w:r>
                  <w:r>
                    <w:rPr>
                      <w:rFonts w:hint="eastAsia"/>
                      <w:color w:val="auto"/>
                      <w:kern w:val="0"/>
                      <w:position w:val="-1"/>
                      <w:sz w:val="21"/>
                      <w:szCs w:val="21"/>
                      <w:highlight w:val="none"/>
                    </w:rPr>
                    <w:t>）</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w:t>
                  </w:r>
                  <w:r>
                    <w:rPr>
                      <w:color w:val="auto"/>
                      <w:spacing w:val="-1"/>
                      <w:kern w:val="0"/>
                      <w:position w:val="-1"/>
                      <w:sz w:val="21"/>
                      <w:szCs w:val="21"/>
                      <w:highlight w:val="none"/>
                    </w:rPr>
                    <w:t>b</w:t>
                  </w:r>
                  <w:r>
                    <w:rPr>
                      <w:rFonts w:hint="eastAsia"/>
                      <w:color w:val="auto"/>
                      <w:kern w:val="0"/>
                      <w:position w:val="-1"/>
                      <w:sz w:val="21"/>
                      <w:szCs w:val="21"/>
                      <w:highlight w:val="none"/>
                    </w:rPr>
                    <w:t>）</w:t>
                  </w:r>
                  <w:r>
                    <w:rPr>
                      <w:rFonts w:ascii="仿宋" w:hAnsi="仿宋" w:eastAsia="仿宋"/>
                      <w:color w:val="auto"/>
                      <w:sz w:val="21"/>
                      <w:szCs w:val="21"/>
                      <w:highlight w:val="none"/>
                    </w:rPr>
                    <w:sym w:font="Wingdings 2" w:char="F0A3"/>
                  </w:r>
                  <w:r>
                    <w:rPr>
                      <w:rFonts w:hint="eastAsia"/>
                      <w:color w:val="auto"/>
                      <w:kern w:val="0"/>
                      <w:position w:val="-1"/>
                      <w:sz w:val="21"/>
                      <w:szCs w:val="21"/>
                      <w:highlight w:val="none"/>
                    </w:rPr>
                    <w:t>；</w:t>
                  </w:r>
                  <w:r>
                    <w:rPr>
                      <w:color w:val="auto"/>
                      <w:spacing w:val="2"/>
                      <w:w w:val="99"/>
                      <w:kern w:val="0"/>
                      <w:position w:val="-1"/>
                      <w:sz w:val="21"/>
                      <w:szCs w:val="21"/>
                      <w:highlight w:val="none"/>
                    </w:rPr>
                    <w:t>c</w:t>
                  </w:r>
                  <w:r>
                    <w:rPr>
                      <w:rFonts w:hint="eastAsia"/>
                      <w:color w:val="auto"/>
                      <w:kern w:val="0"/>
                      <w:position w:val="-1"/>
                      <w:sz w:val="21"/>
                      <w:szCs w:val="21"/>
                      <w:highlight w:val="none"/>
                    </w:rPr>
                    <w:t>）</w:t>
                  </w:r>
                  <w:r>
                    <w:rPr>
                      <w:rFonts w:ascii="仿宋" w:hAnsi="仿宋" w:eastAsia="仿宋"/>
                      <w:color w:val="auto"/>
                      <w:sz w:val="21"/>
                      <w:szCs w:val="21"/>
                      <w:highlight w:val="none"/>
                    </w:rPr>
                    <w:sym w:font="Wingdings 2" w:char="F0A3"/>
                  </w:r>
                </w:p>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不达标结论：</w:t>
                  </w:r>
                  <w:r>
                    <w:rPr>
                      <w:color w:val="auto"/>
                      <w:spacing w:val="-1"/>
                      <w:w w:val="99"/>
                      <w:kern w:val="0"/>
                      <w:sz w:val="21"/>
                      <w:szCs w:val="21"/>
                      <w:highlight w:val="none"/>
                    </w:rPr>
                    <w:t>a</w:t>
                  </w:r>
                  <w:r>
                    <w:rPr>
                      <w:rFonts w:hint="eastAsia"/>
                      <w:color w:val="auto"/>
                      <w:kern w:val="0"/>
                      <w:sz w:val="21"/>
                      <w:szCs w:val="21"/>
                      <w:highlight w:val="none"/>
                    </w:rPr>
                    <w:t>）</w:t>
                  </w:r>
                  <w:r>
                    <w:rPr>
                      <w:rFonts w:hint="eastAsia" w:ascii="仿宋" w:hAnsi="仿宋" w:eastAsia="仿宋"/>
                      <w:color w:val="auto"/>
                      <w:sz w:val="21"/>
                      <w:szCs w:val="21"/>
                      <w:highlight w:val="none"/>
                    </w:rPr>
                    <w:t>□</w:t>
                  </w:r>
                  <w:r>
                    <w:rPr>
                      <w:rFonts w:hint="eastAsia"/>
                      <w:color w:val="auto"/>
                      <w:kern w:val="0"/>
                      <w:sz w:val="21"/>
                      <w:szCs w:val="21"/>
                      <w:highlight w:val="none"/>
                    </w:rPr>
                    <w:t>；</w:t>
                  </w:r>
                  <w:r>
                    <w:rPr>
                      <w:color w:val="auto"/>
                      <w:spacing w:val="-1"/>
                      <w:kern w:val="0"/>
                      <w:sz w:val="21"/>
                      <w:szCs w:val="21"/>
                      <w:highlight w:val="none"/>
                    </w:rPr>
                    <w:t>b</w:t>
                  </w:r>
                  <w:r>
                    <w:rPr>
                      <w:rFonts w:hint="eastAsia"/>
                      <w:color w:val="auto"/>
                      <w:kern w:val="0"/>
                      <w:sz w:val="21"/>
                      <w:szCs w:val="21"/>
                      <w:highlight w:val="none"/>
                    </w:rPr>
                    <w:t>）</w:t>
                  </w:r>
                  <w:r>
                    <w:rPr>
                      <w:rFonts w:hint="eastAsia" w:ascii="仿宋" w:hAnsi="仿宋" w:eastAsia="仿宋"/>
                      <w:color w:val="auto"/>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exact"/>
                <w:jc w:val="center"/>
              </w:trPr>
              <w:tc>
                <w:tcPr>
                  <w:tcW w:w="310"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防</w:t>
                  </w:r>
                  <w:r>
                    <w:rPr>
                      <w:rFonts w:hint="eastAsia"/>
                      <w:color w:val="auto"/>
                      <w:kern w:val="0"/>
                      <w:sz w:val="21"/>
                      <w:szCs w:val="21"/>
                      <w:highlight w:val="none"/>
                    </w:rPr>
                    <w:t>治</w:t>
                  </w:r>
                  <w:r>
                    <w:rPr>
                      <w:color w:val="auto"/>
                      <w:kern w:val="0"/>
                      <w:sz w:val="21"/>
                      <w:szCs w:val="21"/>
                      <w:highlight w:val="none"/>
                    </w:rPr>
                    <w:t xml:space="preserve"> </w:t>
                  </w:r>
                  <w:r>
                    <w:rPr>
                      <w:rFonts w:hint="eastAsia"/>
                      <w:color w:val="auto"/>
                      <w:kern w:val="0"/>
                      <w:sz w:val="21"/>
                      <w:szCs w:val="21"/>
                      <w:highlight w:val="none"/>
                    </w:rPr>
                    <w:t>措施</w:t>
                  </w: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防控措施</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tabs>
                      <w:tab w:val="left" w:pos="5500"/>
                    </w:tabs>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土壤环境质量现状保障</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；源头控制</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；过程防控</w:t>
                  </w:r>
                  <w:r>
                    <w:rPr>
                      <w:rFonts w:hint="eastAsia" w:ascii="仿宋" w:hAnsi="仿宋" w:eastAsia="仿宋"/>
                      <w:color w:val="auto"/>
                      <w:sz w:val="21"/>
                      <w:szCs w:val="21"/>
                      <w:highlight w:val="none"/>
                      <w:lang w:eastAsia="zh-CN"/>
                    </w:rPr>
                    <w:t>☑</w:t>
                  </w:r>
                  <w:r>
                    <w:rPr>
                      <w:rFonts w:hint="eastAsia"/>
                      <w:color w:val="auto"/>
                      <w:kern w:val="0"/>
                      <w:position w:val="-1"/>
                      <w:sz w:val="21"/>
                      <w:szCs w:val="21"/>
                      <w:highlight w:val="none"/>
                    </w:rPr>
                    <w:t>；其他（</w:t>
                  </w:r>
                  <w:r>
                    <w:rPr>
                      <w:color w:val="auto"/>
                      <w:kern w:val="0"/>
                      <w:position w:val="-1"/>
                      <w:sz w:val="21"/>
                      <w:szCs w:val="21"/>
                      <w:highlight w:val="none"/>
                    </w:rPr>
                    <w:t xml:space="preserve">        </w:t>
                  </w:r>
                  <w:r>
                    <w:rPr>
                      <w:rFonts w:hint="eastAsia"/>
                      <w:color w:val="auto"/>
                      <w:kern w:val="0"/>
                      <w:position w:val="-1"/>
                      <w:sz w:val="21"/>
                      <w:szCs w:val="21"/>
                      <w:highlight w:val="none"/>
                    </w:rPr>
                    <w:t>）</w:t>
                  </w:r>
                </w:p>
              </w:tc>
              <w:tc>
                <w:tcPr>
                  <w:tcW w:w="1137"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327" w:hRule="atLeas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跟踪监测</w:t>
                  </w:r>
                </w:p>
              </w:tc>
              <w:tc>
                <w:tcPr>
                  <w:tcW w:w="2408"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监测点数</w:t>
                  </w:r>
                </w:p>
              </w:tc>
              <w:tc>
                <w:tcPr>
                  <w:tcW w:w="211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监测指标</w:t>
                  </w:r>
                </w:p>
              </w:tc>
              <w:tc>
                <w:tcPr>
                  <w:tcW w:w="143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监测频次</w:t>
                  </w:r>
                </w:p>
              </w:tc>
              <w:tc>
                <w:tcPr>
                  <w:tcW w:w="1137" w:type="dxa"/>
                  <w:vMerge w:val="restart"/>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rPr>
                <w:trHeight w:val="722"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2408"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position w:val="-1"/>
                      <w:sz w:val="21"/>
                      <w:szCs w:val="21"/>
                      <w:highlight w:val="none"/>
                    </w:rPr>
                  </w:pPr>
                  <w:r>
                    <w:rPr>
                      <w:rFonts w:hint="eastAsia"/>
                      <w:color w:val="auto"/>
                      <w:kern w:val="0"/>
                      <w:position w:val="-1"/>
                      <w:sz w:val="21"/>
                      <w:szCs w:val="21"/>
                      <w:highlight w:val="none"/>
                    </w:rPr>
                    <w:t>3</w:t>
                  </w:r>
                </w:p>
              </w:tc>
              <w:tc>
                <w:tcPr>
                  <w:tcW w:w="211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position w:val="-1"/>
                      <w:sz w:val="21"/>
                      <w:szCs w:val="21"/>
                      <w:highlight w:val="none"/>
                    </w:rPr>
                  </w:pPr>
                  <w:r>
                    <w:rPr>
                      <w:rFonts w:hint="eastAsia"/>
                      <w:color w:val="auto"/>
                      <w:kern w:val="0"/>
                      <w:sz w:val="21"/>
                      <w:szCs w:val="21"/>
                      <w:highlight w:val="none"/>
                    </w:rPr>
                    <w:t>pH、锌、铝、石油烃</w:t>
                  </w:r>
                </w:p>
              </w:tc>
              <w:tc>
                <w:tcPr>
                  <w:tcW w:w="143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每5年一次</w:t>
                  </w:r>
                </w:p>
              </w:tc>
              <w:tc>
                <w:tcPr>
                  <w:tcW w:w="1137" w:type="dxa"/>
                  <w:vMerge w:val="continue"/>
                  <w:tcBorders>
                    <w:top w:val="single" w:color="000000" w:sz="4" w:space="0"/>
                    <w:left w:val="single" w:color="000000" w:sz="4" w:space="0"/>
                    <w:bottom w:val="single" w:color="000000" w:sz="4" w:space="0"/>
                    <w:right w:val="single" w:color="000000" w:sz="12" w:space="0"/>
                  </w:tcBorders>
                  <w:vAlign w:val="center"/>
                </w:tcPr>
                <w:p>
                  <w:pPr>
                    <w:widowControl/>
                    <w:jc w:val="left"/>
                    <w:rPr>
                      <w:color w:val="auto"/>
                      <w:kern w:val="0"/>
                      <w:sz w:val="21"/>
                      <w:szCs w:val="21"/>
                      <w:highlight w:val="none"/>
                    </w:rPr>
                  </w:pPr>
                </w:p>
              </w:tc>
            </w:tr>
            <w:tr>
              <w:tblPrEx>
                <w:tblCellMar>
                  <w:top w:w="0" w:type="dxa"/>
                  <w:left w:w="0" w:type="dxa"/>
                  <w:bottom w:w="0" w:type="dxa"/>
                  <w:right w:w="0" w:type="dxa"/>
                </w:tblCellMar>
              </w:tblPrEx>
              <w:trPr>
                <w:trHeight w:val="338" w:hRule="exact"/>
                <w:jc w:val="center"/>
              </w:trPr>
              <w:tc>
                <w:tcPr>
                  <w:tcW w:w="310"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color w:val="auto"/>
                      <w:kern w:val="0"/>
                      <w:sz w:val="21"/>
                      <w:szCs w:val="21"/>
                      <w:highlight w:val="none"/>
                    </w:rPr>
                  </w:pPr>
                </w:p>
              </w:tc>
              <w:tc>
                <w:tcPr>
                  <w:tcW w:w="1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信息公开指标</w:t>
                  </w:r>
                </w:p>
              </w:tc>
              <w:tc>
                <w:tcPr>
                  <w:tcW w:w="5956"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检测点位及监测值</w:t>
                  </w:r>
                </w:p>
              </w:tc>
              <w:tc>
                <w:tcPr>
                  <w:tcW w:w="1137" w:type="dxa"/>
                  <w:vMerge w:val="continue"/>
                  <w:tcBorders>
                    <w:top w:val="single" w:color="000000" w:sz="4" w:space="0"/>
                    <w:left w:val="single" w:color="000000" w:sz="4" w:space="0"/>
                    <w:bottom w:val="single" w:color="000000" w:sz="4" w:space="0"/>
                    <w:right w:val="single" w:color="000000" w:sz="12" w:space="0"/>
                  </w:tcBorders>
                  <w:vAlign w:val="center"/>
                </w:tcPr>
                <w:p>
                  <w:pPr>
                    <w:widowControl/>
                    <w:jc w:val="left"/>
                    <w:rPr>
                      <w:color w:val="auto"/>
                      <w:kern w:val="0"/>
                      <w:sz w:val="21"/>
                      <w:szCs w:val="21"/>
                      <w:highlight w:val="none"/>
                    </w:rPr>
                  </w:pPr>
                </w:p>
              </w:tc>
            </w:tr>
            <w:tr>
              <w:tblPrEx>
                <w:tblCellMar>
                  <w:top w:w="0" w:type="dxa"/>
                  <w:left w:w="0" w:type="dxa"/>
                  <w:bottom w:w="0" w:type="dxa"/>
                  <w:right w:w="0" w:type="dxa"/>
                </w:tblCellMar>
              </w:tblPrEx>
              <w:trPr>
                <w:trHeight w:val="329" w:hRule="exact"/>
                <w:jc w:val="center"/>
              </w:trPr>
              <w:tc>
                <w:tcPr>
                  <w:tcW w:w="2077" w:type="dxa"/>
                  <w:gridSpan w:val="2"/>
                  <w:tcBorders>
                    <w:top w:val="single" w:color="000000" w:sz="4" w:space="0"/>
                    <w:left w:val="single" w:color="000000" w:sz="12" w:space="0"/>
                    <w:bottom w:val="single" w:color="000000" w:sz="6"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position w:val="-1"/>
                      <w:sz w:val="21"/>
                      <w:szCs w:val="21"/>
                      <w:highlight w:val="none"/>
                    </w:rPr>
                    <w:t>评价结论</w:t>
                  </w:r>
                </w:p>
              </w:tc>
              <w:tc>
                <w:tcPr>
                  <w:tcW w:w="5956" w:type="dxa"/>
                  <w:gridSpan w:val="5"/>
                  <w:tcBorders>
                    <w:top w:val="single" w:color="000000" w:sz="4" w:space="0"/>
                    <w:left w:val="single" w:color="000000" w:sz="4" w:space="0"/>
                    <w:bottom w:val="single" w:color="000000" w:sz="6" w:space="0"/>
                    <w:right w:val="single" w:color="000000" w:sz="4" w:space="0"/>
                  </w:tcBorders>
                  <w:vAlign w:val="center"/>
                </w:tcPr>
                <w:p>
                  <w:pPr>
                    <w:autoSpaceDE w:val="0"/>
                    <w:autoSpaceDN w:val="0"/>
                    <w:adjustRightInd w:val="0"/>
                    <w:spacing w:line="240" w:lineRule="exact"/>
                    <w:jc w:val="center"/>
                    <w:rPr>
                      <w:color w:val="auto"/>
                      <w:kern w:val="0"/>
                      <w:sz w:val="21"/>
                      <w:szCs w:val="21"/>
                      <w:highlight w:val="none"/>
                    </w:rPr>
                  </w:pPr>
                  <w:r>
                    <w:rPr>
                      <w:rFonts w:hint="eastAsia"/>
                      <w:color w:val="auto"/>
                      <w:kern w:val="0"/>
                      <w:sz w:val="21"/>
                      <w:szCs w:val="21"/>
                      <w:highlight w:val="none"/>
                    </w:rPr>
                    <w:t>采取环评管控措施后，环境影响可以接受</w:t>
                  </w:r>
                </w:p>
              </w:tc>
              <w:tc>
                <w:tcPr>
                  <w:tcW w:w="1137" w:type="dxa"/>
                  <w:tcBorders>
                    <w:top w:val="single" w:color="000000" w:sz="4" w:space="0"/>
                    <w:left w:val="single" w:color="000000" w:sz="4" w:space="0"/>
                    <w:bottom w:val="single" w:color="000000" w:sz="6" w:space="0"/>
                    <w:right w:val="single" w:color="000000" w:sz="12" w:space="0"/>
                  </w:tcBorders>
                  <w:vAlign w:val="center"/>
                </w:tcPr>
                <w:p>
                  <w:pPr>
                    <w:autoSpaceDE w:val="0"/>
                    <w:autoSpaceDN w:val="0"/>
                    <w:adjustRightInd w:val="0"/>
                    <w:spacing w:line="240" w:lineRule="exact"/>
                    <w:jc w:val="center"/>
                    <w:rPr>
                      <w:color w:val="auto"/>
                      <w:kern w:val="0"/>
                      <w:sz w:val="21"/>
                      <w:szCs w:val="21"/>
                      <w:highlight w:val="none"/>
                    </w:rPr>
                  </w:pPr>
                </w:p>
              </w:tc>
            </w:tr>
            <w:tr>
              <w:tblPrEx>
                <w:tblCellMar>
                  <w:top w:w="0" w:type="dxa"/>
                  <w:left w:w="0" w:type="dxa"/>
                  <w:bottom w:w="0" w:type="dxa"/>
                  <w:right w:w="0" w:type="dxa"/>
                </w:tblCellMar>
              </w:tblPrEx>
              <w:trPr>
                <w:trHeight w:val="644" w:hRule="atLeast"/>
                <w:jc w:val="center"/>
              </w:trPr>
              <w:tc>
                <w:tcPr>
                  <w:tcW w:w="9170" w:type="dxa"/>
                  <w:gridSpan w:val="8"/>
                  <w:tcBorders>
                    <w:top w:val="single" w:color="000000" w:sz="6" w:space="0"/>
                    <w:left w:val="single" w:color="000000" w:sz="12" w:space="0"/>
                    <w:bottom w:val="single" w:color="000000" w:sz="12" w:space="0"/>
                    <w:right w:val="single" w:color="000000" w:sz="12" w:space="0"/>
                  </w:tcBorders>
                  <w:vAlign w:val="center"/>
                </w:tcPr>
                <w:p>
                  <w:pPr>
                    <w:autoSpaceDE w:val="0"/>
                    <w:autoSpaceDN w:val="0"/>
                    <w:adjustRightInd w:val="0"/>
                    <w:spacing w:line="240" w:lineRule="exact"/>
                    <w:jc w:val="left"/>
                    <w:rPr>
                      <w:color w:val="auto"/>
                      <w:kern w:val="0"/>
                      <w:sz w:val="21"/>
                      <w:szCs w:val="21"/>
                      <w:highlight w:val="none"/>
                    </w:rPr>
                  </w:pPr>
                  <w:r>
                    <w:rPr>
                      <w:rFonts w:hint="eastAsia"/>
                      <w:color w:val="auto"/>
                      <w:kern w:val="0"/>
                      <w:position w:val="-1"/>
                      <w:sz w:val="21"/>
                      <w:szCs w:val="21"/>
                      <w:highlight w:val="none"/>
                    </w:rPr>
                    <w:t>注</w:t>
                  </w:r>
                  <w:r>
                    <w:rPr>
                      <w:color w:val="auto"/>
                      <w:spacing w:val="1"/>
                      <w:kern w:val="0"/>
                      <w:position w:val="-1"/>
                      <w:sz w:val="21"/>
                      <w:szCs w:val="21"/>
                      <w:highlight w:val="none"/>
                    </w:rPr>
                    <w:t xml:space="preserve"> </w:t>
                  </w:r>
                  <w:r>
                    <w:rPr>
                      <w:color w:val="auto"/>
                      <w:spacing w:val="-1"/>
                      <w:kern w:val="0"/>
                      <w:position w:val="-1"/>
                      <w:sz w:val="21"/>
                      <w:szCs w:val="21"/>
                      <w:highlight w:val="none"/>
                    </w:rPr>
                    <w:t>1</w:t>
                  </w:r>
                  <w:r>
                    <w:rPr>
                      <w:rFonts w:hint="eastAsia"/>
                      <w:color w:val="auto"/>
                      <w:kern w:val="0"/>
                      <w:position w:val="-1"/>
                      <w:sz w:val="21"/>
                      <w:szCs w:val="21"/>
                      <w:highlight w:val="none"/>
                    </w:rPr>
                    <w:t>：</w:t>
                  </w:r>
                  <w:r>
                    <w:rPr>
                      <w:rFonts w:hint="eastAsia" w:ascii="宋体" w:hAnsi="宋体"/>
                      <w:color w:val="auto"/>
                      <w:kern w:val="0"/>
                      <w:position w:val="-1"/>
                      <w:sz w:val="21"/>
                      <w:szCs w:val="21"/>
                      <w:highlight w:val="none"/>
                    </w:rPr>
                    <w:t>“</w:t>
                  </w:r>
                  <w:r>
                    <w:rPr>
                      <w:rFonts w:hint="eastAsia" w:ascii="仿宋" w:hAnsi="仿宋" w:eastAsia="仿宋"/>
                      <w:color w:val="auto"/>
                      <w:sz w:val="21"/>
                      <w:szCs w:val="21"/>
                      <w:highlight w:val="none"/>
                    </w:rPr>
                    <w:t>□</w:t>
                  </w:r>
                  <w:r>
                    <w:rPr>
                      <w:rFonts w:hint="eastAsia" w:ascii="宋体" w:hAnsi="宋体"/>
                      <w:color w:val="auto"/>
                      <w:kern w:val="0"/>
                      <w:position w:val="-1"/>
                      <w:sz w:val="21"/>
                      <w:szCs w:val="21"/>
                      <w:highlight w:val="none"/>
                    </w:rPr>
                    <w:t>”为</w:t>
                  </w:r>
                  <w:r>
                    <w:rPr>
                      <w:rFonts w:hint="eastAsia"/>
                      <w:color w:val="auto"/>
                      <w:kern w:val="0"/>
                      <w:position w:val="-1"/>
                      <w:sz w:val="21"/>
                      <w:szCs w:val="21"/>
                      <w:highlight w:val="none"/>
                    </w:rPr>
                    <w:t>勾选项，可</w:t>
                  </w:r>
                  <w:r>
                    <w:rPr>
                      <w:color w:val="auto"/>
                      <w:w w:val="142"/>
                      <w:kern w:val="0"/>
                      <w:position w:val="-1"/>
                      <w:sz w:val="21"/>
                      <w:szCs w:val="21"/>
                      <w:highlight w:val="none"/>
                    </w:rPr>
                    <w:t>√</w:t>
                  </w:r>
                  <w:r>
                    <w:rPr>
                      <w:rFonts w:hint="eastAsia"/>
                      <w:color w:val="auto"/>
                      <w:kern w:val="0"/>
                      <w:position w:val="-1"/>
                      <w:sz w:val="21"/>
                      <w:szCs w:val="21"/>
                      <w:highlight w:val="none"/>
                    </w:rPr>
                    <w:t>；</w:t>
                  </w:r>
                  <w:r>
                    <w:rPr>
                      <w:rFonts w:hint="eastAsia" w:ascii="宋体" w:hAnsi="宋体"/>
                      <w:color w:val="auto"/>
                      <w:kern w:val="0"/>
                      <w:position w:val="-1"/>
                      <w:sz w:val="21"/>
                      <w:szCs w:val="21"/>
                      <w:highlight w:val="none"/>
                    </w:rPr>
                    <w:t xml:space="preserve">“（ </w:t>
                  </w:r>
                  <w:r>
                    <w:rPr>
                      <w:rFonts w:hint="eastAsia" w:ascii="宋体" w:hAnsi="宋体"/>
                      <w:color w:val="auto"/>
                      <w:spacing w:val="1"/>
                      <w:kern w:val="0"/>
                      <w:position w:val="-1"/>
                      <w:sz w:val="21"/>
                      <w:szCs w:val="21"/>
                      <w:highlight w:val="none"/>
                    </w:rPr>
                    <w:t xml:space="preserve"> </w:t>
                  </w:r>
                  <w:r>
                    <w:rPr>
                      <w:rFonts w:hint="eastAsia" w:ascii="宋体" w:hAnsi="宋体"/>
                      <w:color w:val="auto"/>
                      <w:kern w:val="0"/>
                      <w:position w:val="-1"/>
                      <w:sz w:val="21"/>
                      <w:szCs w:val="21"/>
                      <w:highlight w:val="none"/>
                    </w:rPr>
                    <w:t>）”为</w:t>
                  </w:r>
                  <w:r>
                    <w:rPr>
                      <w:rFonts w:hint="eastAsia"/>
                      <w:color w:val="auto"/>
                      <w:kern w:val="0"/>
                      <w:position w:val="-1"/>
                      <w:sz w:val="21"/>
                      <w:szCs w:val="21"/>
                      <w:highlight w:val="none"/>
                    </w:rPr>
                    <w:t>内容填写项</w:t>
                  </w:r>
                  <w:r>
                    <w:rPr>
                      <w:rFonts w:hint="eastAsia" w:ascii="宋体" w:hAnsi="宋体"/>
                      <w:color w:val="auto"/>
                      <w:kern w:val="0"/>
                      <w:position w:val="-1"/>
                      <w:sz w:val="21"/>
                      <w:szCs w:val="21"/>
                      <w:highlight w:val="none"/>
                    </w:rPr>
                    <w:t>；“备注”为其他</w:t>
                  </w:r>
                  <w:r>
                    <w:rPr>
                      <w:rFonts w:hint="eastAsia"/>
                      <w:color w:val="auto"/>
                      <w:kern w:val="0"/>
                      <w:position w:val="-1"/>
                      <w:sz w:val="21"/>
                      <w:szCs w:val="21"/>
                      <w:highlight w:val="none"/>
                    </w:rPr>
                    <w:t>补充内容。</w:t>
                  </w:r>
                </w:p>
                <w:p>
                  <w:pPr>
                    <w:autoSpaceDE w:val="0"/>
                    <w:autoSpaceDN w:val="0"/>
                    <w:adjustRightInd w:val="0"/>
                    <w:spacing w:line="240" w:lineRule="exact"/>
                    <w:jc w:val="left"/>
                    <w:rPr>
                      <w:color w:val="auto"/>
                      <w:kern w:val="0"/>
                      <w:sz w:val="21"/>
                      <w:szCs w:val="21"/>
                      <w:highlight w:val="none"/>
                    </w:rPr>
                  </w:pPr>
                  <w:r>
                    <w:rPr>
                      <w:rFonts w:hint="eastAsia"/>
                      <w:color w:val="auto"/>
                      <w:kern w:val="0"/>
                      <w:sz w:val="21"/>
                      <w:szCs w:val="21"/>
                      <w:highlight w:val="none"/>
                    </w:rPr>
                    <w:t>注</w:t>
                  </w:r>
                  <w:r>
                    <w:rPr>
                      <w:color w:val="auto"/>
                      <w:spacing w:val="1"/>
                      <w:kern w:val="0"/>
                      <w:sz w:val="21"/>
                      <w:szCs w:val="21"/>
                      <w:highlight w:val="none"/>
                    </w:rPr>
                    <w:t xml:space="preserve"> </w:t>
                  </w:r>
                  <w:r>
                    <w:rPr>
                      <w:color w:val="auto"/>
                      <w:spacing w:val="-1"/>
                      <w:kern w:val="0"/>
                      <w:sz w:val="21"/>
                      <w:szCs w:val="21"/>
                      <w:highlight w:val="none"/>
                    </w:rPr>
                    <w:t>2</w:t>
                  </w:r>
                  <w:r>
                    <w:rPr>
                      <w:rFonts w:hint="eastAsia"/>
                      <w:color w:val="auto"/>
                      <w:kern w:val="0"/>
                      <w:sz w:val="21"/>
                      <w:szCs w:val="21"/>
                      <w:highlight w:val="none"/>
                    </w:rPr>
                    <w:t>：需要分别开展土壤环境影响评级工作的，分别填写自查表。</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b w:val="0"/>
                <w:bCs w:val="0"/>
                <w:color w:val="auto"/>
              </w:rPr>
            </w:pPr>
            <w:r>
              <w:rPr>
                <w:rFonts w:hint="eastAsia"/>
                <w:b/>
                <w:bCs/>
                <w:color w:val="auto"/>
                <w:sz w:val="24"/>
                <w:szCs w:val="24"/>
                <w:lang w:val="en-US" w:eastAsia="zh-CN"/>
              </w:rPr>
              <w:t>6</w:t>
            </w:r>
            <w:r>
              <w:rPr>
                <w:b/>
                <w:bCs/>
                <w:color w:val="auto"/>
                <w:sz w:val="24"/>
                <w:szCs w:val="24"/>
              </w:rPr>
              <w:t>、</w:t>
            </w:r>
            <w:r>
              <w:rPr>
                <w:rFonts w:hint="eastAsia"/>
                <w:b/>
                <w:bCs/>
                <w:color w:val="auto"/>
                <w:sz w:val="24"/>
                <w:szCs w:val="24"/>
              </w:rPr>
              <w:t>环境</w:t>
            </w:r>
            <w:r>
              <w:rPr>
                <w:b/>
                <w:bCs/>
                <w:color w:val="auto"/>
                <w:sz w:val="24"/>
                <w:szCs w:val="24"/>
              </w:rPr>
              <w:t>风险分析</w:t>
            </w:r>
          </w:p>
          <w:p>
            <w:pPr>
              <w:spacing w:line="360" w:lineRule="auto"/>
              <w:ind w:firstLine="480" w:firstLineChars="200"/>
              <w:rPr>
                <w:color w:val="auto"/>
                <w:sz w:val="24"/>
              </w:rPr>
            </w:pPr>
            <w:r>
              <w:rPr>
                <w:rFonts w:hint="eastAsia"/>
                <w:color w:val="auto"/>
                <w:sz w:val="24"/>
              </w:rPr>
              <w:t>环境风险评价的目的是分析和预测建设项目存在的潜在危险、有害因素，建设项目建设和运营期间可能发生的突发事件或事故（一般不包括人为破坏及自然灾害引发</w:t>
            </w:r>
            <w:r>
              <w:rPr>
                <w:color w:val="auto"/>
                <w:sz w:val="24"/>
              </w:rPr>
              <w:t>的事故</w:t>
            </w:r>
            <w:r>
              <w:rPr>
                <w:rFonts w:hint="eastAsia"/>
                <w:color w:val="auto"/>
                <w:sz w:val="24"/>
              </w:rPr>
              <w:t>），引起有毒有害和易燃易爆等物质泄漏，所造成的人身安全与环境影响和损害程度，提出合理可行的防范、应急与减缓措施，以使建设项目事故率、损失和环境影响达到可接受水平。</w:t>
            </w:r>
          </w:p>
          <w:p>
            <w:pPr>
              <w:spacing w:line="360" w:lineRule="auto"/>
              <w:ind w:firstLine="480" w:firstLineChars="200"/>
              <w:rPr>
                <w:color w:val="FF0000"/>
                <w:kern w:val="0"/>
                <w:sz w:val="24"/>
              </w:rPr>
            </w:pPr>
            <w:r>
              <w:rPr>
                <w:rFonts w:hint="eastAsia"/>
                <w:color w:val="auto"/>
                <w:kern w:val="0"/>
                <w:sz w:val="24"/>
              </w:rPr>
              <w:t>评价工作程序</w:t>
            </w:r>
            <w:r>
              <w:rPr>
                <w:color w:val="auto"/>
                <w:kern w:val="0"/>
                <w:sz w:val="24"/>
              </w:rPr>
              <w:t>见下图。</w:t>
            </w:r>
          </w:p>
          <w:p>
            <w:pPr>
              <w:widowControl/>
              <w:ind w:left="-105" w:leftChars="-50" w:right="-105" w:rightChars="-50"/>
              <w:jc w:val="center"/>
              <w:rPr>
                <w:rFonts w:cs="方正仿宋简体"/>
                <w:color w:val="FF0000"/>
              </w:rPr>
            </w:pPr>
            <w:r>
              <w:rPr>
                <w:rFonts w:cs="方正仿宋简体"/>
                <w:color w:val="FF0000"/>
              </w:rPr>
              <w:drawing>
                <wp:inline distT="0" distB="0" distL="114300" distR="114300">
                  <wp:extent cx="3888105" cy="3816985"/>
                  <wp:effectExtent l="0" t="0" r="1714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3"/>
                          <a:stretch>
                            <a:fillRect/>
                          </a:stretch>
                        </pic:blipFill>
                        <pic:spPr>
                          <a:xfrm>
                            <a:off x="0" y="0"/>
                            <a:ext cx="3888105" cy="3816985"/>
                          </a:xfrm>
                          <a:prstGeom prst="rect">
                            <a:avLst/>
                          </a:prstGeom>
                          <a:noFill/>
                          <a:ln>
                            <a:noFill/>
                          </a:ln>
                        </pic:spPr>
                      </pic:pic>
                    </a:graphicData>
                  </a:graphic>
                </wp:inline>
              </w:drawing>
            </w:r>
          </w:p>
          <w:p>
            <w:pPr>
              <w:spacing w:line="360" w:lineRule="auto"/>
              <w:ind w:left="420"/>
              <w:jc w:val="center"/>
              <w:rPr>
                <w:rFonts w:hint="eastAsia" w:eastAsia="宋体"/>
                <w:color w:val="auto"/>
                <w:sz w:val="24"/>
                <w:lang w:eastAsia="zh-CN"/>
              </w:rPr>
            </w:pPr>
            <w:r>
              <w:rPr>
                <w:rFonts w:hint="eastAsia"/>
                <w:color w:val="auto"/>
                <w:kern w:val="0"/>
                <w:sz w:val="24"/>
              </w:rPr>
              <w:t>图</w:t>
            </w:r>
            <w:r>
              <w:rPr>
                <w:rFonts w:hint="eastAsia"/>
                <w:color w:val="auto"/>
                <w:kern w:val="0"/>
                <w:sz w:val="24"/>
                <w:lang w:val="en-US" w:eastAsia="zh-CN"/>
              </w:rPr>
              <w:t>6-5</w:t>
            </w:r>
            <w:r>
              <w:rPr>
                <w:rFonts w:hint="eastAsia"/>
                <w:color w:val="auto"/>
                <w:kern w:val="0"/>
                <w:sz w:val="24"/>
              </w:rPr>
              <w:t xml:space="preserve">  风险</w:t>
            </w:r>
            <w:r>
              <w:rPr>
                <w:color w:val="auto"/>
                <w:kern w:val="0"/>
                <w:sz w:val="24"/>
              </w:rPr>
              <w:t>评价工作程序</w:t>
            </w:r>
            <w:r>
              <w:rPr>
                <w:rFonts w:hint="eastAsia"/>
                <w:color w:val="auto"/>
                <w:kern w:val="0"/>
                <w:sz w:val="24"/>
              </w:rPr>
              <w:t>示意图</w:t>
            </w:r>
          </w:p>
          <w:p>
            <w:pPr>
              <w:spacing w:line="360" w:lineRule="auto"/>
              <w:ind w:firstLine="482" w:firstLineChars="200"/>
              <w:rPr>
                <w:rFonts w:hint="eastAsia"/>
                <w:color w:val="auto"/>
                <w:sz w:val="24"/>
              </w:rPr>
            </w:pPr>
            <w:r>
              <w:rPr>
                <w:rFonts w:hint="eastAsia"/>
                <w:b/>
                <w:bCs/>
                <w:color w:val="auto"/>
                <w:sz w:val="24"/>
                <w:lang w:val="en-US" w:eastAsia="zh-CN"/>
              </w:rPr>
              <w:t>6</w:t>
            </w:r>
            <w:r>
              <w:rPr>
                <w:b/>
                <w:bCs/>
                <w:color w:val="auto"/>
                <w:sz w:val="24"/>
              </w:rPr>
              <w:t xml:space="preserve">.1 </w:t>
            </w:r>
            <w:r>
              <w:rPr>
                <w:rFonts w:hint="eastAsia"/>
                <w:b/>
                <w:bCs/>
                <w:color w:val="auto"/>
                <w:sz w:val="24"/>
              </w:rPr>
              <w:t>评价</w:t>
            </w:r>
            <w:r>
              <w:rPr>
                <w:b/>
                <w:bCs/>
                <w:color w:val="auto"/>
                <w:sz w:val="24"/>
              </w:rPr>
              <w:t>依据</w:t>
            </w:r>
          </w:p>
          <w:p>
            <w:pPr>
              <w:pStyle w:val="6"/>
              <w:ind w:firstLine="480"/>
              <w:rPr>
                <w:color w:val="auto"/>
              </w:rPr>
            </w:pPr>
            <w:r>
              <w:rPr>
                <w:rFonts w:hint="eastAsia"/>
                <w:color w:val="auto"/>
                <w:lang w:val="en-US" w:eastAsia="zh-CN"/>
              </w:rPr>
              <w:t>6</w:t>
            </w:r>
            <w:r>
              <w:rPr>
                <w:rFonts w:hint="eastAsia"/>
                <w:color w:val="auto"/>
              </w:rPr>
              <w:t>.1.1 风险</w:t>
            </w:r>
            <w:r>
              <w:rPr>
                <w:color w:val="auto"/>
              </w:rPr>
              <w:t>调查</w:t>
            </w:r>
          </w:p>
          <w:p>
            <w:pPr>
              <w:spacing w:line="360" w:lineRule="auto"/>
              <w:ind w:firstLine="480" w:firstLineChars="200"/>
              <w:rPr>
                <w:color w:val="auto"/>
                <w:kern w:val="0"/>
                <w:sz w:val="24"/>
              </w:rPr>
            </w:pPr>
            <w:r>
              <w:rPr>
                <w:rFonts w:hint="eastAsia"/>
                <w:color w:val="auto"/>
                <w:kern w:val="0"/>
                <w:sz w:val="24"/>
                <w:lang w:val="en-US" w:eastAsia="zh-CN"/>
              </w:rPr>
              <w:t>根据《建设项目环境风险评价技术导则》（HJ169-2018）中附录B、</w:t>
            </w:r>
            <w:r>
              <w:rPr>
                <w:rFonts w:hint="eastAsia"/>
                <w:color w:val="auto"/>
                <w:kern w:val="0"/>
                <w:sz w:val="24"/>
              </w:rPr>
              <w:t>《</w:t>
            </w:r>
            <w:r>
              <w:rPr>
                <w:rFonts w:hint="eastAsia"/>
                <w:color w:val="auto"/>
                <w:kern w:val="0"/>
                <w:sz w:val="24"/>
                <w:lang w:val="en-US" w:eastAsia="zh-CN"/>
              </w:rPr>
              <w:t>危险化学品重大危险源识别</w:t>
            </w:r>
            <w:r>
              <w:rPr>
                <w:rFonts w:hint="eastAsia"/>
                <w:color w:val="auto"/>
                <w:kern w:val="0"/>
                <w:sz w:val="24"/>
              </w:rPr>
              <w:t>》（</w:t>
            </w:r>
            <w:r>
              <w:rPr>
                <w:rFonts w:hint="eastAsia"/>
                <w:color w:val="auto"/>
                <w:kern w:val="0"/>
                <w:sz w:val="24"/>
                <w:lang w:val="en-US" w:eastAsia="zh-CN"/>
              </w:rPr>
              <w:t>GB18218-2018</w:t>
            </w:r>
            <w:r>
              <w:rPr>
                <w:rFonts w:hint="eastAsia"/>
                <w:color w:val="auto"/>
                <w:kern w:val="0"/>
                <w:sz w:val="24"/>
              </w:rPr>
              <w:t>）</w:t>
            </w:r>
            <w:r>
              <w:rPr>
                <w:rFonts w:hint="eastAsia"/>
                <w:color w:val="auto"/>
                <w:kern w:val="0"/>
                <w:sz w:val="24"/>
                <w:lang w:val="en-US" w:eastAsia="zh-CN"/>
              </w:rPr>
              <w:t>等对本项目涉及的主要原辅料和产生的危险废物进行危险性识别。本项目涉及的风险物质为生产运行过程中使用的达克罗液。</w:t>
            </w:r>
          </w:p>
          <w:p>
            <w:pPr>
              <w:spacing w:line="360" w:lineRule="auto"/>
              <w:ind w:firstLine="480" w:firstLineChars="200"/>
              <w:rPr>
                <w:color w:val="auto"/>
                <w:kern w:val="0"/>
                <w:sz w:val="24"/>
              </w:rPr>
            </w:pPr>
            <w:r>
              <w:rPr>
                <w:rFonts w:hint="eastAsia"/>
                <w:color w:val="auto"/>
                <w:kern w:val="0"/>
                <w:sz w:val="24"/>
                <w:lang w:val="en-US" w:eastAsia="zh-CN"/>
              </w:rPr>
              <w:t>6</w:t>
            </w:r>
            <w:r>
              <w:rPr>
                <w:rFonts w:hint="eastAsia"/>
                <w:color w:val="auto"/>
                <w:kern w:val="0"/>
                <w:sz w:val="24"/>
              </w:rPr>
              <w:t>.1.2 风险</w:t>
            </w:r>
            <w:r>
              <w:rPr>
                <w:color w:val="auto"/>
                <w:kern w:val="0"/>
                <w:sz w:val="24"/>
              </w:rPr>
              <w:t>潜势</w:t>
            </w:r>
            <w:r>
              <w:rPr>
                <w:rFonts w:hint="eastAsia"/>
                <w:color w:val="auto"/>
                <w:kern w:val="0"/>
                <w:sz w:val="24"/>
              </w:rPr>
              <w:t>初判</w:t>
            </w:r>
          </w:p>
          <w:p>
            <w:pPr>
              <w:spacing w:line="360" w:lineRule="auto"/>
              <w:ind w:firstLine="480" w:firstLineChars="200"/>
              <w:rPr>
                <w:rFonts w:hint="eastAsia"/>
                <w:color w:val="auto"/>
                <w:kern w:val="0"/>
                <w:sz w:val="24"/>
                <w:lang w:eastAsia="zh-CN"/>
              </w:rPr>
            </w:pPr>
            <w:r>
              <w:rPr>
                <w:rFonts w:hint="eastAsia"/>
                <w:color w:val="auto"/>
                <w:kern w:val="0"/>
                <w:sz w:val="24"/>
              </w:rPr>
              <w:t>根据《</w:t>
            </w:r>
            <w:r>
              <w:rPr>
                <w:rFonts w:hint="eastAsia"/>
                <w:color w:val="auto"/>
                <w:kern w:val="0"/>
                <w:sz w:val="24"/>
                <w:lang w:val="en-US" w:eastAsia="zh-CN"/>
              </w:rPr>
              <w:t>危险化学品重大危险源识别</w:t>
            </w:r>
            <w:r>
              <w:rPr>
                <w:rFonts w:hint="eastAsia"/>
                <w:color w:val="auto"/>
                <w:kern w:val="0"/>
                <w:sz w:val="24"/>
              </w:rPr>
              <w:t>》（</w:t>
            </w:r>
            <w:r>
              <w:rPr>
                <w:rFonts w:hint="eastAsia"/>
                <w:color w:val="auto"/>
                <w:kern w:val="0"/>
                <w:sz w:val="24"/>
                <w:lang w:val="en-US" w:eastAsia="zh-CN"/>
              </w:rPr>
              <w:t>GB18218-2018</w:t>
            </w:r>
            <w:r>
              <w:rPr>
                <w:rFonts w:hint="eastAsia"/>
                <w:color w:val="auto"/>
                <w:kern w:val="0"/>
                <w:sz w:val="24"/>
              </w:rPr>
              <w:t>）</w:t>
            </w:r>
            <w:r>
              <w:rPr>
                <w:rFonts w:hint="eastAsia"/>
                <w:color w:val="auto"/>
                <w:kern w:val="0"/>
                <w:sz w:val="24"/>
                <w:lang w:val="en-US" w:eastAsia="zh-CN"/>
              </w:rPr>
              <w:t>表2未在表1中列举的危险化学品类别及其临界量</w:t>
            </w:r>
            <w:r>
              <w:rPr>
                <w:rFonts w:hint="eastAsia"/>
                <w:color w:val="auto"/>
                <w:kern w:val="0"/>
                <w:sz w:val="24"/>
              </w:rPr>
              <w:t>，计算本项目的危险物质数量与临界量比值（Q）</w:t>
            </w:r>
            <w:r>
              <w:rPr>
                <w:rFonts w:hint="eastAsia"/>
                <w:color w:val="auto"/>
                <w:kern w:val="0"/>
                <w:sz w:val="24"/>
                <w:lang w:eastAsia="zh-CN"/>
              </w:rPr>
              <w:t>。</w:t>
            </w:r>
          </w:p>
          <w:p>
            <w:pPr>
              <w:spacing w:line="360" w:lineRule="auto"/>
              <w:ind w:firstLine="480" w:firstLineChars="200"/>
              <w:rPr>
                <w:rFonts w:hint="eastAsia"/>
                <w:color w:val="auto"/>
                <w:kern w:val="0"/>
                <w:sz w:val="24"/>
              </w:rPr>
            </w:pPr>
            <w:r>
              <w:rPr>
                <w:rFonts w:hint="eastAsia"/>
                <w:color w:val="auto"/>
                <w:kern w:val="0"/>
                <w:sz w:val="24"/>
              </w:rPr>
              <w:t>当只涉及一种危险物质时，计算该物质的总量与其临界量比值，即为Q；</w:t>
            </w:r>
          </w:p>
          <w:p>
            <w:pPr>
              <w:spacing w:line="360" w:lineRule="auto"/>
              <w:ind w:firstLine="480" w:firstLineChars="200"/>
              <w:rPr>
                <w:rFonts w:hint="eastAsia"/>
                <w:color w:val="auto"/>
                <w:kern w:val="0"/>
                <w:sz w:val="24"/>
              </w:rPr>
            </w:pPr>
            <w:r>
              <w:rPr>
                <w:rFonts w:hint="eastAsia"/>
                <w:color w:val="auto"/>
                <w:kern w:val="0"/>
                <w:sz w:val="24"/>
              </w:rPr>
              <w:t>当存在多种危险物质时，则按下述公式计算物质总量与其临界量比值（Q）：</w:t>
            </w:r>
          </w:p>
          <w:p>
            <w:pPr>
              <w:spacing w:line="360" w:lineRule="auto"/>
              <w:ind w:firstLine="420" w:firstLineChars="200"/>
              <w:jc w:val="center"/>
              <w:rPr>
                <w:rFonts w:hint="eastAsia"/>
                <w:color w:val="auto"/>
                <w:kern w:val="0"/>
                <w:sz w:val="24"/>
              </w:rPr>
            </w:pPr>
            <w:r>
              <w:drawing>
                <wp:inline distT="0" distB="0" distL="114300" distR="114300">
                  <wp:extent cx="1618615" cy="476250"/>
                  <wp:effectExtent l="0" t="0" r="63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4"/>
                          <a:stretch>
                            <a:fillRect/>
                          </a:stretch>
                        </pic:blipFill>
                        <pic:spPr>
                          <a:xfrm>
                            <a:off x="0" y="0"/>
                            <a:ext cx="1618615" cy="476250"/>
                          </a:xfrm>
                          <a:prstGeom prst="rect">
                            <a:avLst/>
                          </a:prstGeom>
                          <a:noFill/>
                          <a:ln>
                            <a:noFill/>
                          </a:ln>
                        </pic:spPr>
                      </pic:pic>
                    </a:graphicData>
                  </a:graphic>
                </wp:inline>
              </w:drawing>
            </w:r>
          </w:p>
          <w:p>
            <w:pPr>
              <w:spacing w:line="360" w:lineRule="auto"/>
              <w:ind w:firstLine="480" w:firstLineChars="200"/>
              <w:rPr>
                <w:rFonts w:hint="eastAsia"/>
                <w:color w:val="auto"/>
                <w:kern w:val="0"/>
                <w:sz w:val="24"/>
              </w:rPr>
            </w:pPr>
            <w:r>
              <w:rPr>
                <w:rFonts w:hint="eastAsia"/>
                <w:color w:val="auto"/>
                <w:kern w:val="0"/>
                <w:sz w:val="24"/>
              </w:rPr>
              <w:t>式中：q</w:t>
            </w:r>
            <w:r>
              <w:rPr>
                <w:rFonts w:hint="eastAsia"/>
                <w:color w:val="auto"/>
                <w:kern w:val="0"/>
                <w:sz w:val="24"/>
                <w:vertAlign w:val="subscript"/>
              </w:rPr>
              <w:t>1</w:t>
            </w:r>
            <w:r>
              <w:rPr>
                <w:rFonts w:hint="eastAsia"/>
                <w:color w:val="auto"/>
                <w:kern w:val="0"/>
                <w:sz w:val="24"/>
              </w:rPr>
              <w:t>、q</w:t>
            </w:r>
            <w:r>
              <w:rPr>
                <w:rFonts w:hint="eastAsia"/>
                <w:color w:val="auto"/>
                <w:kern w:val="0"/>
                <w:sz w:val="24"/>
                <w:vertAlign w:val="subscript"/>
              </w:rPr>
              <w:t>2</w:t>
            </w:r>
            <w:r>
              <w:rPr>
                <w:rFonts w:hint="eastAsia"/>
                <w:color w:val="auto"/>
                <w:kern w:val="0"/>
                <w:sz w:val="24"/>
              </w:rPr>
              <w:t>‥‥‥q</w:t>
            </w:r>
            <w:r>
              <w:rPr>
                <w:rFonts w:hint="eastAsia"/>
                <w:color w:val="auto"/>
                <w:kern w:val="0"/>
                <w:sz w:val="24"/>
                <w:vertAlign w:val="subscript"/>
              </w:rPr>
              <w:t>n</w:t>
            </w:r>
            <w:r>
              <w:rPr>
                <w:rFonts w:hint="eastAsia"/>
                <w:color w:val="auto"/>
                <w:kern w:val="0"/>
                <w:sz w:val="24"/>
              </w:rPr>
              <w:t>—每种危险物质的最大存在总量，t。</w:t>
            </w:r>
          </w:p>
          <w:p>
            <w:pPr>
              <w:spacing w:line="360" w:lineRule="auto"/>
              <w:ind w:firstLine="480" w:firstLineChars="200"/>
              <w:rPr>
                <w:rFonts w:hint="eastAsia"/>
                <w:color w:val="auto"/>
                <w:kern w:val="0"/>
                <w:sz w:val="24"/>
                <w:szCs w:val="22"/>
              </w:rPr>
            </w:pPr>
            <w:r>
              <w:rPr>
                <w:rFonts w:hint="eastAsia"/>
                <w:color w:val="auto"/>
                <w:kern w:val="0"/>
                <w:sz w:val="24"/>
                <w:szCs w:val="22"/>
              </w:rPr>
              <w:t>Q</w:t>
            </w:r>
            <w:r>
              <w:rPr>
                <w:rFonts w:hint="eastAsia"/>
                <w:color w:val="auto"/>
                <w:kern w:val="0"/>
                <w:sz w:val="24"/>
                <w:szCs w:val="22"/>
                <w:vertAlign w:val="subscript"/>
              </w:rPr>
              <w:t>1</w:t>
            </w:r>
            <w:r>
              <w:rPr>
                <w:rFonts w:hint="eastAsia"/>
                <w:color w:val="auto"/>
                <w:kern w:val="0"/>
                <w:sz w:val="24"/>
                <w:szCs w:val="22"/>
              </w:rPr>
              <w:t>、Q</w:t>
            </w:r>
            <w:r>
              <w:rPr>
                <w:rFonts w:hint="eastAsia"/>
                <w:color w:val="auto"/>
                <w:kern w:val="0"/>
                <w:sz w:val="24"/>
                <w:szCs w:val="22"/>
                <w:vertAlign w:val="subscript"/>
              </w:rPr>
              <w:t>2</w:t>
            </w:r>
            <w:r>
              <w:rPr>
                <w:rFonts w:hint="eastAsia"/>
                <w:color w:val="auto"/>
                <w:kern w:val="0"/>
                <w:sz w:val="24"/>
                <w:szCs w:val="22"/>
              </w:rPr>
              <w:t>‥‥‥Q</w:t>
            </w:r>
            <w:r>
              <w:rPr>
                <w:rFonts w:hint="eastAsia"/>
                <w:color w:val="auto"/>
                <w:kern w:val="0"/>
                <w:sz w:val="24"/>
                <w:szCs w:val="22"/>
                <w:vertAlign w:val="subscript"/>
              </w:rPr>
              <w:t>n</w:t>
            </w:r>
            <w:r>
              <w:rPr>
                <w:rFonts w:hint="eastAsia"/>
                <w:color w:val="auto"/>
                <w:kern w:val="0"/>
                <w:sz w:val="24"/>
                <w:szCs w:val="22"/>
              </w:rPr>
              <w:t>—每种危险物质的临界量，t。当Q＜1时，该项目环境风险潜势为I。</w:t>
            </w:r>
          </w:p>
          <w:p>
            <w:pPr>
              <w:spacing w:line="360" w:lineRule="auto"/>
              <w:ind w:firstLine="480" w:firstLineChars="200"/>
              <w:rPr>
                <w:rFonts w:hint="eastAsia"/>
                <w:color w:val="auto"/>
                <w:kern w:val="0"/>
                <w:sz w:val="24"/>
                <w:szCs w:val="22"/>
              </w:rPr>
            </w:pPr>
            <w:r>
              <w:rPr>
                <w:rFonts w:hint="eastAsia"/>
                <w:color w:val="auto"/>
                <w:kern w:val="0"/>
                <w:sz w:val="24"/>
                <w:szCs w:val="22"/>
              </w:rPr>
              <w:t>当Q≥1时，将Q值划分为：1≤Q＜10；10≤Q＜100；Q≥100。</w:t>
            </w:r>
          </w:p>
          <w:p>
            <w:pPr>
              <w:spacing w:line="360" w:lineRule="auto"/>
              <w:ind w:firstLine="480" w:firstLineChars="200"/>
              <w:rPr>
                <w:color w:val="auto"/>
                <w:kern w:val="0"/>
                <w:sz w:val="24"/>
              </w:rPr>
            </w:pPr>
            <w:r>
              <w:rPr>
                <w:rFonts w:hint="eastAsia"/>
                <w:color w:val="auto"/>
                <w:kern w:val="0"/>
                <w:sz w:val="24"/>
                <w:lang w:val="en-US" w:eastAsia="zh-CN"/>
              </w:rPr>
              <w:t>本项目临界量比值</w:t>
            </w:r>
            <w:r>
              <w:rPr>
                <w:rFonts w:hint="eastAsia"/>
                <w:color w:val="auto"/>
                <w:kern w:val="0"/>
                <w:sz w:val="24"/>
              </w:rPr>
              <w:t>计算结果如下表所示。</w:t>
            </w:r>
          </w:p>
          <w:p>
            <w:pPr>
              <w:snapToGrid w:val="0"/>
              <w:spacing w:line="360" w:lineRule="auto"/>
              <w:ind w:firstLine="482"/>
              <w:jc w:val="center"/>
              <w:rPr>
                <w:b/>
                <w:color w:val="auto"/>
                <w:sz w:val="24"/>
              </w:rPr>
            </w:pPr>
            <w:r>
              <w:rPr>
                <w:rFonts w:hint="eastAsia"/>
                <w:b w:val="0"/>
                <w:bCs/>
                <w:color w:val="auto"/>
                <w:sz w:val="24"/>
              </w:rPr>
              <w:t>表</w:t>
            </w:r>
            <w:r>
              <w:rPr>
                <w:rFonts w:hint="eastAsia"/>
                <w:b w:val="0"/>
                <w:bCs/>
                <w:color w:val="auto"/>
                <w:sz w:val="24"/>
                <w:lang w:val="en-US" w:eastAsia="zh-CN"/>
              </w:rPr>
              <w:t xml:space="preserve">6-28  </w:t>
            </w:r>
            <w:r>
              <w:rPr>
                <w:rFonts w:hint="eastAsia"/>
                <w:b w:val="0"/>
                <w:bCs/>
                <w:color w:val="auto"/>
                <w:sz w:val="24"/>
              </w:rPr>
              <w:t>危险物质数量与临界量比值（Q）</w:t>
            </w:r>
          </w:p>
          <w:tbl>
            <w:tblPr>
              <w:tblStyle w:val="34"/>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7"/>
              <w:gridCol w:w="1640"/>
              <w:gridCol w:w="987"/>
              <w:gridCol w:w="2023"/>
              <w:gridCol w:w="1906"/>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07"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序号</w:t>
                  </w:r>
                </w:p>
              </w:tc>
              <w:tc>
                <w:tcPr>
                  <w:tcW w:w="1640"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危险物质名称</w:t>
                  </w:r>
                </w:p>
              </w:tc>
              <w:tc>
                <w:tcPr>
                  <w:tcW w:w="987"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CAS号</w:t>
                  </w:r>
                </w:p>
              </w:tc>
              <w:tc>
                <w:tcPr>
                  <w:tcW w:w="2023"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最大存在总量q</w:t>
                  </w:r>
                  <w:r>
                    <w:rPr>
                      <w:color w:val="auto"/>
                      <w:sz w:val="21"/>
                      <w:szCs w:val="21"/>
                      <w:vertAlign w:val="subscript"/>
                    </w:rPr>
                    <w:t>n</w:t>
                  </w:r>
                  <w:r>
                    <w:rPr>
                      <w:color w:val="auto"/>
                      <w:sz w:val="21"/>
                      <w:szCs w:val="21"/>
                    </w:rPr>
                    <w:t>/t</w:t>
                  </w:r>
                </w:p>
              </w:tc>
              <w:tc>
                <w:tcPr>
                  <w:tcW w:w="1906"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临界量Q</w:t>
                  </w:r>
                  <w:r>
                    <w:rPr>
                      <w:color w:val="auto"/>
                      <w:sz w:val="21"/>
                      <w:szCs w:val="21"/>
                      <w:vertAlign w:val="subscript"/>
                    </w:rPr>
                    <w:t>n</w:t>
                  </w:r>
                  <w:r>
                    <w:rPr>
                      <w:color w:val="auto"/>
                      <w:sz w:val="21"/>
                      <w:szCs w:val="21"/>
                    </w:rPr>
                    <w:t>/t（t）</w:t>
                  </w:r>
                </w:p>
              </w:tc>
              <w:tc>
                <w:tcPr>
                  <w:tcW w:w="1927" w:type="dxa"/>
                  <w:tcBorders>
                    <w:tl2br w:val="nil"/>
                    <w:tr2bl w:val="nil"/>
                  </w:tcBorders>
                  <w:shd w:val="clear" w:color="auto" w:fill="F1F1F1" w:themeFill="background1" w:themeFillShade="F2"/>
                  <w:noWrap w:val="0"/>
                  <w:vAlign w:val="center"/>
                </w:tcPr>
                <w:p>
                  <w:pPr>
                    <w:pStyle w:val="48"/>
                    <w:spacing w:line="240" w:lineRule="auto"/>
                    <w:ind w:firstLine="0"/>
                    <w:jc w:val="center"/>
                    <w:rPr>
                      <w:color w:val="auto"/>
                      <w:sz w:val="21"/>
                      <w:szCs w:val="21"/>
                    </w:rPr>
                  </w:pPr>
                  <w:r>
                    <w:rPr>
                      <w:color w:val="auto"/>
                      <w:sz w:val="21"/>
                      <w:szCs w:val="21"/>
                    </w:rPr>
                    <w:t>该危险物质Q值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707" w:type="dxa"/>
                  <w:tcBorders>
                    <w:tl2br w:val="nil"/>
                    <w:tr2bl w:val="nil"/>
                  </w:tcBorders>
                  <w:shd w:val="clear" w:color="auto" w:fill="auto"/>
                  <w:noWrap w:val="0"/>
                  <w:vAlign w:val="center"/>
                </w:tcPr>
                <w:p>
                  <w:pPr>
                    <w:pStyle w:val="48"/>
                    <w:spacing w:line="240" w:lineRule="auto"/>
                    <w:ind w:firstLine="0"/>
                    <w:jc w:val="center"/>
                    <w:rPr>
                      <w:rFonts w:hint="eastAsia" w:eastAsia="宋体"/>
                      <w:color w:val="auto"/>
                      <w:sz w:val="21"/>
                      <w:szCs w:val="21"/>
                      <w:lang w:eastAsia="zh-CN"/>
                    </w:rPr>
                  </w:pPr>
                  <w:r>
                    <w:rPr>
                      <w:rFonts w:hint="eastAsia"/>
                      <w:color w:val="auto"/>
                      <w:sz w:val="21"/>
                      <w:szCs w:val="21"/>
                      <w:lang w:val="en-US" w:eastAsia="zh-CN"/>
                    </w:rPr>
                    <w:t>1</w:t>
                  </w:r>
                </w:p>
              </w:tc>
              <w:tc>
                <w:tcPr>
                  <w:tcW w:w="1640" w:type="dxa"/>
                  <w:tcBorders>
                    <w:tl2br w:val="nil"/>
                    <w:tr2bl w:val="nil"/>
                  </w:tcBorders>
                  <w:shd w:val="clear" w:color="auto" w:fill="auto"/>
                  <w:noWrap w:val="0"/>
                  <w:vAlign w:val="center"/>
                </w:tcPr>
                <w:p>
                  <w:pPr>
                    <w:pStyle w:val="48"/>
                    <w:spacing w:line="240" w:lineRule="auto"/>
                    <w:ind w:firstLine="315" w:firstLineChars="150"/>
                    <w:rPr>
                      <w:rFonts w:hint="eastAsia" w:eastAsia="宋体"/>
                      <w:color w:val="auto"/>
                      <w:sz w:val="21"/>
                      <w:szCs w:val="21"/>
                      <w:lang w:val="en-US" w:eastAsia="zh-CN"/>
                    </w:rPr>
                  </w:pPr>
                  <w:r>
                    <w:rPr>
                      <w:rFonts w:hint="eastAsia"/>
                      <w:color w:val="auto"/>
                      <w:sz w:val="21"/>
                      <w:szCs w:val="21"/>
                      <w:lang w:val="en-US" w:eastAsia="zh-CN"/>
                    </w:rPr>
                    <w:t>达克罗液</w:t>
                  </w:r>
                </w:p>
              </w:tc>
              <w:tc>
                <w:tcPr>
                  <w:tcW w:w="987" w:type="dxa"/>
                  <w:tcBorders>
                    <w:tl2br w:val="nil"/>
                    <w:tr2bl w:val="nil"/>
                  </w:tcBorders>
                  <w:shd w:val="clear" w:color="auto" w:fill="auto"/>
                  <w:noWrap w:val="0"/>
                  <w:vAlign w:val="center"/>
                </w:tcPr>
                <w:p>
                  <w:pPr>
                    <w:pStyle w:val="48"/>
                    <w:spacing w:line="240" w:lineRule="auto"/>
                    <w:ind w:left="0" w:leftChars="0" w:firstLine="0" w:firstLineChars="0"/>
                    <w:jc w:val="center"/>
                    <w:rPr>
                      <w:color w:val="auto"/>
                      <w:sz w:val="21"/>
                      <w:szCs w:val="21"/>
                    </w:rPr>
                  </w:pPr>
                  <w:r>
                    <w:rPr>
                      <w:color w:val="auto"/>
                      <w:sz w:val="21"/>
                      <w:szCs w:val="21"/>
                    </w:rPr>
                    <w:t>/</w:t>
                  </w:r>
                </w:p>
              </w:tc>
              <w:tc>
                <w:tcPr>
                  <w:tcW w:w="2023" w:type="dxa"/>
                  <w:tcBorders>
                    <w:tl2br w:val="nil"/>
                    <w:tr2bl w:val="nil"/>
                  </w:tcBorders>
                  <w:shd w:val="clear" w:color="auto" w:fill="auto"/>
                  <w:noWrap w:val="0"/>
                  <w:vAlign w:val="center"/>
                </w:tcPr>
                <w:p>
                  <w:pPr>
                    <w:pStyle w:val="48"/>
                    <w:spacing w:line="240" w:lineRule="auto"/>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0.5</w:t>
                  </w:r>
                </w:p>
              </w:tc>
              <w:tc>
                <w:tcPr>
                  <w:tcW w:w="1906" w:type="dxa"/>
                  <w:tcBorders>
                    <w:tl2br w:val="nil"/>
                    <w:tr2bl w:val="nil"/>
                  </w:tcBorders>
                  <w:shd w:val="clear" w:color="auto" w:fill="auto"/>
                  <w:noWrap w:val="0"/>
                  <w:vAlign w:val="center"/>
                </w:tcPr>
                <w:p>
                  <w:pPr>
                    <w:pStyle w:val="48"/>
                    <w:spacing w:line="240" w:lineRule="auto"/>
                    <w:ind w:left="0" w:leftChars="0" w:firstLine="0" w:firstLineChars="0"/>
                    <w:jc w:val="center"/>
                    <w:rPr>
                      <w:color w:val="auto"/>
                      <w:sz w:val="21"/>
                      <w:szCs w:val="21"/>
                    </w:rPr>
                  </w:pPr>
                  <w:r>
                    <w:rPr>
                      <w:rFonts w:hint="eastAsia"/>
                      <w:color w:val="auto"/>
                      <w:sz w:val="21"/>
                      <w:szCs w:val="21"/>
                      <w:lang w:val="en-US" w:eastAsia="zh-CN"/>
                    </w:rPr>
                    <w:t>1</w:t>
                  </w:r>
                  <w:r>
                    <w:rPr>
                      <w:color w:val="auto"/>
                      <w:sz w:val="21"/>
                      <w:szCs w:val="21"/>
                    </w:rPr>
                    <w:t>0</w:t>
                  </w:r>
                </w:p>
              </w:tc>
              <w:tc>
                <w:tcPr>
                  <w:tcW w:w="1927" w:type="dxa"/>
                  <w:tcBorders>
                    <w:tl2br w:val="nil"/>
                    <w:tr2bl w:val="nil"/>
                  </w:tcBorders>
                  <w:noWrap w:val="0"/>
                  <w:vAlign w:val="center"/>
                </w:tcPr>
                <w:p>
                  <w:pPr>
                    <w:pStyle w:val="48"/>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7263" w:type="dxa"/>
                  <w:gridSpan w:val="5"/>
                  <w:tcBorders>
                    <w:tl2br w:val="nil"/>
                    <w:tr2bl w:val="nil"/>
                  </w:tcBorders>
                  <w:noWrap w:val="0"/>
                  <w:vAlign w:val="center"/>
                </w:tcPr>
                <w:p>
                  <w:pPr>
                    <w:pStyle w:val="48"/>
                    <w:spacing w:line="240" w:lineRule="auto"/>
                    <w:ind w:firstLine="420"/>
                    <w:jc w:val="center"/>
                    <w:rPr>
                      <w:color w:val="auto"/>
                      <w:sz w:val="21"/>
                      <w:szCs w:val="21"/>
                    </w:rPr>
                  </w:pPr>
                  <w:r>
                    <w:rPr>
                      <w:color w:val="auto"/>
                      <w:sz w:val="21"/>
                      <w:szCs w:val="21"/>
                    </w:rPr>
                    <w:t>合计</w:t>
                  </w:r>
                </w:p>
              </w:tc>
              <w:tc>
                <w:tcPr>
                  <w:tcW w:w="1927" w:type="dxa"/>
                  <w:tcBorders>
                    <w:tl2br w:val="nil"/>
                    <w:tr2bl w:val="nil"/>
                  </w:tcBorders>
                  <w:noWrap w:val="0"/>
                  <w:vAlign w:val="center"/>
                </w:tcPr>
                <w:p>
                  <w:pPr>
                    <w:pStyle w:val="48"/>
                    <w:spacing w:line="240" w:lineRule="auto"/>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0.05</w:t>
                  </w:r>
                </w:p>
              </w:tc>
            </w:tr>
          </w:tbl>
          <w:p>
            <w:pPr>
              <w:snapToGrid w:val="0"/>
              <w:spacing w:before="156" w:beforeLines="50" w:line="360" w:lineRule="auto"/>
              <w:ind w:firstLine="482"/>
              <w:rPr>
                <w:color w:val="auto"/>
                <w:sz w:val="24"/>
              </w:rPr>
            </w:pPr>
            <w:r>
              <w:rPr>
                <w:rFonts w:hint="eastAsia"/>
                <w:color w:val="auto"/>
                <w:sz w:val="24"/>
              </w:rPr>
              <w:t>由上表可知，本项目的Q值</w:t>
            </w:r>
            <w:r>
              <w:rPr>
                <w:color w:val="auto"/>
                <w:sz w:val="24"/>
              </w:rPr>
              <w:t>为0.0</w:t>
            </w:r>
            <w:r>
              <w:rPr>
                <w:rFonts w:hint="eastAsia"/>
                <w:color w:val="auto"/>
                <w:sz w:val="24"/>
                <w:lang w:val="en-US" w:eastAsia="zh-CN"/>
              </w:rPr>
              <w:t>5</w:t>
            </w:r>
            <w:r>
              <w:rPr>
                <w:rFonts w:hint="eastAsia"/>
                <w:color w:val="auto"/>
                <w:sz w:val="24"/>
              </w:rPr>
              <w:t>，</w:t>
            </w:r>
            <w:r>
              <w:rPr>
                <w:color w:val="auto"/>
                <w:sz w:val="24"/>
              </w:rPr>
              <w:t>划分为</w:t>
            </w:r>
            <w:r>
              <w:rPr>
                <w:rFonts w:hint="eastAsia"/>
                <w:color w:val="auto"/>
                <w:sz w:val="24"/>
              </w:rPr>
              <w:t>Q＜1。</w:t>
            </w:r>
          </w:p>
          <w:p>
            <w:pPr>
              <w:spacing w:line="360" w:lineRule="auto"/>
              <w:ind w:firstLine="482" w:firstLineChars="200"/>
              <w:rPr>
                <w:rFonts w:hint="eastAsia"/>
                <w:color w:val="auto"/>
                <w:kern w:val="0"/>
                <w:sz w:val="24"/>
              </w:rPr>
            </w:pPr>
            <w:r>
              <w:rPr>
                <w:rFonts w:hint="eastAsia"/>
                <w:b/>
                <w:bCs/>
                <w:color w:val="auto"/>
                <w:kern w:val="0"/>
                <w:sz w:val="24"/>
                <w:lang w:val="en-US" w:eastAsia="zh-CN"/>
              </w:rPr>
              <w:t>6</w:t>
            </w:r>
            <w:r>
              <w:rPr>
                <w:rFonts w:hint="eastAsia"/>
                <w:b/>
                <w:bCs/>
                <w:color w:val="auto"/>
                <w:kern w:val="0"/>
                <w:sz w:val="24"/>
              </w:rPr>
              <w:t>.1.3 评价</w:t>
            </w:r>
            <w:r>
              <w:rPr>
                <w:b/>
                <w:bCs/>
                <w:color w:val="auto"/>
                <w:kern w:val="0"/>
                <w:sz w:val="24"/>
              </w:rPr>
              <w:t>等级</w:t>
            </w:r>
          </w:p>
          <w:p>
            <w:pPr>
              <w:spacing w:line="360" w:lineRule="auto"/>
              <w:ind w:firstLine="480" w:firstLineChars="200"/>
              <w:rPr>
                <w:rFonts w:hint="eastAsia"/>
                <w:color w:val="auto"/>
                <w:kern w:val="0"/>
                <w:sz w:val="24"/>
              </w:rPr>
            </w:pPr>
            <w:r>
              <w:rPr>
                <w:rFonts w:hint="eastAsia"/>
                <w:color w:val="auto"/>
                <w:kern w:val="0"/>
                <w:sz w:val="24"/>
              </w:rPr>
              <w:t>根据《建设项目环境风险技术评价导则》（HJ 169-2018），环境风险评价工作等级划分为一级、二级、三级，根据建设项目涉及的物质及工艺系统危险性和所在地的环境敏感性确定环境风险潜势，然后按照下表确定评价工作等级。</w:t>
            </w:r>
          </w:p>
          <w:p>
            <w:pPr>
              <w:spacing w:line="360" w:lineRule="auto"/>
              <w:ind w:firstLine="480" w:firstLineChars="200"/>
              <w:jc w:val="center"/>
              <w:rPr>
                <w:rFonts w:hint="eastAsia"/>
                <w:color w:val="auto"/>
                <w:kern w:val="0"/>
                <w:sz w:val="24"/>
              </w:rPr>
            </w:pPr>
            <w:r>
              <w:rPr>
                <w:rFonts w:hint="eastAsia"/>
                <w:color w:val="auto"/>
                <w:kern w:val="0"/>
                <w:sz w:val="24"/>
              </w:rPr>
              <w:t>表</w:t>
            </w:r>
            <w:r>
              <w:rPr>
                <w:rFonts w:hint="eastAsia"/>
                <w:color w:val="auto"/>
                <w:kern w:val="0"/>
                <w:sz w:val="24"/>
                <w:lang w:val="en-US" w:eastAsia="zh-CN"/>
              </w:rPr>
              <w:t>6-29</w:t>
            </w:r>
            <w:r>
              <w:rPr>
                <w:rFonts w:hint="eastAsia"/>
                <w:color w:val="auto"/>
                <w:kern w:val="0"/>
                <w:sz w:val="24"/>
              </w:rPr>
              <w:t xml:space="preserve"> 环境风险评价工作等级划分表</w:t>
            </w:r>
          </w:p>
          <w:tbl>
            <w:tblPr>
              <w:tblStyle w:val="34"/>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7"/>
              <w:gridCol w:w="987"/>
              <w:gridCol w:w="2023"/>
              <w:gridCol w:w="1906"/>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347" w:type="dxa"/>
                  <w:tcBorders>
                    <w:tl2br w:val="nil"/>
                    <w:tr2bl w:val="nil"/>
                  </w:tcBorders>
                  <w:shd w:val="clear" w:color="auto" w:fill="F1F1F1" w:themeFill="background1" w:themeFillShade="F2"/>
                  <w:noWrap w:val="0"/>
                  <w:vAlign w:val="center"/>
                </w:tcPr>
                <w:p>
                  <w:pPr>
                    <w:pStyle w:val="48"/>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环境风险潜势</w:t>
                  </w:r>
                </w:p>
              </w:tc>
              <w:tc>
                <w:tcPr>
                  <w:tcW w:w="987" w:type="dxa"/>
                  <w:tcBorders>
                    <w:tl2br w:val="nil"/>
                    <w:tr2bl w:val="nil"/>
                  </w:tcBorders>
                  <w:shd w:val="clear" w:color="auto" w:fill="F1F1F1" w:themeFill="background1" w:themeFillShade="F2"/>
                  <w:noWrap w:val="0"/>
                  <w:vAlign w:val="center"/>
                </w:tcPr>
                <w:p>
                  <w:pPr>
                    <w:pStyle w:val="48"/>
                    <w:spacing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Ⅳ</w:t>
                  </w:r>
                  <w:r>
                    <w:rPr>
                      <w:rFonts w:hint="default" w:ascii="Times New Roman" w:hAnsi="Times New Roman" w:eastAsia="宋体" w:cs="Times New Roman"/>
                      <w:color w:val="auto"/>
                      <w:sz w:val="21"/>
                      <w:szCs w:val="21"/>
                      <w:lang w:eastAsia="zh-CN"/>
                    </w:rPr>
                    <w:t>、Ⅳ</w:t>
                  </w:r>
                  <w:r>
                    <w:rPr>
                      <w:rFonts w:hint="default" w:ascii="Times New Roman" w:hAnsi="Times New Roman" w:eastAsia="宋体" w:cs="Times New Roman"/>
                      <w:color w:val="auto"/>
                      <w:sz w:val="21"/>
                      <w:szCs w:val="21"/>
                      <w:vertAlign w:val="superscript"/>
                      <w:lang w:val="en-US" w:eastAsia="zh-CN"/>
                    </w:rPr>
                    <w:t>+</w:t>
                  </w:r>
                </w:p>
              </w:tc>
              <w:tc>
                <w:tcPr>
                  <w:tcW w:w="2023" w:type="dxa"/>
                  <w:tcBorders>
                    <w:tl2br w:val="nil"/>
                    <w:tr2bl w:val="nil"/>
                  </w:tcBorders>
                  <w:shd w:val="clear" w:color="auto" w:fill="F1F1F1" w:themeFill="background1" w:themeFillShade="F2"/>
                  <w:noWrap w:val="0"/>
                  <w:vAlign w:val="center"/>
                </w:tcPr>
                <w:p>
                  <w:pPr>
                    <w:pStyle w:val="48"/>
                    <w:spacing w:line="240" w:lineRule="auto"/>
                    <w:ind w:firstLine="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Ⅲ</w:t>
                  </w:r>
                </w:p>
              </w:tc>
              <w:tc>
                <w:tcPr>
                  <w:tcW w:w="1906" w:type="dxa"/>
                  <w:tcBorders>
                    <w:tl2br w:val="nil"/>
                    <w:tr2bl w:val="nil"/>
                  </w:tcBorders>
                  <w:shd w:val="clear" w:color="auto" w:fill="F1F1F1" w:themeFill="background1" w:themeFillShade="F2"/>
                  <w:noWrap w:val="0"/>
                  <w:vAlign w:val="center"/>
                </w:tcPr>
                <w:p>
                  <w:pPr>
                    <w:pStyle w:val="48"/>
                    <w:spacing w:line="240" w:lineRule="auto"/>
                    <w:ind w:firstLine="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Ⅱ</w:t>
                  </w:r>
                </w:p>
              </w:tc>
              <w:tc>
                <w:tcPr>
                  <w:tcW w:w="1927" w:type="dxa"/>
                  <w:tcBorders>
                    <w:tl2br w:val="nil"/>
                    <w:tr2bl w:val="nil"/>
                  </w:tcBorders>
                  <w:shd w:val="clear" w:color="auto" w:fill="F1F1F1" w:themeFill="background1" w:themeFillShade="F2"/>
                  <w:noWrap w:val="0"/>
                  <w:vAlign w:val="center"/>
                </w:tcPr>
                <w:p>
                  <w:pPr>
                    <w:pStyle w:val="48"/>
                    <w:spacing w:line="240" w:lineRule="auto"/>
                    <w:ind w:firstLine="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2347" w:type="dxa"/>
                  <w:tcBorders>
                    <w:tl2br w:val="nil"/>
                    <w:tr2bl w:val="nil"/>
                  </w:tcBorders>
                  <w:shd w:val="clear" w:color="auto" w:fill="auto"/>
                  <w:noWrap w:val="0"/>
                  <w:vAlign w:val="center"/>
                </w:tcPr>
                <w:p>
                  <w:pPr>
                    <w:pStyle w:val="48"/>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评价工作等级</w:t>
                  </w:r>
                </w:p>
              </w:tc>
              <w:tc>
                <w:tcPr>
                  <w:tcW w:w="987" w:type="dxa"/>
                  <w:tcBorders>
                    <w:tl2br w:val="nil"/>
                    <w:tr2bl w:val="nil"/>
                  </w:tcBorders>
                  <w:shd w:val="clear" w:color="auto" w:fill="auto"/>
                  <w:noWrap w:val="0"/>
                  <w:vAlign w:val="center"/>
                </w:tcPr>
                <w:p>
                  <w:pPr>
                    <w:pStyle w:val="48"/>
                    <w:spacing w:line="240" w:lineRule="auto"/>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一</w:t>
                  </w:r>
                </w:p>
              </w:tc>
              <w:tc>
                <w:tcPr>
                  <w:tcW w:w="2023" w:type="dxa"/>
                  <w:tcBorders>
                    <w:tl2br w:val="nil"/>
                    <w:tr2bl w:val="nil"/>
                  </w:tcBorders>
                  <w:shd w:val="clear" w:color="auto" w:fill="auto"/>
                  <w:noWrap w:val="0"/>
                  <w:vAlign w:val="center"/>
                </w:tcPr>
                <w:p>
                  <w:pPr>
                    <w:pStyle w:val="48"/>
                    <w:spacing w:line="240" w:lineRule="auto"/>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二</w:t>
                  </w:r>
                </w:p>
              </w:tc>
              <w:tc>
                <w:tcPr>
                  <w:tcW w:w="1906" w:type="dxa"/>
                  <w:tcBorders>
                    <w:tl2br w:val="nil"/>
                    <w:tr2bl w:val="nil"/>
                  </w:tcBorders>
                  <w:shd w:val="clear" w:color="auto" w:fill="auto"/>
                  <w:noWrap w:val="0"/>
                  <w:vAlign w:val="center"/>
                </w:tcPr>
                <w:p>
                  <w:pPr>
                    <w:pStyle w:val="48"/>
                    <w:spacing w:line="240" w:lineRule="auto"/>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三</w:t>
                  </w:r>
                </w:p>
              </w:tc>
              <w:tc>
                <w:tcPr>
                  <w:tcW w:w="1927" w:type="dxa"/>
                  <w:tcBorders>
                    <w:tl2br w:val="nil"/>
                    <w:tr2bl w:val="nil"/>
                  </w:tcBorders>
                  <w:noWrap w:val="0"/>
                  <w:vAlign w:val="center"/>
                </w:tcPr>
                <w:p>
                  <w:pPr>
                    <w:pStyle w:val="48"/>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简单分析</w:t>
                  </w:r>
                  <w:r>
                    <w:rPr>
                      <w:rFonts w:hint="eastAsia"/>
                      <w:color w:val="auto"/>
                      <w:sz w:val="21"/>
                      <w:szCs w:val="21"/>
                      <w:vertAlign w:val="superscript"/>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9190" w:type="dxa"/>
                  <w:gridSpan w:val="5"/>
                  <w:tcBorders>
                    <w:tl2br w:val="nil"/>
                    <w:tr2bl w:val="nil"/>
                  </w:tcBorders>
                  <w:noWrap w:val="0"/>
                  <w:vAlign w:val="center"/>
                </w:tcPr>
                <w:p>
                  <w:pPr>
                    <w:pStyle w:val="48"/>
                    <w:spacing w:line="240" w:lineRule="auto"/>
                    <w:ind w:left="0" w:leftChars="0" w:firstLine="0" w:firstLineChars="0"/>
                    <w:jc w:val="both"/>
                    <w:rPr>
                      <w:rFonts w:hint="default" w:eastAsia="宋体"/>
                      <w:color w:val="auto"/>
                      <w:sz w:val="21"/>
                      <w:szCs w:val="21"/>
                      <w:lang w:val="en-US" w:eastAsia="zh-CN"/>
                    </w:rPr>
                  </w:pPr>
                  <w:r>
                    <w:rPr>
                      <w:rFonts w:hint="eastAsia"/>
                      <w:color w:val="auto"/>
                      <w:sz w:val="21"/>
                      <w:szCs w:val="21"/>
                      <w:vertAlign w:val="superscript"/>
                      <w:lang w:val="en-US" w:eastAsia="zh-CN"/>
                    </w:rPr>
                    <w:t>a</w:t>
                  </w:r>
                  <w:r>
                    <w:rPr>
                      <w:rFonts w:hint="eastAsia"/>
                      <w:color w:val="auto"/>
                      <w:sz w:val="21"/>
                      <w:szCs w:val="21"/>
                      <w:lang w:val="en-US" w:eastAsia="zh-CN"/>
                    </w:rPr>
                    <w:t>是相对于详细评价工作内容而言，在描述危险物质、环境影响途径、环境危害后果、风险防范措施等方面给出定性的说明。具体见导则附录 A。</w:t>
                  </w:r>
                </w:p>
              </w:tc>
            </w:tr>
          </w:tbl>
          <w:p>
            <w:pPr>
              <w:spacing w:line="360" w:lineRule="auto"/>
              <w:ind w:firstLine="480" w:firstLineChars="200"/>
              <w:rPr>
                <w:color w:val="auto"/>
                <w:kern w:val="0"/>
                <w:sz w:val="24"/>
              </w:rPr>
            </w:pPr>
            <w:r>
              <w:rPr>
                <w:rFonts w:hint="eastAsia"/>
                <w:color w:val="auto"/>
                <w:kern w:val="0"/>
                <w:sz w:val="24"/>
                <w:lang w:val="en-US" w:eastAsia="zh-CN"/>
              </w:rPr>
              <w:t>本项目</w:t>
            </w:r>
            <w:r>
              <w:rPr>
                <w:color w:val="auto"/>
                <w:kern w:val="0"/>
                <w:sz w:val="24"/>
              </w:rPr>
              <w:t>风险潜势</w:t>
            </w:r>
            <w:r>
              <w:rPr>
                <w:rFonts w:hint="eastAsia"/>
                <w:color w:val="auto"/>
                <w:kern w:val="0"/>
                <w:sz w:val="24"/>
              </w:rPr>
              <w:t>为I，根据导则要求，风险潜势为I的建设项目可开展环境风险的简单分析。</w:t>
            </w:r>
          </w:p>
          <w:p>
            <w:pPr>
              <w:spacing w:line="360" w:lineRule="auto"/>
              <w:ind w:firstLine="482" w:firstLineChars="200"/>
              <w:rPr>
                <w:rFonts w:hint="eastAsia"/>
                <w:color w:val="auto"/>
                <w:kern w:val="0"/>
                <w:sz w:val="24"/>
              </w:rPr>
            </w:pPr>
            <w:r>
              <w:rPr>
                <w:rFonts w:hint="eastAsia"/>
                <w:b/>
                <w:bCs/>
                <w:color w:val="auto"/>
                <w:kern w:val="0"/>
                <w:sz w:val="24"/>
                <w:lang w:val="en-US" w:eastAsia="zh-CN"/>
              </w:rPr>
              <w:t>6</w:t>
            </w:r>
            <w:r>
              <w:rPr>
                <w:rFonts w:hint="eastAsia"/>
                <w:b/>
                <w:bCs/>
                <w:color w:val="auto"/>
                <w:kern w:val="0"/>
                <w:sz w:val="24"/>
              </w:rPr>
              <w:t>.2 环境</w:t>
            </w:r>
            <w:r>
              <w:rPr>
                <w:b/>
                <w:bCs/>
                <w:color w:val="auto"/>
                <w:kern w:val="0"/>
                <w:sz w:val="24"/>
              </w:rPr>
              <w:t>敏感目标概况</w:t>
            </w:r>
          </w:p>
          <w:p>
            <w:pPr>
              <w:spacing w:line="360" w:lineRule="auto"/>
              <w:ind w:firstLine="480" w:firstLineChars="200"/>
              <w:rPr>
                <w:rFonts w:hint="default" w:eastAsia="宋体"/>
                <w:color w:val="FF0000"/>
                <w:kern w:val="0"/>
                <w:sz w:val="24"/>
                <w:lang w:val="en-US" w:eastAsia="zh-CN"/>
              </w:rPr>
            </w:pPr>
            <w:r>
              <w:rPr>
                <w:rFonts w:hint="eastAsia"/>
                <w:color w:val="auto"/>
                <w:kern w:val="0"/>
                <w:sz w:val="24"/>
              </w:rPr>
              <w:t>本项目不属于重大风险源，且项目所在区域不属于《建设项目环境保护分类管理名录》中规定的需特殊保护的地区、生态敏感区与脆弱区及社会关注区，根据建设项目环境风险评价工作等级判定，本项目可对环境风险进行简单分析。</w:t>
            </w:r>
            <w:r>
              <w:rPr>
                <w:rFonts w:hint="eastAsia"/>
                <w:color w:val="auto"/>
                <w:kern w:val="0"/>
                <w:sz w:val="24"/>
                <w:szCs w:val="24"/>
                <w:highlight w:val="none"/>
                <w:lang w:val="en-US" w:eastAsia="zh-CN"/>
              </w:rPr>
              <w:t>无需设置</w:t>
            </w:r>
            <w:r>
              <w:rPr>
                <w:rFonts w:hint="default" w:ascii="Times New Roman" w:hAnsi="Times New Roman" w:cs="Times New Roman"/>
                <w:color w:val="auto"/>
                <w:spacing w:val="0"/>
                <w:position w:val="0"/>
                <w:sz w:val="24"/>
                <w:highlight w:val="none"/>
                <w:lang w:val="en-US" w:eastAsia="zh-CN"/>
              </w:rPr>
              <w:t>风险评价范围</w:t>
            </w:r>
            <w:r>
              <w:rPr>
                <w:rFonts w:hint="eastAsia" w:cs="Times New Roman"/>
                <w:color w:val="auto"/>
                <w:spacing w:val="0"/>
                <w:position w:val="0"/>
                <w:sz w:val="24"/>
                <w:highlight w:val="none"/>
                <w:lang w:val="en-US" w:eastAsia="zh-CN"/>
              </w:rPr>
              <w:t>，仅对</w:t>
            </w:r>
            <w:r>
              <w:rPr>
                <w:rFonts w:hint="eastAsia"/>
                <w:color w:val="auto"/>
                <w:kern w:val="0"/>
                <w:sz w:val="24"/>
              </w:rPr>
              <w:t>厂界周边3km</w:t>
            </w:r>
            <w:r>
              <w:rPr>
                <w:rFonts w:hint="eastAsia" w:hAnsi="Times New Roman" w:cs="Times New Roman"/>
                <w:color w:val="auto"/>
                <w:spacing w:val="0"/>
                <w:position w:val="0"/>
                <w:sz w:val="24"/>
                <w:highlight w:val="none"/>
                <w:lang w:val="en-US" w:eastAsia="zh-CN"/>
              </w:rPr>
              <w:t>范围内风险敏感目标进行调查</w:t>
            </w:r>
            <w:r>
              <w:rPr>
                <w:rFonts w:hint="eastAsia"/>
                <w:color w:val="auto"/>
                <w:kern w:val="0"/>
                <w:sz w:val="24"/>
              </w:rPr>
              <w:t>。评价范围内项目环境保护目标见表</w:t>
            </w:r>
            <w:r>
              <w:rPr>
                <w:rFonts w:hint="eastAsia"/>
                <w:color w:val="auto"/>
                <w:kern w:val="0"/>
                <w:sz w:val="24"/>
                <w:lang w:val="en-US" w:eastAsia="zh-CN"/>
              </w:rPr>
              <w:t>3-19</w:t>
            </w:r>
            <w:r>
              <w:rPr>
                <w:rFonts w:hint="eastAsia"/>
                <w:color w:val="auto"/>
                <w:kern w:val="0"/>
                <w:sz w:val="24"/>
              </w:rPr>
              <w:t>。</w:t>
            </w:r>
          </w:p>
          <w:p>
            <w:pPr>
              <w:spacing w:line="360" w:lineRule="auto"/>
              <w:ind w:firstLine="482" w:firstLineChars="200"/>
              <w:rPr>
                <w:color w:val="auto"/>
                <w:kern w:val="0"/>
                <w:sz w:val="24"/>
              </w:rPr>
            </w:pPr>
            <w:r>
              <w:rPr>
                <w:rFonts w:hint="eastAsia"/>
                <w:b/>
                <w:bCs/>
                <w:color w:val="auto"/>
                <w:kern w:val="0"/>
                <w:sz w:val="24"/>
                <w:lang w:val="en-US" w:eastAsia="zh-CN"/>
              </w:rPr>
              <w:t>6</w:t>
            </w:r>
            <w:r>
              <w:rPr>
                <w:rFonts w:hint="eastAsia"/>
                <w:b/>
                <w:bCs/>
                <w:color w:val="auto"/>
                <w:kern w:val="0"/>
                <w:sz w:val="24"/>
              </w:rPr>
              <w:t>.3 环境</w:t>
            </w:r>
            <w:r>
              <w:rPr>
                <w:b/>
                <w:bCs/>
                <w:color w:val="auto"/>
                <w:kern w:val="0"/>
                <w:sz w:val="24"/>
              </w:rPr>
              <w:t>风险识别</w:t>
            </w:r>
          </w:p>
          <w:p>
            <w:pPr>
              <w:spacing w:line="360" w:lineRule="auto"/>
              <w:ind w:firstLine="480" w:firstLineChars="200"/>
              <w:rPr>
                <w:rFonts w:hint="default"/>
                <w:color w:val="auto"/>
                <w:kern w:val="0"/>
                <w:sz w:val="24"/>
                <w:lang w:val="en-US" w:eastAsia="zh-CN"/>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rFonts w:hint="eastAsia"/>
                <w:color w:val="auto"/>
                <w:kern w:val="0"/>
                <w:sz w:val="24"/>
                <w:lang w:val="en-US" w:eastAsia="zh-CN"/>
              </w:rPr>
              <w:t>主要风险物质及分布情况</w:t>
            </w:r>
          </w:p>
          <w:p>
            <w:pPr>
              <w:spacing w:line="360" w:lineRule="auto"/>
              <w:ind w:firstLine="480" w:firstLineChars="200"/>
              <w:rPr>
                <w:rFonts w:hint="eastAsia" w:eastAsia="宋体"/>
                <w:color w:val="auto"/>
                <w:kern w:val="0"/>
                <w:sz w:val="24"/>
                <w:lang w:eastAsia="zh-CN"/>
              </w:rPr>
            </w:pPr>
            <w:r>
              <w:rPr>
                <w:rFonts w:hint="eastAsia"/>
                <w:color w:val="auto"/>
                <w:kern w:val="0"/>
                <w:sz w:val="24"/>
              </w:rPr>
              <w:t>本项目涉及的危险物质主要为</w:t>
            </w:r>
            <w:r>
              <w:rPr>
                <w:rFonts w:hint="eastAsia"/>
                <w:color w:val="auto"/>
                <w:kern w:val="0"/>
                <w:sz w:val="24"/>
                <w:lang w:val="en-US" w:eastAsia="zh-CN"/>
              </w:rPr>
              <w:t>达克罗液</w:t>
            </w:r>
            <w:r>
              <w:rPr>
                <w:rFonts w:hint="eastAsia"/>
                <w:color w:val="auto"/>
                <w:kern w:val="0"/>
                <w:sz w:val="24"/>
              </w:rPr>
              <w:t>。本项目风险物质及分布情况表如下</w:t>
            </w:r>
            <w:r>
              <w:rPr>
                <w:rFonts w:hint="eastAsia"/>
                <w:color w:val="auto"/>
                <w:kern w:val="0"/>
                <w:sz w:val="24"/>
                <w:lang w:eastAsia="zh-CN"/>
              </w:rPr>
              <w:t>。</w:t>
            </w:r>
          </w:p>
          <w:p>
            <w:pPr>
              <w:spacing w:line="360" w:lineRule="auto"/>
              <w:ind w:firstLine="480" w:firstLineChars="200"/>
              <w:jc w:val="center"/>
              <w:rPr>
                <w:rFonts w:hint="eastAsia"/>
                <w:color w:val="FF0000"/>
                <w:kern w:val="0"/>
                <w:sz w:val="24"/>
                <w:lang w:val="en-US" w:eastAsia="zh-CN"/>
              </w:rPr>
            </w:pPr>
            <w:r>
              <w:rPr>
                <w:rFonts w:hint="eastAsia"/>
                <w:color w:val="auto"/>
                <w:kern w:val="0"/>
                <w:sz w:val="24"/>
                <w:lang w:val="en-US" w:eastAsia="zh-CN"/>
              </w:rPr>
              <w:t>表6-30 本项目风险物质一览表</w:t>
            </w:r>
          </w:p>
          <w:tbl>
            <w:tblPr>
              <w:tblStyle w:val="34"/>
              <w:tblW w:w="9190"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7"/>
              <w:gridCol w:w="903"/>
              <w:gridCol w:w="1125"/>
              <w:gridCol w:w="1155"/>
              <w:gridCol w:w="1065"/>
              <w:gridCol w:w="1410"/>
              <w:gridCol w:w="115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67" w:type="dxa"/>
                  <w:tcBorders>
                    <w:tl2br w:val="nil"/>
                    <w:tr2bl w:val="nil"/>
                  </w:tcBorders>
                  <w:shd w:val="clear" w:color="auto" w:fill="F1F1F1" w:themeFill="background1" w:themeFillShade="F2"/>
                  <w:noWrap w:val="0"/>
                  <w:vAlign w:val="center"/>
                </w:tcPr>
                <w:p>
                  <w:pPr>
                    <w:jc w:val="center"/>
                    <w:rPr>
                      <w:color w:val="auto"/>
                      <w:kern w:val="0"/>
                    </w:rPr>
                  </w:pPr>
                  <w:r>
                    <w:rPr>
                      <w:color w:val="auto"/>
                      <w:kern w:val="0"/>
                    </w:rPr>
                    <w:t>序号</w:t>
                  </w:r>
                </w:p>
              </w:tc>
              <w:tc>
                <w:tcPr>
                  <w:tcW w:w="903" w:type="dxa"/>
                  <w:tcBorders>
                    <w:tl2br w:val="nil"/>
                    <w:tr2bl w:val="nil"/>
                  </w:tcBorders>
                  <w:shd w:val="clear" w:color="auto" w:fill="F1F1F1" w:themeFill="background1" w:themeFillShade="F2"/>
                  <w:noWrap w:val="0"/>
                  <w:vAlign w:val="center"/>
                </w:tcPr>
                <w:p>
                  <w:pPr>
                    <w:jc w:val="center"/>
                    <w:rPr>
                      <w:color w:val="auto"/>
                      <w:kern w:val="0"/>
                    </w:rPr>
                  </w:pPr>
                  <w:r>
                    <w:rPr>
                      <w:rFonts w:hint="eastAsia"/>
                      <w:color w:val="auto"/>
                      <w:kern w:val="0"/>
                      <w:lang w:val="en-US" w:eastAsia="zh-CN"/>
                    </w:rPr>
                    <w:t>风险</w:t>
                  </w:r>
                  <w:r>
                    <w:rPr>
                      <w:rFonts w:hint="eastAsia"/>
                      <w:color w:val="auto"/>
                      <w:kern w:val="0"/>
                    </w:rPr>
                    <w:t>物质</w:t>
                  </w:r>
                </w:p>
              </w:tc>
              <w:tc>
                <w:tcPr>
                  <w:tcW w:w="1125" w:type="dxa"/>
                  <w:tcBorders>
                    <w:tl2br w:val="nil"/>
                    <w:tr2bl w:val="nil"/>
                  </w:tcBorders>
                  <w:shd w:val="clear" w:color="auto" w:fill="F1F1F1" w:themeFill="background1" w:themeFillShade="F2"/>
                  <w:noWrap w:val="0"/>
                  <w:vAlign w:val="center"/>
                </w:tcPr>
                <w:p>
                  <w:pPr>
                    <w:jc w:val="center"/>
                    <w:rPr>
                      <w:rFonts w:hint="default" w:eastAsia="宋体"/>
                      <w:color w:val="auto"/>
                      <w:kern w:val="0"/>
                      <w:lang w:val="en-US" w:eastAsia="zh-CN"/>
                    </w:rPr>
                  </w:pPr>
                  <w:r>
                    <w:rPr>
                      <w:rFonts w:hint="eastAsia"/>
                      <w:color w:val="auto"/>
                      <w:kern w:val="0"/>
                      <w:lang w:val="en-US" w:eastAsia="zh-CN"/>
                    </w:rPr>
                    <w:t>存储位置</w:t>
                  </w:r>
                </w:p>
              </w:tc>
              <w:tc>
                <w:tcPr>
                  <w:tcW w:w="1155" w:type="dxa"/>
                  <w:tcBorders>
                    <w:tl2br w:val="nil"/>
                    <w:tr2bl w:val="nil"/>
                  </w:tcBorders>
                  <w:shd w:val="clear" w:color="auto" w:fill="F1F1F1" w:themeFill="background1" w:themeFillShade="F2"/>
                  <w:noWrap w:val="0"/>
                  <w:vAlign w:val="center"/>
                </w:tcPr>
                <w:p>
                  <w:pPr>
                    <w:jc w:val="center"/>
                    <w:rPr>
                      <w:rFonts w:hint="eastAsia" w:eastAsia="宋体"/>
                      <w:color w:val="auto"/>
                      <w:kern w:val="0"/>
                      <w:lang w:val="en-US" w:eastAsia="zh-CN"/>
                    </w:rPr>
                  </w:pPr>
                  <w:r>
                    <w:rPr>
                      <w:rFonts w:hint="eastAsia"/>
                      <w:color w:val="auto"/>
                      <w:kern w:val="0"/>
                      <w:lang w:val="en-US" w:eastAsia="zh-CN"/>
                    </w:rPr>
                    <w:t>风险物质类别</w:t>
                  </w:r>
                </w:p>
              </w:tc>
              <w:tc>
                <w:tcPr>
                  <w:tcW w:w="1065" w:type="dxa"/>
                  <w:tcBorders>
                    <w:tl2br w:val="nil"/>
                    <w:tr2bl w:val="nil"/>
                  </w:tcBorders>
                  <w:shd w:val="clear" w:color="auto" w:fill="F1F1F1" w:themeFill="background1" w:themeFillShade="F2"/>
                  <w:noWrap w:val="0"/>
                  <w:vAlign w:val="center"/>
                </w:tcPr>
                <w:p>
                  <w:pPr>
                    <w:jc w:val="center"/>
                    <w:rPr>
                      <w:rFonts w:hint="eastAsia" w:eastAsia="宋体"/>
                      <w:color w:val="auto"/>
                      <w:kern w:val="0"/>
                      <w:lang w:val="en-US" w:eastAsia="zh-CN"/>
                    </w:rPr>
                  </w:pPr>
                  <w:r>
                    <w:rPr>
                      <w:rFonts w:hint="eastAsia"/>
                      <w:color w:val="auto"/>
                      <w:kern w:val="0"/>
                      <w:lang w:val="en-US" w:eastAsia="zh-CN"/>
                    </w:rPr>
                    <w:t>包装形式</w:t>
                  </w:r>
                </w:p>
              </w:tc>
              <w:tc>
                <w:tcPr>
                  <w:tcW w:w="1410" w:type="dxa"/>
                  <w:tcBorders>
                    <w:tl2br w:val="nil"/>
                    <w:tr2bl w:val="nil"/>
                  </w:tcBorders>
                  <w:shd w:val="clear" w:color="auto" w:fill="F1F1F1" w:themeFill="background1" w:themeFillShade="F2"/>
                  <w:noWrap w:val="0"/>
                  <w:vAlign w:val="center"/>
                </w:tcPr>
                <w:p>
                  <w:pPr>
                    <w:jc w:val="center"/>
                    <w:rPr>
                      <w:rFonts w:hint="default" w:eastAsia="宋体"/>
                      <w:color w:val="auto"/>
                      <w:kern w:val="0"/>
                      <w:lang w:val="en-US" w:eastAsia="zh-CN"/>
                    </w:rPr>
                  </w:pPr>
                  <w:r>
                    <w:rPr>
                      <w:rFonts w:hint="eastAsia"/>
                      <w:color w:val="auto"/>
                      <w:kern w:val="0"/>
                      <w:lang w:val="en-US" w:eastAsia="zh-CN"/>
                    </w:rPr>
                    <w:t>风险物质最大存储量（t）</w:t>
                  </w:r>
                </w:p>
              </w:tc>
              <w:tc>
                <w:tcPr>
                  <w:tcW w:w="1155" w:type="dxa"/>
                  <w:tcBorders>
                    <w:tl2br w:val="nil"/>
                    <w:tr2bl w:val="nil"/>
                  </w:tcBorders>
                  <w:shd w:val="clear" w:color="auto" w:fill="F1F1F1" w:themeFill="background1" w:themeFillShade="F2"/>
                  <w:noWrap w:val="0"/>
                  <w:vAlign w:val="center"/>
                </w:tcPr>
                <w:p>
                  <w:pPr>
                    <w:jc w:val="center"/>
                    <w:rPr>
                      <w:rFonts w:hint="eastAsia" w:eastAsia="宋体"/>
                      <w:color w:val="auto"/>
                      <w:kern w:val="0"/>
                      <w:lang w:val="en-US" w:eastAsia="zh-CN"/>
                    </w:rPr>
                  </w:pPr>
                  <w:r>
                    <w:rPr>
                      <w:rFonts w:hint="eastAsia"/>
                      <w:color w:val="auto"/>
                      <w:kern w:val="0"/>
                      <w:lang w:val="en-US" w:eastAsia="zh-CN"/>
                    </w:rPr>
                    <w:t>临界量（t）</w:t>
                  </w:r>
                </w:p>
              </w:tc>
              <w:tc>
                <w:tcPr>
                  <w:tcW w:w="1610" w:type="dxa"/>
                  <w:tcBorders>
                    <w:tl2br w:val="nil"/>
                    <w:tr2bl w:val="nil"/>
                  </w:tcBorders>
                  <w:shd w:val="clear" w:color="auto" w:fill="F1F1F1" w:themeFill="background1" w:themeFillShade="F2"/>
                  <w:noWrap w:val="0"/>
                  <w:vAlign w:val="center"/>
                </w:tcPr>
                <w:p>
                  <w:pPr>
                    <w:jc w:val="center"/>
                    <w:rPr>
                      <w:rFonts w:hint="default"/>
                      <w:color w:val="auto"/>
                      <w:kern w:val="0"/>
                      <w:lang w:val="en-US" w:eastAsia="zh-CN"/>
                    </w:rPr>
                  </w:pPr>
                  <w:r>
                    <w:rPr>
                      <w:rFonts w:hint="eastAsia"/>
                      <w:color w:val="auto"/>
                      <w:kern w:val="0"/>
                      <w:lang w:val="en-US" w:eastAsia="zh-CN"/>
                    </w:rPr>
                    <w:t>环境风险单元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67" w:type="dxa"/>
                  <w:tcBorders>
                    <w:tl2br w:val="nil"/>
                    <w:tr2bl w:val="nil"/>
                  </w:tcBorders>
                  <w:noWrap w:val="0"/>
                  <w:vAlign w:val="center"/>
                </w:tcPr>
                <w:p>
                  <w:pPr>
                    <w:jc w:val="center"/>
                    <w:rPr>
                      <w:rFonts w:hint="eastAsia" w:eastAsia="宋体"/>
                      <w:color w:val="auto"/>
                      <w:kern w:val="0"/>
                      <w:lang w:eastAsia="zh-CN"/>
                    </w:rPr>
                  </w:pPr>
                  <w:r>
                    <w:rPr>
                      <w:rFonts w:hint="eastAsia"/>
                      <w:color w:val="auto"/>
                      <w:kern w:val="0"/>
                      <w:lang w:val="en-US" w:eastAsia="zh-CN"/>
                    </w:rPr>
                    <w:t>1</w:t>
                  </w:r>
                </w:p>
              </w:tc>
              <w:tc>
                <w:tcPr>
                  <w:tcW w:w="903" w:type="dxa"/>
                  <w:tcBorders>
                    <w:tl2br w:val="nil"/>
                    <w:tr2bl w:val="nil"/>
                  </w:tcBorders>
                  <w:noWrap w:val="0"/>
                  <w:vAlign w:val="center"/>
                </w:tcPr>
                <w:p>
                  <w:pPr>
                    <w:jc w:val="center"/>
                    <w:rPr>
                      <w:rFonts w:hint="eastAsia" w:eastAsia="宋体"/>
                      <w:color w:val="auto"/>
                      <w:kern w:val="0"/>
                      <w:lang w:val="en-US" w:eastAsia="zh-CN"/>
                    </w:rPr>
                  </w:pPr>
                  <w:r>
                    <w:rPr>
                      <w:rFonts w:hint="eastAsia"/>
                      <w:color w:val="auto"/>
                      <w:kern w:val="0"/>
                      <w:lang w:val="en-US" w:eastAsia="zh-CN"/>
                    </w:rPr>
                    <w:t>达克罗液</w:t>
                  </w:r>
                </w:p>
              </w:tc>
              <w:tc>
                <w:tcPr>
                  <w:tcW w:w="1125" w:type="dxa"/>
                  <w:tcBorders>
                    <w:tl2br w:val="nil"/>
                    <w:tr2bl w:val="nil"/>
                  </w:tcBorders>
                  <w:noWrap w:val="0"/>
                  <w:vAlign w:val="center"/>
                </w:tcPr>
                <w:p>
                  <w:pPr>
                    <w:jc w:val="center"/>
                    <w:rPr>
                      <w:rFonts w:hint="default" w:eastAsia="宋体"/>
                      <w:color w:val="auto"/>
                      <w:kern w:val="0"/>
                      <w:lang w:val="en-US" w:eastAsia="zh-CN"/>
                    </w:rPr>
                  </w:pPr>
                  <w:r>
                    <w:rPr>
                      <w:rFonts w:hint="eastAsia"/>
                      <w:color w:val="auto"/>
                      <w:kern w:val="0"/>
                      <w:lang w:val="en-US" w:eastAsia="zh-CN"/>
                    </w:rPr>
                    <w:t>达克罗液存储间</w:t>
                  </w:r>
                </w:p>
              </w:tc>
              <w:tc>
                <w:tcPr>
                  <w:tcW w:w="1155" w:type="dxa"/>
                  <w:tcBorders>
                    <w:tl2br w:val="nil"/>
                    <w:tr2bl w:val="nil"/>
                  </w:tcBorders>
                  <w:noWrap w:val="0"/>
                  <w:vAlign w:val="center"/>
                </w:tcPr>
                <w:p>
                  <w:pPr>
                    <w:jc w:val="center"/>
                    <w:rPr>
                      <w:rFonts w:hint="default" w:eastAsia="宋体"/>
                      <w:color w:val="auto"/>
                      <w:kern w:val="0"/>
                      <w:lang w:val="en-US" w:eastAsia="zh-CN"/>
                    </w:rPr>
                  </w:pPr>
                  <w:r>
                    <w:rPr>
                      <w:rFonts w:hint="eastAsia"/>
                      <w:color w:val="auto"/>
                      <w:kern w:val="0"/>
                      <w:lang w:val="en-US" w:eastAsia="zh-CN"/>
                    </w:rPr>
                    <w:t>涉水、涉气</w:t>
                  </w:r>
                </w:p>
              </w:tc>
              <w:tc>
                <w:tcPr>
                  <w:tcW w:w="1065" w:type="dxa"/>
                  <w:tcBorders>
                    <w:tl2br w:val="nil"/>
                    <w:tr2bl w:val="nil"/>
                  </w:tcBorders>
                  <w:noWrap w:val="0"/>
                  <w:vAlign w:val="center"/>
                </w:tcPr>
                <w:p>
                  <w:pPr>
                    <w:jc w:val="center"/>
                    <w:rPr>
                      <w:rFonts w:hint="default" w:eastAsia="宋体"/>
                      <w:color w:val="auto"/>
                      <w:kern w:val="0"/>
                      <w:lang w:val="en-US" w:eastAsia="zh-CN"/>
                    </w:rPr>
                  </w:pPr>
                  <w:r>
                    <w:rPr>
                      <w:rFonts w:hint="eastAsia"/>
                      <w:color w:val="auto"/>
                      <w:kern w:val="0"/>
                      <w:lang w:val="en-US" w:eastAsia="zh-CN"/>
                    </w:rPr>
                    <w:t>塑料桶</w:t>
                  </w:r>
                </w:p>
              </w:tc>
              <w:tc>
                <w:tcPr>
                  <w:tcW w:w="1410" w:type="dxa"/>
                  <w:tcBorders>
                    <w:tl2br w:val="nil"/>
                    <w:tr2bl w:val="nil"/>
                  </w:tcBorders>
                  <w:noWrap w:val="0"/>
                  <w:vAlign w:val="center"/>
                </w:tcPr>
                <w:p>
                  <w:pPr>
                    <w:jc w:val="center"/>
                    <w:rPr>
                      <w:rFonts w:hint="default"/>
                      <w:color w:val="auto"/>
                      <w:kern w:val="0"/>
                      <w:lang w:val="en-US" w:eastAsia="zh-CN"/>
                    </w:rPr>
                  </w:pPr>
                  <w:r>
                    <w:rPr>
                      <w:rFonts w:hint="eastAsia"/>
                      <w:color w:val="auto"/>
                      <w:kern w:val="0"/>
                      <w:lang w:val="en-US" w:eastAsia="zh-CN"/>
                    </w:rPr>
                    <w:t>0.5</w:t>
                  </w:r>
                </w:p>
              </w:tc>
              <w:tc>
                <w:tcPr>
                  <w:tcW w:w="1155" w:type="dxa"/>
                  <w:tcBorders>
                    <w:tl2br w:val="nil"/>
                    <w:tr2bl w:val="nil"/>
                  </w:tcBorders>
                  <w:noWrap w:val="0"/>
                  <w:vAlign w:val="center"/>
                </w:tcPr>
                <w:p>
                  <w:pPr>
                    <w:jc w:val="center"/>
                    <w:rPr>
                      <w:rFonts w:hint="default"/>
                      <w:color w:val="auto"/>
                      <w:kern w:val="0"/>
                      <w:lang w:val="en-US" w:eastAsia="zh-CN"/>
                    </w:rPr>
                  </w:pPr>
                  <w:r>
                    <w:rPr>
                      <w:rFonts w:hint="eastAsia"/>
                      <w:color w:val="auto"/>
                      <w:kern w:val="0"/>
                      <w:lang w:val="en-US" w:eastAsia="zh-CN"/>
                    </w:rPr>
                    <w:t>10</w:t>
                  </w:r>
                </w:p>
              </w:tc>
              <w:tc>
                <w:tcPr>
                  <w:tcW w:w="1610" w:type="dxa"/>
                  <w:tcBorders>
                    <w:tl2br w:val="nil"/>
                    <w:tr2bl w:val="nil"/>
                  </w:tcBorders>
                  <w:noWrap w:val="0"/>
                  <w:vAlign w:val="center"/>
                </w:tcPr>
                <w:p>
                  <w:pPr>
                    <w:jc w:val="center"/>
                    <w:rPr>
                      <w:rFonts w:hint="eastAsia"/>
                      <w:color w:val="auto"/>
                      <w:kern w:val="0"/>
                      <w:lang w:val="en-US" w:eastAsia="zh-CN"/>
                    </w:rPr>
                  </w:pPr>
                  <w:r>
                    <w:rPr>
                      <w:rFonts w:hint="eastAsia"/>
                      <w:color w:val="auto"/>
                      <w:kern w:val="0"/>
                      <w:lang w:val="en-US" w:eastAsia="zh-CN"/>
                    </w:rPr>
                    <w:t>达克罗液存储间</w:t>
                  </w:r>
                </w:p>
              </w:tc>
            </w:tr>
          </w:tbl>
          <w:p>
            <w:pPr>
              <w:pStyle w:val="33"/>
              <w:ind w:left="0" w:leftChars="0" w:firstLine="480" w:firstLineChars="200"/>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（2）</w:t>
            </w:r>
            <w:r>
              <w:rPr>
                <w:rFonts w:hint="eastAsia" w:ascii="Times New Roman" w:hAnsi="Times New Roman" w:cs="Times New Roman"/>
                <w:color w:val="auto"/>
                <w:kern w:val="0"/>
                <w:sz w:val="24"/>
                <w:szCs w:val="22"/>
                <w:lang w:val="en-US" w:eastAsia="zh-CN" w:bidi="ar-SA"/>
              </w:rPr>
              <w:t>可能影响环境的途径</w:t>
            </w:r>
          </w:p>
          <w:p>
            <w:pPr>
              <w:spacing w:line="360" w:lineRule="auto"/>
              <w:ind w:firstLine="480" w:firstLineChars="200"/>
              <w:rPr>
                <w:rFonts w:hint="eastAsia"/>
                <w:color w:val="auto"/>
                <w:kern w:val="0"/>
                <w:sz w:val="24"/>
                <w:lang w:val="en-US" w:eastAsia="zh-CN"/>
              </w:rPr>
            </w:pPr>
            <w:r>
              <w:rPr>
                <w:rFonts w:hint="eastAsia"/>
                <w:color w:val="auto"/>
                <w:kern w:val="0"/>
                <w:sz w:val="24"/>
              </w:rPr>
              <w:t>本项目生产</w:t>
            </w:r>
            <w:r>
              <w:rPr>
                <w:color w:val="auto"/>
                <w:kern w:val="0"/>
                <w:sz w:val="24"/>
              </w:rPr>
              <w:t>过程中</w:t>
            </w:r>
            <w:r>
              <w:rPr>
                <w:rFonts w:hint="eastAsia"/>
                <w:color w:val="auto"/>
                <w:kern w:val="0"/>
                <w:sz w:val="24"/>
                <w:lang w:val="en-US" w:eastAsia="zh-CN"/>
              </w:rPr>
              <w:t>使用的油漆为风险物质</w:t>
            </w:r>
            <w:r>
              <w:rPr>
                <w:color w:val="auto"/>
                <w:kern w:val="0"/>
                <w:sz w:val="24"/>
              </w:rPr>
              <w:t>。危险</w:t>
            </w:r>
            <w:r>
              <w:rPr>
                <w:rFonts w:hint="eastAsia"/>
                <w:color w:val="auto"/>
                <w:kern w:val="0"/>
                <w:sz w:val="24"/>
              </w:rPr>
              <w:t>物质</w:t>
            </w:r>
            <w:r>
              <w:rPr>
                <w:color w:val="auto"/>
                <w:kern w:val="0"/>
                <w:sz w:val="24"/>
              </w:rPr>
              <w:t>可能</w:t>
            </w:r>
            <w:r>
              <w:rPr>
                <w:rFonts w:hint="eastAsia"/>
                <w:color w:val="auto"/>
                <w:kern w:val="0"/>
                <w:sz w:val="24"/>
              </w:rPr>
              <w:t>向</w:t>
            </w:r>
            <w:r>
              <w:rPr>
                <w:color w:val="auto"/>
                <w:kern w:val="0"/>
                <w:sz w:val="24"/>
              </w:rPr>
              <w:t>环境转移的途径、可能影响的环境敏感目标情况</w:t>
            </w:r>
            <w:r>
              <w:rPr>
                <w:rFonts w:hint="eastAsia"/>
                <w:color w:val="auto"/>
                <w:kern w:val="0"/>
                <w:sz w:val="24"/>
                <w:lang w:val="en-US" w:eastAsia="zh-CN"/>
              </w:rPr>
              <w:t>如下：</w:t>
            </w:r>
          </w:p>
          <w:p>
            <w:pPr>
              <w:spacing w:line="360" w:lineRule="auto"/>
              <w:ind w:firstLine="480" w:firstLineChars="200"/>
              <w:rPr>
                <w:rFonts w:hint="eastAsia" w:ascii="Times New Roman" w:hAnsi="Times New Roman" w:cs="Times New Roman"/>
                <w:color w:val="auto"/>
                <w:kern w:val="0"/>
                <w:sz w:val="24"/>
                <w:szCs w:val="22"/>
                <w:lang w:eastAsia="zh-CN"/>
              </w:rPr>
            </w:pPr>
            <w:r>
              <w:rPr>
                <w:rFonts w:hint="eastAsia" w:ascii="Times New Roman" w:hAnsi="Times New Roman" w:cs="Times New Roman"/>
                <w:color w:val="auto"/>
                <w:kern w:val="0"/>
                <w:sz w:val="24"/>
                <w:szCs w:val="22"/>
                <w:lang w:eastAsia="zh-CN"/>
              </w:rPr>
              <w:t>①操作不当或管理不善造成风险物质泄漏，围堵不慎进入地表水体、地下水体及土壤。</w:t>
            </w:r>
          </w:p>
          <w:p>
            <w:pPr>
              <w:spacing w:line="360" w:lineRule="auto"/>
              <w:ind w:firstLine="480" w:firstLineChars="200"/>
              <w:rPr>
                <w:rFonts w:hint="eastAsia" w:ascii="Times New Roman" w:hAnsi="Times New Roman" w:cs="Times New Roman"/>
                <w:color w:val="auto"/>
                <w:kern w:val="0"/>
                <w:sz w:val="24"/>
                <w:szCs w:val="22"/>
                <w:lang w:eastAsia="zh-CN"/>
              </w:rPr>
            </w:pPr>
            <w:r>
              <w:rPr>
                <w:rFonts w:hint="eastAsia" w:ascii="Times New Roman" w:hAnsi="Times New Roman" w:cs="Times New Roman"/>
                <w:color w:val="auto"/>
                <w:kern w:val="0"/>
                <w:sz w:val="24"/>
                <w:szCs w:val="22"/>
                <w:lang w:eastAsia="zh-CN"/>
              </w:rPr>
              <w:t>②车间管理不当，造成易燃物质接触火源引发火灾事故，进一步引发次生环境影响。</w:t>
            </w:r>
          </w:p>
          <w:p>
            <w:pPr>
              <w:spacing w:line="360" w:lineRule="auto"/>
              <w:ind w:firstLine="482" w:firstLineChars="200"/>
              <w:rPr>
                <w:color w:val="auto"/>
                <w:kern w:val="0"/>
                <w:sz w:val="24"/>
              </w:rPr>
            </w:pPr>
            <w:r>
              <w:rPr>
                <w:rFonts w:hint="eastAsia"/>
                <w:b/>
                <w:bCs/>
                <w:color w:val="auto"/>
                <w:kern w:val="0"/>
                <w:sz w:val="24"/>
                <w:lang w:val="en-US" w:eastAsia="zh-CN"/>
              </w:rPr>
              <w:t>6</w:t>
            </w:r>
            <w:r>
              <w:rPr>
                <w:rFonts w:hint="eastAsia"/>
                <w:b/>
                <w:bCs/>
                <w:color w:val="auto"/>
                <w:kern w:val="0"/>
                <w:sz w:val="24"/>
              </w:rPr>
              <w:t>.4 环境</w:t>
            </w:r>
            <w:r>
              <w:rPr>
                <w:b/>
                <w:bCs/>
                <w:color w:val="auto"/>
                <w:kern w:val="0"/>
                <w:sz w:val="24"/>
              </w:rPr>
              <w:t>风险分析</w:t>
            </w:r>
          </w:p>
          <w:p>
            <w:pPr>
              <w:spacing w:line="360" w:lineRule="auto"/>
              <w:ind w:firstLine="480" w:firstLineChars="200"/>
              <w:rPr>
                <w:rFonts w:hint="eastAsia"/>
                <w:color w:val="auto"/>
                <w:kern w:val="0"/>
                <w:sz w:val="24"/>
                <w:lang w:val="en-US" w:eastAsia="zh-CN"/>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rFonts w:hint="eastAsia"/>
                <w:color w:val="auto"/>
                <w:kern w:val="0"/>
                <w:sz w:val="24"/>
                <w:lang w:val="en-US" w:eastAsia="zh-CN"/>
              </w:rPr>
              <w:t>水环境风险分析</w:t>
            </w:r>
          </w:p>
          <w:p>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本项目风险物质为液体，存放在达克罗液存储间内的塑料桶中。本项目可能影响水环境的途径主要是达克罗液在存储过程中由于包装桶的损坏，引起达克罗液的泄漏。达克罗液存储间地面进行了防腐防渗处理，地面设有托盘，可防止达克罗液泄漏造成地面污染。当承装达克罗液的容器破损造成化学品泄漏时，可采取相应的应急措施，将其泄漏的影响控制在达克罗液存储间内，</w:t>
            </w:r>
            <w:r>
              <w:rPr>
                <w:rFonts w:hint="eastAsia"/>
                <w:color w:val="auto"/>
                <w:kern w:val="0"/>
                <w:sz w:val="24"/>
              </w:rPr>
              <w:t>泄露的</w:t>
            </w:r>
            <w:r>
              <w:rPr>
                <w:rFonts w:hint="eastAsia"/>
                <w:color w:val="auto"/>
                <w:kern w:val="0"/>
                <w:sz w:val="24"/>
                <w:lang w:val="en-US" w:eastAsia="zh-CN"/>
              </w:rPr>
              <w:t>原料</w:t>
            </w:r>
            <w:r>
              <w:rPr>
                <w:rFonts w:hint="eastAsia"/>
                <w:color w:val="auto"/>
                <w:kern w:val="0"/>
                <w:sz w:val="24"/>
              </w:rPr>
              <w:t>作为危险废物委托有资质单位进行处理</w:t>
            </w:r>
            <w:r>
              <w:rPr>
                <w:rFonts w:hint="eastAsia"/>
                <w:color w:val="auto"/>
                <w:kern w:val="0"/>
                <w:sz w:val="24"/>
                <w:lang w:val="en-US" w:eastAsia="zh-CN"/>
              </w:rPr>
              <w:t>。</w:t>
            </w:r>
          </w:p>
          <w:p>
            <w:pPr>
              <w:spacing w:line="360" w:lineRule="auto"/>
              <w:ind w:firstLine="480" w:firstLineChars="200"/>
              <w:rPr>
                <w:rFonts w:hint="default"/>
                <w:color w:val="auto"/>
                <w:kern w:val="0"/>
                <w:sz w:val="24"/>
                <w:lang w:val="en-US" w:eastAsia="zh-CN"/>
              </w:rPr>
            </w:pPr>
            <w:r>
              <w:rPr>
                <w:rFonts w:hint="eastAsia"/>
                <w:color w:val="auto"/>
                <w:kern w:val="0"/>
                <w:sz w:val="24"/>
                <w:lang w:val="en-US" w:eastAsia="zh-CN"/>
              </w:rPr>
              <w:t>（2）大气环境风险分析</w:t>
            </w:r>
          </w:p>
          <w:p>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本项目所用达克罗液属于可燃物质，一旦车间管理不当，可燃物质遇明火燃烧，其燃烧产物中一氧化碳、二氧化碳和烟雾可能会对大气产生污染。</w:t>
            </w:r>
          </w:p>
          <w:p>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本项目达克罗液存放在达克罗液存储间，燃烧产物主要为一氧化碳、二氧化碳及烟雾。一旦事故发生，建设单位应及时按照事故应急预案中规定的应急响应程序疏散厂区内职工，负责救援的人员，也应及时佩戴呼吸器，以免浓烟损害健康。同时，应通知周围环境人群，对人员进行疏散，避免人群长时间在一氧化碳浓度较高的条件下活动，出现刺激症状。可燃物质起火产生的CO对周围外界大气环境的影响是暂时的，火灾事故结束后，随着大气的扩散作用，CO的浓度降低，大气环境可恢复到现状水平，预计本项目火灾不会对周围外界大气环境造成持续的影响。</w:t>
            </w:r>
          </w:p>
          <w:p>
            <w:pPr>
              <w:spacing w:line="360" w:lineRule="auto"/>
              <w:ind w:firstLine="482" w:firstLineChars="200"/>
              <w:rPr>
                <w:color w:val="auto"/>
                <w:kern w:val="0"/>
                <w:sz w:val="24"/>
              </w:rPr>
            </w:pPr>
            <w:r>
              <w:rPr>
                <w:rFonts w:hint="eastAsia"/>
                <w:b/>
                <w:bCs/>
                <w:color w:val="auto"/>
                <w:kern w:val="0"/>
                <w:sz w:val="24"/>
                <w:lang w:val="en-US" w:eastAsia="zh-CN"/>
              </w:rPr>
              <w:t>6</w:t>
            </w:r>
            <w:r>
              <w:rPr>
                <w:rFonts w:hint="eastAsia"/>
                <w:b/>
                <w:bCs/>
                <w:color w:val="auto"/>
                <w:kern w:val="0"/>
                <w:sz w:val="24"/>
              </w:rPr>
              <w:t>.5 环境</w:t>
            </w:r>
            <w:r>
              <w:rPr>
                <w:b/>
                <w:bCs/>
                <w:color w:val="auto"/>
                <w:kern w:val="0"/>
                <w:sz w:val="24"/>
              </w:rPr>
              <w:t>风险防范措施及应急要求</w:t>
            </w:r>
          </w:p>
          <w:p>
            <w:pPr>
              <w:spacing w:line="360" w:lineRule="auto"/>
              <w:ind w:firstLine="480" w:firstLineChars="200"/>
              <w:rPr>
                <w:color w:val="auto"/>
                <w:kern w:val="0"/>
                <w:sz w:val="24"/>
              </w:rPr>
            </w:pPr>
            <w:r>
              <w:rPr>
                <w:rFonts w:hint="eastAsia"/>
                <w:color w:val="auto"/>
                <w:kern w:val="0"/>
                <w:sz w:val="24"/>
                <w:lang w:val="en-US" w:eastAsia="zh-CN"/>
              </w:rPr>
              <w:t>6</w:t>
            </w:r>
            <w:r>
              <w:rPr>
                <w:rFonts w:hint="eastAsia"/>
                <w:color w:val="auto"/>
                <w:kern w:val="0"/>
                <w:sz w:val="24"/>
              </w:rPr>
              <w:t>.5.1 环境</w:t>
            </w:r>
            <w:r>
              <w:rPr>
                <w:color w:val="auto"/>
                <w:kern w:val="0"/>
                <w:sz w:val="24"/>
              </w:rPr>
              <w:t>风险防范措施</w:t>
            </w:r>
          </w:p>
          <w:p>
            <w:pPr>
              <w:spacing w:line="360" w:lineRule="auto"/>
              <w:ind w:firstLine="480" w:firstLineChars="200"/>
              <w:rPr>
                <w:rFonts w:hint="eastAsia"/>
                <w:color w:val="auto"/>
                <w:kern w:val="0"/>
                <w:sz w:val="24"/>
                <w:lang w:val="en-US" w:eastAsia="zh-CN"/>
              </w:rPr>
            </w:pPr>
            <w:r>
              <w:rPr>
                <w:rFonts w:hint="eastAsia"/>
                <w:color w:val="auto"/>
                <w:kern w:val="0"/>
                <w:sz w:val="24"/>
              </w:rPr>
              <w:t>①</w:t>
            </w:r>
            <w:r>
              <w:rPr>
                <w:rFonts w:hint="eastAsia"/>
                <w:color w:val="auto"/>
                <w:kern w:val="0"/>
                <w:sz w:val="24"/>
                <w:lang w:val="en-US" w:eastAsia="zh-CN"/>
              </w:rPr>
              <w:t xml:space="preserve"> 风险物质贮存过程中应加强管理工作</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采用优质包装材料；</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加强达克罗液管理，建立定期汇总登记制度，记录使用情况；</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 xml:space="preserve">达克罗液存储间管理人员应了解其物质性质、毒性，与其他原料分区分类存放； </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加强定期巡查监管力度，定期检查达克罗液包装是否泄漏；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加强运输过程中的规范化设置，防止运输过程中发生磕碰导致泄漏；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kern w:val="0"/>
                <w:sz w:val="24"/>
                <w:lang w:val="en-US" w:eastAsia="zh-CN"/>
              </w:rPr>
            </w:pPr>
            <w:r>
              <w:rPr>
                <w:rFonts w:hint="eastAsia"/>
                <w:color w:val="auto"/>
                <w:kern w:val="0"/>
                <w:sz w:val="24"/>
                <w:lang w:val="en-US" w:eastAsia="zh-CN"/>
              </w:rPr>
              <w:t>加强使用过程中的规范化培训，避免使用时液体泄漏</w:t>
            </w:r>
          </w:p>
          <w:p>
            <w:pPr>
              <w:spacing w:line="360" w:lineRule="auto"/>
              <w:ind w:firstLine="480" w:firstLineChars="200"/>
              <w:rPr>
                <w:rFonts w:hint="eastAsia"/>
                <w:color w:val="auto"/>
                <w:kern w:val="0"/>
                <w:sz w:val="24"/>
                <w:lang w:val="en-US" w:eastAsia="zh-CN"/>
              </w:rPr>
            </w:pPr>
            <w:r>
              <w:rPr>
                <w:rFonts w:hint="eastAsia" w:ascii="宋体" w:hAnsi="宋体" w:eastAsia="宋体" w:cs="宋体"/>
                <w:color w:val="auto"/>
                <w:kern w:val="0"/>
                <w:sz w:val="24"/>
                <w:lang w:val="en-US" w:eastAsia="zh-CN"/>
              </w:rPr>
              <w:t>②</w:t>
            </w:r>
            <w:r>
              <w:rPr>
                <w:rFonts w:hint="eastAsia"/>
                <w:color w:val="auto"/>
                <w:kern w:val="0"/>
                <w:sz w:val="24"/>
                <w:lang w:val="en-US" w:eastAsia="zh-CN"/>
              </w:rPr>
              <w:t xml:space="preserve"> 达克罗液存储间地面及裙角应做耐腐蚀硬化、防渗漏处理，且表面无裂隙，所使用的材料要与危险废物相容；达克罗液应储存于专用封闭容器中，并在容器外表设置环境保护图形标志和警示标志；固体废物置场室内地面硬化处理。</w:t>
            </w:r>
          </w:p>
          <w:p>
            <w:pPr>
              <w:spacing w:line="360" w:lineRule="auto"/>
              <w:ind w:firstLine="480" w:firstLineChars="200"/>
              <w:rPr>
                <w:rFonts w:hint="default"/>
                <w:color w:val="auto"/>
                <w:kern w:val="0"/>
                <w:sz w:val="24"/>
                <w:lang w:val="en-US" w:eastAsia="zh-CN"/>
              </w:rPr>
            </w:pPr>
            <w:r>
              <w:rPr>
                <w:rFonts w:hint="eastAsia" w:ascii="宋体" w:hAnsi="宋体" w:eastAsia="宋体" w:cs="宋体"/>
                <w:color w:val="auto"/>
                <w:kern w:val="0"/>
                <w:sz w:val="24"/>
                <w:lang w:val="en-US" w:eastAsia="zh-CN"/>
              </w:rPr>
              <w:t>③</w:t>
            </w:r>
            <w:r>
              <w:rPr>
                <w:rFonts w:hint="eastAsia"/>
                <w:color w:val="auto"/>
                <w:kern w:val="0"/>
                <w:sz w:val="24"/>
                <w:lang w:val="en-US" w:eastAsia="zh-CN"/>
              </w:rPr>
              <w:t xml:space="preserve"> 若现场发生泄漏，应及时进行引流、覆盖、吸收、处理，使泄漏物得到安全可靠的处置，防止二次事故的发生，收集和按环保的要求处理泄漏的风险物质。</w:t>
            </w:r>
          </w:p>
          <w:p>
            <w:pPr>
              <w:spacing w:line="360" w:lineRule="auto"/>
              <w:ind w:firstLine="480" w:firstLineChars="200"/>
              <w:rPr>
                <w:rFonts w:hint="default"/>
                <w:color w:val="auto"/>
                <w:kern w:val="0"/>
                <w:sz w:val="24"/>
                <w:lang w:val="en-US" w:eastAsia="zh-CN"/>
              </w:rPr>
            </w:pPr>
            <w:r>
              <w:rPr>
                <w:rFonts w:hint="eastAsia" w:ascii="宋体" w:hAnsi="宋体" w:eastAsia="宋体" w:cs="宋体"/>
                <w:color w:val="auto"/>
                <w:kern w:val="0"/>
                <w:sz w:val="24"/>
                <w:lang w:val="en-US" w:eastAsia="zh-CN"/>
              </w:rPr>
              <w:t>④</w:t>
            </w:r>
            <w:r>
              <w:rPr>
                <w:rFonts w:hint="eastAsia"/>
                <w:color w:val="auto"/>
                <w:kern w:val="0"/>
                <w:sz w:val="24"/>
                <w:lang w:val="en-US" w:eastAsia="zh-CN"/>
              </w:rPr>
              <w:t xml:space="preserve"> 应急资源要重点做好堵漏工具和泄漏物料处理工具的配备及维保，个人应急防护及应急通信设备的维护。堵漏工具应包括粘贴式堵漏工具、阀门堵漏套具等。泄漏物料处理工具应包括溢漏围堤、铁锹、消防应急沙/棉等。</w:t>
            </w:r>
          </w:p>
          <w:p>
            <w:pPr>
              <w:spacing w:line="360" w:lineRule="auto"/>
              <w:ind w:firstLine="480" w:firstLineChars="200"/>
              <w:rPr>
                <w:color w:val="auto"/>
                <w:kern w:val="0"/>
                <w:sz w:val="24"/>
              </w:rPr>
            </w:pPr>
            <w:r>
              <w:rPr>
                <w:rFonts w:hint="eastAsia" w:ascii="宋体" w:hAnsi="宋体" w:eastAsia="宋体" w:cs="宋体"/>
                <w:color w:val="auto"/>
                <w:kern w:val="0"/>
                <w:sz w:val="24"/>
                <w:lang w:val="en-US" w:eastAsia="zh-CN"/>
              </w:rPr>
              <w:t>⑤</w:t>
            </w:r>
            <w:r>
              <w:rPr>
                <w:rFonts w:hint="eastAsia"/>
                <w:color w:val="auto"/>
                <w:kern w:val="0"/>
                <w:sz w:val="24"/>
                <w:lang w:val="en-US" w:eastAsia="zh-CN"/>
              </w:rPr>
              <w:t xml:space="preserve"> 企业应设置应急救援队伍。应急救援队伍各人员要定岗定位，各岗位人员还必须有备份，出现事故时依次序上岗，保证事故发生后，能有人及时启动应急救援，防止恶性事故发生后无人操作。</w:t>
            </w:r>
          </w:p>
          <w:p>
            <w:pPr>
              <w:spacing w:line="360" w:lineRule="auto"/>
              <w:ind w:left="480"/>
              <w:rPr>
                <w:color w:val="auto"/>
                <w:kern w:val="0"/>
                <w:sz w:val="24"/>
              </w:rPr>
            </w:pPr>
            <w:r>
              <w:rPr>
                <w:rFonts w:hint="eastAsia"/>
                <w:color w:val="auto"/>
                <w:kern w:val="0"/>
                <w:sz w:val="24"/>
                <w:lang w:val="en-US" w:eastAsia="zh-CN"/>
              </w:rPr>
              <w:t>6</w:t>
            </w:r>
            <w:r>
              <w:rPr>
                <w:color w:val="auto"/>
                <w:kern w:val="0"/>
                <w:sz w:val="24"/>
              </w:rPr>
              <w:t>.5.</w:t>
            </w:r>
            <w:r>
              <w:rPr>
                <w:rFonts w:hint="eastAsia"/>
                <w:color w:val="auto"/>
                <w:kern w:val="0"/>
                <w:sz w:val="24"/>
                <w:lang w:val="en-US" w:eastAsia="zh-CN"/>
              </w:rPr>
              <w:t>2</w:t>
            </w:r>
            <w:r>
              <w:rPr>
                <w:color w:val="auto"/>
                <w:kern w:val="0"/>
                <w:sz w:val="24"/>
              </w:rPr>
              <w:t xml:space="preserve"> </w:t>
            </w:r>
            <w:r>
              <w:rPr>
                <w:rFonts w:hint="eastAsia"/>
                <w:color w:val="auto"/>
                <w:kern w:val="0"/>
                <w:sz w:val="24"/>
              </w:rPr>
              <w:t>突发</w:t>
            </w:r>
            <w:r>
              <w:rPr>
                <w:color w:val="auto"/>
                <w:kern w:val="0"/>
                <w:sz w:val="24"/>
              </w:rPr>
              <w:t>环境事件应急预案编制要求</w:t>
            </w:r>
          </w:p>
          <w:p>
            <w:pPr>
              <w:spacing w:line="360" w:lineRule="auto"/>
              <w:ind w:firstLine="480" w:firstLineChars="200"/>
              <w:rPr>
                <w:color w:val="auto"/>
                <w:kern w:val="0"/>
                <w:sz w:val="24"/>
              </w:rPr>
            </w:pPr>
            <w:r>
              <w:rPr>
                <w:rFonts w:hint="eastAsia"/>
                <w:color w:val="auto"/>
                <w:kern w:val="0"/>
                <w:sz w:val="24"/>
              </w:rPr>
              <w:t>通过对污染事故的风险评价，建设单位和各有关部门应制定实施突发性事故应急预案，降低重大环境污染事故发生的概率，消除事故风险隐患。</w:t>
            </w:r>
          </w:p>
          <w:p>
            <w:pPr>
              <w:spacing w:line="360" w:lineRule="auto"/>
              <w:ind w:firstLine="480" w:firstLineChars="200"/>
              <w:rPr>
                <w:color w:val="auto"/>
                <w:kern w:val="0"/>
                <w:sz w:val="24"/>
              </w:rPr>
            </w:pPr>
            <w:r>
              <w:rPr>
                <w:rFonts w:hint="eastAsia"/>
                <w:color w:val="auto"/>
                <w:kern w:val="0"/>
                <w:sz w:val="24"/>
              </w:rPr>
              <w:t>根据环保部《突发环境事件应急管理办法》（环境保护部令第34号）、《企业事业单位突发环境事件应急预案备案管理办法（试行）》（环发[2015]4号）、环保部《关于进一步加强环境影响评价管理防范环境风险的通知》（环发[2012]77号）、《企业突发环境事件风险分级方法》（HJ941-2018）等的规定和要求，建议建设单位尽快编制突发环境事件应急预案向企业所在地环境保护主管部门备案，同时注意编制的应急预案应与沿线各区域、各相关企业应急系统衔接。</w:t>
            </w:r>
          </w:p>
          <w:p>
            <w:pPr>
              <w:spacing w:line="360" w:lineRule="auto"/>
              <w:ind w:left="480"/>
              <w:rPr>
                <w:rFonts w:hint="eastAsia"/>
                <w:b/>
                <w:bCs/>
                <w:color w:val="auto"/>
                <w:kern w:val="0"/>
                <w:sz w:val="24"/>
              </w:rPr>
            </w:pPr>
            <w:r>
              <w:rPr>
                <w:rFonts w:hint="eastAsia"/>
                <w:b/>
                <w:bCs/>
                <w:color w:val="auto"/>
                <w:kern w:val="0"/>
                <w:sz w:val="24"/>
                <w:lang w:val="en-US" w:eastAsia="zh-CN"/>
              </w:rPr>
              <w:t>6</w:t>
            </w:r>
            <w:r>
              <w:rPr>
                <w:rFonts w:hint="eastAsia"/>
                <w:b/>
                <w:bCs/>
                <w:color w:val="auto"/>
                <w:kern w:val="0"/>
                <w:sz w:val="24"/>
              </w:rPr>
              <w:t>.6 分析</w:t>
            </w:r>
            <w:r>
              <w:rPr>
                <w:b/>
                <w:bCs/>
                <w:color w:val="auto"/>
                <w:kern w:val="0"/>
                <w:sz w:val="24"/>
              </w:rPr>
              <w:t>结论</w:t>
            </w:r>
          </w:p>
          <w:p>
            <w:pPr>
              <w:spacing w:line="360" w:lineRule="auto"/>
              <w:ind w:firstLine="480" w:firstLineChars="200"/>
              <w:rPr>
                <w:rFonts w:hint="eastAsia"/>
                <w:color w:val="auto"/>
                <w:kern w:val="0"/>
                <w:sz w:val="24"/>
              </w:rPr>
            </w:pPr>
            <w:r>
              <w:rPr>
                <w:rFonts w:hint="eastAsia"/>
                <w:color w:val="auto"/>
                <w:kern w:val="0"/>
                <w:sz w:val="24"/>
              </w:rPr>
              <w:t xml:space="preserve">经识别，本项目主要环境风险为①操作不当或管理不善造成风险物质泄漏，围堵不慎进入水体；②车间管理不当，造成易燃物质接触火源引发火灾事故。 </w:t>
            </w:r>
          </w:p>
          <w:p>
            <w:pPr>
              <w:spacing w:line="360" w:lineRule="auto"/>
              <w:ind w:firstLine="480" w:firstLineChars="200"/>
              <w:rPr>
                <w:color w:val="auto"/>
                <w:kern w:val="0"/>
                <w:sz w:val="24"/>
              </w:rPr>
            </w:pPr>
            <w:r>
              <w:rPr>
                <w:rFonts w:hint="eastAsia"/>
                <w:color w:val="auto"/>
                <w:kern w:val="0"/>
                <w:sz w:val="24"/>
              </w:rPr>
              <w:t>本工程从管理、员工培训等各方面积极采取防范措施，确保工程运行的安全性；同时在严格执行国家相关法律、法规和规范，按相关操作规章操作的前提下，可以将事故风险降至最低。在认真落实本报告提出的各项风险防范和应急措施后，项目的风险处于可接受的水平。</w:t>
            </w:r>
          </w:p>
          <w:p>
            <w:pPr>
              <w:spacing w:line="360" w:lineRule="auto"/>
              <w:ind w:firstLine="480" w:firstLineChars="200"/>
              <w:rPr>
                <w:rFonts w:hint="eastAsia"/>
                <w:color w:val="auto"/>
                <w:kern w:val="0"/>
                <w:sz w:val="24"/>
              </w:rPr>
            </w:pPr>
            <w:r>
              <w:rPr>
                <w:rFonts w:hint="eastAsia"/>
                <w:color w:val="auto"/>
                <w:kern w:val="0"/>
                <w:sz w:val="24"/>
              </w:rPr>
              <w:t>建设</w:t>
            </w:r>
            <w:r>
              <w:rPr>
                <w:color w:val="auto"/>
                <w:kern w:val="0"/>
                <w:sz w:val="24"/>
              </w:rPr>
              <w:t>项目环境风险简单分析内容见下表。</w:t>
            </w:r>
          </w:p>
          <w:p>
            <w:pPr>
              <w:spacing w:line="360" w:lineRule="auto"/>
              <w:ind w:left="420" w:hanging="420"/>
              <w:jc w:val="center"/>
              <w:rPr>
                <w:color w:val="auto"/>
                <w:kern w:val="0"/>
                <w:sz w:val="24"/>
              </w:rPr>
            </w:pPr>
            <w:r>
              <w:rPr>
                <w:rFonts w:hint="eastAsia"/>
                <w:color w:val="auto"/>
                <w:kern w:val="0"/>
                <w:sz w:val="24"/>
              </w:rPr>
              <w:t>表</w:t>
            </w:r>
            <w:r>
              <w:rPr>
                <w:rFonts w:hint="eastAsia"/>
                <w:color w:val="auto"/>
                <w:kern w:val="0"/>
                <w:sz w:val="24"/>
                <w:lang w:val="en-US" w:eastAsia="zh-CN"/>
              </w:rPr>
              <w:t>6-31</w:t>
            </w:r>
            <w:r>
              <w:rPr>
                <w:rFonts w:hint="eastAsia"/>
                <w:color w:val="auto"/>
                <w:kern w:val="0"/>
                <w:sz w:val="24"/>
              </w:rPr>
              <w:t xml:space="preserve">  建设</w:t>
            </w:r>
            <w:r>
              <w:rPr>
                <w:color w:val="auto"/>
                <w:kern w:val="0"/>
                <w:sz w:val="24"/>
              </w:rPr>
              <w:t>项目环境风险简单分析</w:t>
            </w:r>
            <w:r>
              <w:rPr>
                <w:rFonts w:hint="eastAsia"/>
                <w:color w:val="auto"/>
                <w:kern w:val="0"/>
                <w:sz w:val="24"/>
              </w:rPr>
              <w:t>内容</w:t>
            </w:r>
            <w:r>
              <w:rPr>
                <w:color w:val="auto"/>
                <w:kern w:val="0"/>
                <w:sz w:val="24"/>
              </w:rPr>
              <w:t>表</w:t>
            </w:r>
          </w:p>
          <w:tbl>
            <w:tblPr>
              <w:tblStyle w:val="34"/>
              <w:tblW w:w="9180" w:type="dxa"/>
              <w:tblInd w:w="-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2196"/>
              <w:gridCol w:w="1094"/>
              <w:gridCol w:w="1749"/>
              <w:gridCol w:w="1451"/>
              <w:gridCol w:w="26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建设项目名称</w:t>
                  </w:r>
                </w:p>
              </w:tc>
              <w:tc>
                <w:tcPr>
                  <w:tcW w:w="6984" w:type="dxa"/>
                  <w:gridSpan w:val="4"/>
                  <w:tcBorders>
                    <w:tl2br w:val="nil"/>
                    <w:tr2bl w:val="nil"/>
                  </w:tcBorders>
                  <w:noWrap w:val="0"/>
                  <w:vAlign w:val="center"/>
                </w:tcPr>
                <w:p>
                  <w:pPr>
                    <w:jc w:val="center"/>
                    <w:rPr>
                      <w:color w:val="auto"/>
                      <w:kern w:val="0"/>
                    </w:rPr>
                  </w:pPr>
                  <w:r>
                    <w:rPr>
                      <w:rFonts w:hint="eastAsia"/>
                      <w:color w:val="auto"/>
                      <w:kern w:val="0"/>
                      <w:szCs w:val="21"/>
                      <w:lang w:val="en-US" w:eastAsia="zh-CN"/>
                    </w:rPr>
                    <w:t>年加工800万个8.8级以上金属紧固件及钣金件加工</w:t>
                  </w:r>
                  <w:r>
                    <w:rPr>
                      <w:rFonts w:hint="eastAsia"/>
                      <w:color w:val="auto"/>
                      <w:kern w:val="0"/>
                      <w:szCs w:val="21"/>
                    </w:rPr>
                    <w:t>项目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建设地点</w:t>
                  </w:r>
                </w:p>
              </w:tc>
              <w:tc>
                <w:tcPr>
                  <w:tcW w:w="2843" w:type="dxa"/>
                  <w:gridSpan w:val="2"/>
                  <w:tcBorders>
                    <w:tl2br w:val="nil"/>
                    <w:tr2bl w:val="nil"/>
                  </w:tcBorders>
                  <w:noWrap w:val="0"/>
                  <w:vAlign w:val="center"/>
                </w:tcPr>
                <w:p>
                  <w:pPr>
                    <w:jc w:val="center"/>
                    <w:rPr>
                      <w:color w:val="auto"/>
                      <w:kern w:val="0"/>
                    </w:rPr>
                  </w:pPr>
                  <w:r>
                    <w:rPr>
                      <w:color w:val="auto"/>
                      <w:kern w:val="0"/>
                    </w:rPr>
                    <w:t>天津市</w:t>
                  </w:r>
                </w:p>
              </w:tc>
              <w:tc>
                <w:tcPr>
                  <w:tcW w:w="1451" w:type="dxa"/>
                  <w:tcBorders>
                    <w:tl2br w:val="nil"/>
                    <w:tr2bl w:val="nil"/>
                  </w:tcBorders>
                  <w:noWrap w:val="0"/>
                  <w:vAlign w:val="center"/>
                </w:tcPr>
                <w:p>
                  <w:pPr>
                    <w:jc w:val="center"/>
                    <w:rPr>
                      <w:color w:val="auto"/>
                      <w:kern w:val="0"/>
                    </w:rPr>
                  </w:pPr>
                  <w:r>
                    <w:rPr>
                      <w:rFonts w:hint="eastAsia"/>
                      <w:color w:val="auto"/>
                      <w:kern w:val="0"/>
                      <w:lang w:val="en-US" w:eastAsia="zh-CN"/>
                    </w:rPr>
                    <w:t>北辰区</w:t>
                  </w:r>
                </w:p>
              </w:tc>
              <w:tc>
                <w:tcPr>
                  <w:tcW w:w="2690" w:type="dxa"/>
                  <w:tcBorders>
                    <w:tl2br w:val="nil"/>
                    <w:tr2bl w:val="nil"/>
                  </w:tcBorders>
                  <w:noWrap w:val="0"/>
                  <w:vAlign w:val="center"/>
                </w:tcPr>
                <w:p>
                  <w:pPr>
                    <w:jc w:val="center"/>
                    <w:rPr>
                      <w:rFonts w:hint="default" w:eastAsia="宋体"/>
                      <w:color w:val="auto"/>
                      <w:kern w:val="0"/>
                      <w:lang w:val="en-US" w:eastAsia="zh-CN"/>
                    </w:rPr>
                  </w:pPr>
                  <w:r>
                    <w:rPr>
                      <w:rFonts w:hint="eastAsia"/>
                      <w:color w:val="auto"/>
                      <w:kern w:val="0"/>
                      <w:lang w:val="en-US" w:eastAsia="zh-CN"/>
                    </w:rPr>
                    <w:t>小淀镇刘安庄工业园</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地理坐标</w:t>
                  </w:r>
                </w:p>
              </w:tc>
              <w:tc>
                <w:tcPr>
                  <w:tcW w:w="1094" w:type="dxa"/>
                  <w:tcBorders>
                    <w:tl2br w:val="nil"/>
                    <w:tr2bl w:val="nil"/>
                  </w:tcBorders>
                  <w:noWrap w:val="0"/>
                  <w:vAlign w:val="center"/>
                </w:tcPr>
                <w:p>
                  <w:pPr>
                    <w:jc w:val="center"/>
                    <w:rPr>
                      <w:color w:val="auto"/>
                      <w:kern w:val="0"/>
                    </w:rPr>
                  </w:pPr>
                  <w:r>
                    <w:rPr>
                      <w:color w:val="auto"/>
                      <w:kern w:val="0"/>
                    </w:rPr>
                    <w:t>经度</w:t>
                  </w:r>
                </w:p>
              </w:tc>
              <w:tc>
                <w:tcPr>
                  <w:tcW w:w="1749" w:type="dxa"/>
                  <w:tcBorders>
                    <w:tl2br w:val="nil"/>
                    <w:tr2bl w:val="nil"/>
                  </w:tcBorders>
                  <w:noWrap w:val="0"/>
                  <w:vAlign w:val="center"/>
                </w:tcPr>
                <w:p>
                  <w:pPr>
                    <w:jc w:val="center"/>
                    <w:rPr>
                      <w:color w:val="auto"/>
                      <w:kern w:val="0"/>
                    </w:rPr>
                  </w:pPr>
                  <w:r>
                    <w:rPr>
                      <w:color w:val="auto"/>
                      <w:kern w:val="0"/>
                    </w:rPr>
                    <w:t>117°</w:t>
                  </w:r>
                  <w:r>
                    <w:rPr>
                      <w:rFonts w:hint="eastAsia"/>
                      <w:color w:val="auto"/>
                      <w:kern w:val="0"/>
                      <w:lang w:val="en-US" w:eastAsia="zh-CN"/>
                    </w:rPr>
                    <w:t>21</w:t>
                  </w:r>
                  <w:r>
                    <w:rPr>
                      <w:color w:val="auto"/>
                      <w:kern w:val="0"/>
                    </w:rPr>
                    <w:t>′</w:t>
                  </w:r>
                  <w:r>
                    <w:rPr>
                      <w:rFonts w:hint="eastAsia"/>
                      <w:color w:val="auto"/>
                      <w:kern w:val="0"/>
                      <w:lang w:val="en-US" w:eastAsia="zh-CN"/>
                    </w:rPr>
                    <w:t>74.85</w:t>
                  </w:r>
                  <w:r>
                    <w:rPr>
                      <w:color w:val="auto"/>
                      <w:kern w:val="0"/>
                    </w:rPr>
                    <w:t>″</w:t>
                  </w:r>
                </w:p>
              </w:tc>
              <w:tc>
                <w:tcPr>
                  <w:tcW w:w="1451" w:type="dxa"/>
                  <w:tcBorders>
                    <w:tl2br w:val="nil"/>
                    <w:tr2bl w:val="nil"/>
                  </w:tcBorders>
                  <w:noWrap w:val="0"/>
                  <w:vAlign w:val="center"/>
                </w:tcPr>
                <w:p>
                  <w:pPr>
                    <w:jc w:val="center"/>
                    <w:rPr>
                      <w:color w:val="auto"/>
                      <w:kern w:val="0"/>
                    </w:rPr>
                  </w:pPr>
                  <w:r>
                    <w:rPr>
                      <w:color w:val="auto"/>
                      <w:kern w:val="0"/>
                    </w:rPr>
                    <w:t>纬度</w:t>
                  </w:r>
                </w:p>
              </w:tc>
              <w:tc>
                <w:tcPr>
                  <w:tcW w:w="2690" w:type="dxa"/>
                  <w:tcBorders>
                    <w:tl2br w:val="nil"/>
                    <w:tr2bl w:val="nil"/>
                  </w:tcBorders>
                  <w:noWrap w:val="0"/>
                  <w:vAlign w:val="center"/>
                </w:tcPr>
                <w:p>
                  <w:pPr>
                    <w:jc w:val="center"/>
                    <w:rPr>
                      <w:color w:val="auto"/>
                      <w:kern w:val="0"/>
                    </w:rPr>
                  </w:pPr>
                  <w:r>
                    <w:rPr>
                      <w:color w:val="auto"/>
                      <w:kern w:val="0"/>
                    </w:rPr>
                    <w:t>3</w:t>
                  </w:r>
                  <w:r>
                    <w:rPr>
                      <w:rFonts w:hint="eastAsia"/>
                      <w:color w:val="auto"/>
                      <w:kern w:val="0"/>
                      <w:lang w:val="en-US" w:eastAsia="zh-CN"/>
                    </w:rPr>
                    <w:t>9</w:t>
                  </w:r>
                  <w:r>
                    <w:rPr>
                      <w:color w:val="auto"/>
                      <w:kern w:val="0"/>
                    </w:rPr>
                    <w:t>°</w:t>
                  </w:r>
                  <w:r>
                    <w:rPr>
                      <w:rFonts w:hint="eastAsia"/>
                      <w:color w:val="auto"/>
                      <w:kern w:val="0"/>
                      <w:lang w:val="en-US" w:eastAsia="zh-CN"/>
                    </w:rPr>
                    <w:t>23</w:t>
                  </w:r>
                  <w:r>
                    <w:rPr>
                      <w:color w:val="auto"/>
                      <w:kern w:val="0"/>
                    </w:rPr>
                    <w:t>′</w:t>
                  </w:r>
                  <w:r>
                    <w:rPr>
                      <w:rFonts w:hint="eastAsia"/>
                      <w:color w:val="auto"/>
                      <w:kern w:val="0"/>
                      <w:lang w:val="en-US" w:eastAsia="zh-CN"/>
                    </w:rPr>
                    <w:t>43.34</w:t>
                  </w:r>
                  <w:r>
                    <w:rPr>
                      <w:color w:val="auto"/>
                      <w:kern w:val="0"/>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主要危险物质及分布</w:t>
                  </w:r>
                </w:p>
              </w:tc>
              <w:tc>
                <w:tcPr>
                  <w:tcW w:w="6984" w:type="dxa"/>
                  <w:gridSpan w:val="4"/>
                  <w:tcBorders>
                    <w:tl2br w:val="nil"/>
                    <w:tr2bl w:val="nil"/>
                  </w:tcBorders>
                  <w:noWrap w:val="0"/>
                  <w:vAlign w:val="center"/>
                </w:tcPr>
                <w:p>
                  <w:pPr>
                    <w:rPr>
                      <w:color w:val="auto"/>
                      <w:kern w:val="0"/>
                    </w:rPr>
                  </w:pPr>
                  <w:r>
                    <w:rPr>
                      <w:color w:val="auto"/>
                      <w:kern w:val="0"/>
                    </w:rPr>
                    <w:t>本项目生产过程中</w:t>
                  </w:r>
                  <w:r>
                    <w:rPr>
                      <w:rFonts w:hint="eastAsia"/>
                      <w:color w:val="auto"/>
                      <w:kern w:val="0"/>
                      <w:lang w:val="en-US" w:eastAsia="zh-CN"/>
                    </w:rPr>
                    <w:t>使用的达克罗液为</w:t>
                  </w:r>
                  <w:r>
                    <w:rPr>
                      <w:rFonts w:hint="eastAsia"/>
                      <w:color w:val="auto"/>
                      <w:kern w:val="0"/>
                    </w:rPr>
                    <w:t>危险</w:t>
                  </w:r>
                  <w:r>
                    <w:rPr>
                      <w:color w:val="auto"/>
                      <w:kern w:val="0"/>
                    </w:rPr>
                    <w:t>废物，</w:t>
                  </w:r>
                  <w:r>
                    <w:rPr>
                      <w:rFonts w:hint="eastAsia"/>
                      <w:color w:val="auto"/>
                      <w:kern w:val="0"/>
                    </w:rPr>
                    <w:t>危险废物</w:t>
                  </w:r>
                  <w:r>
                    <w:rPr>
                      <w:color w:val="auto"/>
                      <w:kern w:val="0"/>
                    </w:rPr>
                    <w:t>盛放在</w:t>
                  </w:r>
                  <w:r>
                    <w:rPr>
                      <w:rFonts w:hint="eastAsia"/>
                      <w:color w:val="auto"/>
                      <w:kern w:val="0"/>
                      <w:lang w:val="en-US" w:eastAsia="zh-CN"/>
                    </w:rPr>
                    <w:t>50kg的塑料桶</w:t>
                  </w:r>
                  <w:r>
                    <w:rPr>
                      <w:color w:val="auto"/>
                      <w:kern w:val="0"/>
                    </w:rPr>
                    <w:t>中在</w:t>
                  </w:r>
                  <w:r>
                    <w:rPr>
                      <w:rFonts w:hint="eastAsia"/>
                      <w:color w:val="auto"/>
                      <w:kern w:val="0"/>
                      <w:lang w:val="en-US" w:eastAsia="zh-CN"/>
                    </w:rPr>
                    <w:t>达克罗液存储间</w:t>
                  </w:r>
                  <w:r>
                    <w:rPr>
                      <w:color w:val="auto"/>
                      <w:kern w:val="0"/>
                    </w:rPr>
                    <w:t>储存。</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环境影响途径及危害后果（大气、地表水、地下水等）</w:t>
                  </w:r>
                </w:p>
              </w:tc>
              <w:tc>
                <w:tcPr>
                  <w:tcW w:w="6984" w:type="dxa"/>
                  <w:gridSpan w:val="4"/>
                  <w:tcBorders>
                    <w:tl2br w:val="nil"/>
                    <w:tr2bl w:val="nil"/>
                  </w:tcBorders>
                  <w:noWrap w:val="0"/>
                  <w:vAlign w:val="center"/>
                </w:tcPr>
                <w:p>
                  <w:pPr>
                    <w:rPr>
                      <w:color w:val="auto"/>
                      <w:kern w:val="0"/>
                    </w:rPr>
                  </w:pPr>
                  <w:r>
                    <w:rPr>
                      <w:rFonts w:hint="eastAsia"/>
                      <w:color w:val="auto"/>
                      <w:kern w:val="0"/>
                      <w:lang w:val="en-US" w:eastAsia="zh-CN"/>
                    </w:rPr>
                    <w:t>达克罗液</w:t>
                  </w:r>
                  <w:r>
                    <w:rPr>
                      <w:color w:val="auto"/>
                      <w:kern w:val="0"/>
                    </w:rPr>
                    <w:t>在储存、运输过程中的</w:t>
                  </w:r>
                  <w:r>
                    <w:rPr>
                      <w:rFonts w:hint="eastAsia"/>
                      <w:color w:val="auto"/>
                      <w:kern w:val="0"/>
                      <w:lang w:val="en-US" w:eastAsia="zh-CN"/>
                    </w:rPr>
                    <w:t>泄露</w:t>
                  </w:r>
                  <w:r>
                    <w:rPr>
                      <w:color w:val="auto"/>
                      <w:kern w:val="0"/>
                    </w:rPr>
                    <w:t>，污染周边土壤和地下水环境。</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196" w:type="dxa"/>
                  <w:tcBorders>
                    <w:tl2br w:val="nil"/>
                    <w:tr2bl w:val="nil"/>
                  </w:tcBorders>
                  <w:noWrap w:val="0"/>
                  <w:vAlign w:val="center"/>
                </w:tcPr>
                <w:p>
                  <w:pPr>
                    <w:jc w:val="center"/>
                    <w:rPr>
                      <w:color w:val="auto"/>
                      <w:kern w:val="0"/>
                    </w:rPr>
                  </w:pPr>
                  <w:r>
                    <w:rPr>
                      <w:color w:val="auto"/>
                      <w:kern w:val="0"/>
                    </w:rPr>
                    <w:t>风险防范措施要求</w:t>
                  </w:r>
                </w:p>
              </w:tc>
              <w:tc>
                <w:tcPr>
                  <w:tcW w:w="6984" w:type="dxa"/>
                  <w:gridSpan w:val="4"/>
                  <w:tcBorders>
                    <w:tl2br w:val="nil"/>
                    <w:tr2bl w:val="nil"/>
                  </w:tcBorders>
                  <w:noWrap w:val="0"/>
                  <w:vAlign w:val="center"/>
                </w:tcPr>
                <w:p>
                  <w:pPr>
                    <w:keepNext w:val="0"/>
                    <w:keepLines w:val="0"/>
                    <w:pageBreakBefore w:val="0"/>
                    <w:widowControl w:val="0"/>
                    <w:numPr>
                      <w:ilvl w:val="0"/>
                      <w:numId w:val="9"/>
                    </w:numPr>
                    <w:kinsoku/>
                    <w:wordWrap/>
                    <w:overflowPunct/>
                    <w:topLinePunct w:val="0"/>
                    <w:autoSpaceDE/>
                    <w:autoSpaceDN/>
                    <w:bidi w:val="0"/>
                    <w:adjustRightInd/>
                    <w:snapToGrid/>
                    <w:textAlignment w:val="auto"/>
                    <w:rPr>
                      <w:rFonts w:hint="eastAsia"/>
                      <w:lang w:eastAsia="zh-CN"/>
                    </w:rPr>
                  </w:pPr>
                  <w:r>
                    <w:rPr>
                      <w:rFonts w:hint="eastAsia"/>
                    </w:rPr>
                    <w:t>风险物质贮存过程中应加强管理工作</w:t>
                  </w:r>
                  <w:r>
                    <w:rPr>
                      <w:rFonts w:hint="eastAsia"/>
                      <w:lang w:eastAsia="zh-CN"/>
                    </w:rPr>
                    <w:t>；</w:t>
                  </w:r>
                </w:p>
                <w:p>
                  <w:pPr>
                    <w:pStyle w:val="33"/>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0" w:firstLineChars="0"/>
                    <w:textAlignment w:val="auto"/>
                    <w:rPr>
                      <w:rFonts w:hint="eastAsia"/>
                      <w:lang w:val="en-US" w:eastAsia="zh-CN"/>
                    </w:rPr>
                  </w:pPr>
                  <w:r>
                    <w:rPr>
                      <w:rFonts w:hint="eastAsia"/>
                      <w:lang w:val="en-US" w:eastAsia="zh-CN"/>
                    </w:rPr>
                    <w:t>达克罗液存储间地面及裙角应做耐腐蚀硬化、防渗漏处理，且表面无裂隙，所使用的材料要与危险废物相容；达克罗液应储存于专用封闭容器中，并在容器外表设置环境保护图形标志和警示标志；固体废物置场室内地面硬化处理；</w:t>
                  </w:r>
                </w:p>
                <w:p>
                  <w:pPr>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textAlignment w:val="auto"/>
                    <w:rPr>
                      <w:rFonts w:hint="eastAsia"/>
                      <w:lang w:eastAsia="zh-CN"/>
                    </w:rPr>
                  </w:pPr>
                  <w:r>
                    <w:rPr>
                      <w:rFonts w:hint="eastAsia"/>
                      <w:lang w:val="en-US" w:eastAsia="zh-CN"/>
                    </w:rPr>
                    <w:t>若现场发生泄漏，应及时进行引流、覆盖、吸收、处理，使泄漏物得到安全可靠的处置，防止二次事故的发生，收集和按环保的要求处理泄漏的风险物质；</w:t>
                  </w:r>
                </w:p>
                <w:p>
                  <w:pPr>
                    <w:pStyle w:val="33"/>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0" w:firstLineChars="0"/>
                    <w:textAlignment w:val="auto"/>
                    <w:rPr>
                      <w:rFonts w:hint="eastAsia"/>
                      <w:lang w:val="en-US" w:eastAsia="zh-CN"/>
                    </w:rPr>
                  </w:pPr>
                  <w:r>
                    <w:rPr>
                      <w:rFonts w:hint="eastAsia"/>
                      <w:lang w:val="en-US" w:eastAsia="zh-CN"/>
                    </w:rPr>
                    <w:t>应急资源要重点做好堵漏工具和泄漏物料处理工具的配备及维保，个人应急防护及应急通信设备的维护。堵漏工具应包括粘贴式堵漏工具、阀门堵漏套具等。泄漏物料处理工具应包括溢漏围堤、铁锹、消防应急沙/棉等。</w:t>
                  </w:r>
                </w:p>
                <w:p>
                  <w:pPr>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textAlignment w:val="auto"/>
                    <w:rPr>
                      <w:rFonts w:hint="eastAsia"/>
                      <w:lang w:eastAsia="zh-CN"/>
                    </w:rPr>
                  </w:pPr>
                  <w:r>
                    <w:rPr>
                      <w:rFonts w:hint="eastAsia"/>
                      <w:lang w:val="en-US" w:eastAsia="zh-CN"/>
                    </w:rPr>
                    <w:t>企业应设置应急救援队伍。应急救援队伍各人员要定岗定位，各岗位人员还必须有备份，出现事故时依次序上岗，保证事故发生后，能有人及时启动应急救援，防止恶性事故发生后无人操作。</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180" w:type="dxa"/>
                  <w:gridSpan w:val="5"/>
                  <w:tcBorders>
                    <w:tl2br w:val="nil"/>
                    <w:tr2bl w:val="nil"/>
                  </w:tcBorders>
                  <w:noWrap w:val="0"/>
                  <w:vAlign w:val="center"/>
                </w:tcPr>
                <w:p>
                  <w:pPr>
                    <w:rPr>
                      <w:color w:val="auto"/>
                      <w:kern w:val="0"/>
                    </w:rPr>
                  </w:pPr>
                  <w:r>
                    <w:rPr>
                      <w:rFonts w:hint="eastAsia"/>
                      <w:color w:val="auto"/>
                      <w:kern w:val="0"/>
                    </w:rPr>
                    <w:t>本项目位于</w:t>
                  </w:r>
                  <w:r>
                    <w:rPr>
                      <w:rFonts w:hint="eastAsia"/>
                      <w:color w:val="auto"/>
                      <w:kern w:val="0"/>
                      <w:lang w:eastAsia="zh-CN"/>
                    </w:rPr>
                    <w:t>天津市北辰区小淀镇刘安庄工业园津围公路西</w:t>
                  </w:r>
                  <w:r>
                    <w:rPr>
                      <w:rFonts w:hint="eastAsia"/>
                      <w:color w:val="auto"/>
                      <w:kern w:val="0"/>
                    </w:rPr>
                    <w:t>。本项目涉及的风险物质主要为</w:t>
                  </w:r>
                  <w:r>
                    <w:rPr>
                      <w:rFonts w:hint="eastAsia"/>
                      <w:color w:val="auto"/>
                      <w:kern w:val="0"/>
                      <w:lang w:val="en-US" w:eastAsia="zh-CN"/>
                    </w:rPr>
                    <w:t>达克罗液</w:t>
                  </w:r>
                  <w:r>
                    <w:rPr>
                      <w:rFonts w:hint="eastAsia"/>
                      <w:color w:val="auto"/>
                      <w:kern w:val="0"/>
                    </w:rPr>
                    <w:t>，存放在</w:t>
                  </w:r>
                  <w:r>
                    <w:rPr>
                      <w:rFonts w:hint="eastAsia"/>
                      <w:color w:val="auto"/>
                      <w:kern w:val="0"/>
                      <w:lang w:val="en-US" w:eastAsia="zh-CN"/>
                    </w:rPr>
                    <w:t>达克罗液存储间</w:t>
                  </w:r>
                  <w:r>
                    <w:rPr>
                      <w:rFonts w:hint="eastAsia"/>
                      <w:color w:val="auto"/>
                      <w:kern w:val="0"/>
                    </w:rPr>
                    <w:t>内。通过计算，本项目涉及的危险品Q&lt;1，该项目环境风险潜势为I。根据分析本项目可能影响环境的途径</w:t>
                  </w:r>
                  <w:r>
                    <w:rPr>
                      <w:rFonts w:hint="eastAsia"/>
                      <w:color w:val="auto"/>
                      <w:kern w:val="0"/>
                      <w:lang w:eastAsia="zh-CN"/>
                    </w:rPr>
                    <w:t>，</w:t>
                  </w:r>
                  <w:r>
                    <w:rPr>
                      <w:rFonts w:hint="eastAsia"/>
                      <w:color w:val="auto"/>
                      <w:kern w:val="0"/>
                    </w:rPr>
                    <w:t>本工程拟从管理、员工培训等各方面积极采取防范措施，确保工程运行的安全性；同时在严格执行国家相关法律、法规和规范，按相关操作规章操作的前提下，可以将事故风险降至最低。通过采用相应的控制措施后，本项目环境风险可控。</w:t>
                  </w:r>
                </w:p>
              </w:tc>
            </w:tr>
          </w:tbl>
          <w:p>
            <w:pPr>
              <w:pStyle w:val="6"/>
              <w:ind w:firstLine="482"/>
              <w:rPr>
                <w:b/>
                <w:color w:val="auto"/>
              </w:rPr>
            </w:pPr>
            <w:r>
              <w:rPr>
                <w:rFonts w:hint="eastAsia"/>
                <w:b/>
                <w:color w:val="auto"/>
                <w:lang w:val="en-US" w:eastAsia="zh-CN"/>
              </w:rPr>
              <w:t>6</w:t>
            </w:r>
            <w:r>
              <w:rPr>
                <w:rFonts w:hint="eastAsia"/>
                <w:b/>
                <w:color w:val="auto"/>
              </w:rPr>
              <w:t>.7 环境风险</w:t>
            </w:r>
            <w:r>
              <w:rPr>
                <w:b/>
                <w:color w:val="auto"/>
              </w:rPr>
              <w:t>评价自查表</w:t>
            </w:r>
          </w:p>
          <w:p>
            <w:pPr>
              <w:pStyle w:val="6"/>
              <w:ind w:firstLine="480"/>
              <w:rPr>
                <w:color w:val="auto"/>
              </w:rPr>
            </w:pPr>
            <w:r>
              <w:rPr>
                <w:rFonts w:hint="eastAsia"/>
                <w:color w:val="auto"/>
              </w:rPr>
              <w:t>本项目</w:t>
            </w:r>
            <w:r>
              <w:rPr>
                <w:color w:val="auto"/>
              </w:rPr>
              <w:t>环境风险评价自查表见下表。</w:t>
            </w:r>
          </w:p>
          <w:p>
            <w:pPr>
              <w:jc w:val="center"/>
              <w:rPr>
                <w:rFonts w:hint="eastAsia"/>
                <w:color w:val="auto"/>
                <w:sz w:val="24"/>
                <w:szCs w:val="20"/>
              </w:rPr>
            </w:pPr>
            <w:r>
              <w:rPr>
                <w:rFonts w:hint="eastAsia"/>
                <w:color w:val="auto"/>
                <w:sz w:val="24"/>
                <w:szCs w:val="20"/>
              </w:rPr>
              <w:t>表</w:t>
            </w:r>
            <w:r>
              <w:rPr>
                <w:rFonts w:hint="eastAsia"/>
                <w:color w:val="auto"/>
                <w:sz w:val="24"/>
                <w:szCs w:val="20"/>
                <w:lang w:val="en-US" w:eastAsia="zh-CN"/>
              </w:rPr>
              <w:t>6-32</w:t>
            </w:r>
            <w:r>
              <w:rPr>
                <w:color w:val="auto"/>
                <w:sz w:val="24"/>
                <w:szCs w:val="20"/>
              </w:rPr>
              <w:t xml:space="preserve">  </w:t>
            </w:r>
            <w:r>
              <w:rPr>
                <w:rFonts w:hint="eastAsia"/>
                <w:color w:val="auto"/>
                <w:sz w:val="24"/>
                <w:szCs w:val="20"/>
              </w:rPr>
              <w:t>环境风险评价自查表</w:t>
            </w:r>
          </w:p>
          <w:tbl>
            <w:tblPr>
              <w:tblStyle w:val="34"/>
              <w:tblW w:w="9190"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2"/>
              <w:gridCol w:w="1125"/>
              <w:gridCol w:w="915"/>
              <w:gridCol w:w="164"/>
              <w:gridCol w:w="739"/>
              <w:gridCol w:w="747"/>
              <w:gridCol w:w="1445"/>
              <w:gridCol w:w="745"/>
              <w:gridCol w:w="485"/>
              <w:gridCol w:w="213"/>
              <w:gridCol w:w="19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tcBorders>
                    <w:tl2br w:val="nil"/>
                    <w:tr2bl w:val="nil"/>
                  </w:tcBorders>
                  <w:shd w:val="clear" w:color="auto" w:fill="F1F1F1" w:themeFill="background1" w:themeFillShade="F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工作内容</w:t>
                  </w:r>
                </w:p>
              </w:tc>
              <w:tc>
                <w:tcPr>
                  <w:tcW w:w="7393" w:type="dxa"/>
                  <w:gridSpan w:val="9"/>
                  <w:tcBorders>
                    <w:tl2br w:val="nil"/>
                    <w:tr2bl w:val="nil"/>
                  </w:tcBorders>
                  <w:shd w:val="clear" w:color="auto" w:fill="F1F1F1" w:themeFill="background1" w:themeFillShade="F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完成情况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tblHeader/>
              </w:trPr>
              <w:tc>
                <w:tcPr>
                  <w:tcW w:w="672"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风险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调查</w:t>
                  </w:r>
                </w:p>
              </w:tc>
              <w:tc>
                <w:tcPr>
                  <w:tcW w:w="112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物质</w:t>
                  </w:r>
                </w:p>
              </w:tc>
              <w:tc>
                <w:tcPr>
                  <w:tcW w:w="91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6478" w:type="dxa"/>
                  <w:gridSpan w:val="8"/>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达克罗液</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存在总量/t</w:t>
                  </w:r>
                </w:p>
              </w:tc>
              <w:tc>
                <w:tcPr>
                  <w:tcW w:w="6478" w:type="dxa"/>
                  <w:gridSpan w:val="8"/>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环境敏感性</w:t>
                  </w:r>
                </w:p>
              </w:tc>
              <w:tc>
                <w:tcPr>
                  <w:tcW w:w="91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309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500m范围内人口数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人</w:t>
                  </w:r>
                </w:p>
              </w:tc>
              <w:tc>
                <w:tcPr>
                  <w:tcW w:w="3383"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5km范围内人口数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2"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4538" w:type="dxa"/>
                  <w:gridSpan w:val="7"/>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每公里管段周边200m范围内人口数（最大）</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____/___人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8"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地表水功能敏感性</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F1□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F2□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F3□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8"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环境敏感目标分级</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2"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地下水功能敏感性</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8"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包气带防污性能</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物质及工艺</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系统危险性</w:t>
                  </w:r>
                </w:p>
              </w:tc>
              <w:tc>
                <w:tcPr>
                  <w:tcW w:w="91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Q值</w:t>
                  </w: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Q＜1√</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1≤Q＜10□</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10≤Q＜100□</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Q＞100□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M值</w:t>
                  </w: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M1□</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M2□</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M3□</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continue"/>
                  <w:tcBorders>
                    <w:tl2br w:val="nil"/>
                    <w:tr2bl w:val="nil"/>
                  </w:tcBorders>
                  <w:noWrap w:val="0"/>
                  <w:vAlign w:val="center"/>
                </w:tcPr>
                <w:p>
                  <w:pPr>
                    <w:rPr>
                      <w:rFonts w:hint="default" w:ascii="Times New Roman" w:hAnsi="Times New Roman" w:cs="Times New Roman"/>
                      <w:color w:val="auto"/>
                      <w:szCs w:val="21"/>
                    </w:rPr>
                  </w:pPr>
                </w:p>
              </w:tc>
              <w:tc>
                <w:tcPr>
                  <w:tcW w:w="91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P值</w:t>
                  </w:r>
                </w:p>
              </w:tc>
              <w:tc>
                <w:tcPr>
                  <w:tcW w:w="1650"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P1□</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P2□</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P3□</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环境敏感程度</w:t>
                  </w: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continue"/>
                  <w:tcBorders>
                    <w:tl2br w:val="nil"/>
                    <w:tr2bl w:val="nil"/>
                  </w:tcBorders>
                  <w:noWrap w:val="0"/>
                  <w:vAlign w:val="center"/>
                </w:tcPr>
                <w:p>
                  <w:pPr>
                    <w:rPr>
                      <w:rFonts w:hint="default" w:ascii="Times New Roman" w:hAnsi="Times New Roman" w:cs="Times New Roman"/>
                      <w:color w:val="auto"/>
                      <w:szCs w:val="21"/>
                    </w:rPr>
                  </w:pP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vMerge w:val="continue"/>
                  <w:tcBorders>
                    <w:tl2br w:val="nil"/>
                    <w:tr2bl w:val="nil"/>
                  </w:tcBorders>
                  <w:noWrap w:val="0"/>
                  <w:vAlign w:val="center"/>
                </w:tcPr>
                <w:p>
                  <w:pPr>
                    <w:rPr>
                      <w:rFonts w:hint="default" w:ascii="Times New Roman" w:hAnsi="Times New Roman" w:cs="Times New Roman"/>
                      <w:color w:val="auto"/>
                      <w:szCs w:val="21"/>
                    </w:rPr>
                  </w:pP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E2□</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079"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IV</w:t>
                  </w: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w:t>
                  </w:r>
                </w:p>
              </w:tc>
              <w:tc>
                <w:tcPr>
                  <w:tcW w:w="1486"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IV□</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III□</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I√</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评价等级</w:t>
                  </w: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简单分析√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672"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风险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识别</w:t>
                  </w:r>
                </w:p>
              </w:tc>
              <w:tc>
                <w:tcPr>
                  <w:tcW w:w="112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物质危险性</w:t>
                  </w:r>
                </w:p>
              </w:tc>
              <w:tc>
                <w:tcPr>
                  <w:tcW w:w="4010" w:type="dxa"/>
                  <w:gridSpan w:val="5"/>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有毒有害√</w:t>
                  </w:r>
                </w:p>
              </w:tc>
              <w:tc>
                <w:tcPr>
                  <w:tcW w:w="3383" w:type="dxa"/>
                  <w:gridSpan w:val="4"/>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易燃易爆</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环境风险类型</w:t>
                  </w:r>
                </w:p>
              </w:tc>
              <w:tc>
                <w:tcPr>
                  <w:tcW w:w="4010" w:type="dxa"/>
                  <w:gridSpan w:val="5"/>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泄漏√</w:t>
                  </w:r>
                </w:p>
              </w:tc>
              <w:tc>
                <w:tcPr>
                  <w:tcW w:w="3383" w:type="dxa"/>
                  <w:gridSpan w:val="4"/>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火灾、爆炸引发伴生/次生污染物排放</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影响</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途径</w:t>
                  </w:r>
                </w:p>
              </w:tc>
              <w:tc>
                <w:tcPr>
                  <w:tcW w:w="1818" w:type="dxa"/>
                  <w:gridSpan w:val="3"/>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大气</w:t>
                  </w:r>
                  <w:r>
                    <w:rPr>
                      <w:rFonts w:hint="eastAsia" w:cs="Times New Roman"/>
                      <w:color w:val="auto"/>
                      <w:szCs w:val="21"/>
                      <w:lang w:eastAsia="zh-CN"/>
                    </w:rPr>
                    <w:t>☑</w:t>
                  </w:r>
                </w:p>
              </w:tc>
              <w:tc>
                <w:tcPr>
                  <w:tcW w:w="2937" w:type="dxa"/>
                  <w:gridSpan w:val="3"/>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地表水</w:t>
                  </w:r>
                  <w:r>
                    <w:rPr>
                      <w:rFonts w:hint="eastAsia" w:cs="Times New Roman"/>
                      <w:color w:val="auto"/>
                      <w:szCs w:val="21"/>
                      <w:lang w:eastAsia="zh-CN"/>
                    </w:rPr>
                    <w:t>☑</w:t>
                  </w:r>
                </w:p>
              </w:tc>
              <w:tc>
                <w:tcPr>
                  <w:tcW w:w="2638" w:type="dxa"/>
                  <w:gridSpan w:val="3"/>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地下水</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1797"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事故情形分析</w:t>
                  </w: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源强设定方法</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计算法□</w:t>
                  </w:r>
                </w:p>
              </w:tc>
              <w:tc>
                <w:tcPr>
                  <w:tcW w:w="1443" w:type="dxa"/>
                  <w:gridSpan w:val="3"/>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经验估算法□</w:t>
                  </w:r>
                </w:p>
              </w:tc>
              <w:tc>
                <w:tcPr>
                  <w:tcW w:w="194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其他估算法□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7" w:hRule="atLeast"/>
                <w:tblHeader/>
              </w:trPr>
              <w:tc>
                <w:tcPr>
                  <w:tcW w:w="672"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风险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与评价</w:t>
                  </w:r>
                </w:p>
              </w:tc>
              <w:tc>
                <w:tcPr>
                  <w:tcW w:w="112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2565"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预测模型</w:t>
                  </w:r>
                </w:p>
              </w:tc>
              <w:tc>
                <w:tcPr>
                  <w:tcW w:w="144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SLAB□</w:t>
                  </w:r>
                </w:p>
              </w:tc>
              <w:tc>
                <w:tcPr>
                  <w:tcW w:w="1230"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AFTOX□</w:t>
                  </w:r>
                </w:p>
              </w:tc>
              <w:tc>
                <w:tcPr>
                  <w:tcW w:w="2153"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9"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2565" w:type="dxa"/>
                  <w:gridSpan w:val="4"/>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预测结果</w:t>
                  </w:r>
                </w:p>
              </w:tc>
              <w:tc>
                <w:tcPr>
                  <w:tcW w:w="4828" w:type="dxa"/>
                  <w:gridSpan w:val="5"/>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大气毒性终点浓度-1  最大影响范围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1"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2565" w:type="dxa"/>
                  <w:gridSpan w:val="4"/>
                  <w:vMerge w:val="continue"/>
                  <w:tcBorders>
                    <w:tl2br w:val="nil"/>
                    <w:tr2bl w:val="nil"/>
                  </w:tcBorders>
                  <w:noWrap w:val="0"/>
                  <w:vAlign w:val="center"/>
                </w:tcPr>
                <w:p>
                  <w:pPr>
                    <w:rPr>
                      <w:rFonts w:hint="default" w:ascii="Times New Roman" w:hAnsi="Times New Roman" w:cs="Times New Roman"/>
                      <w:color w:val="auto"/>
                      <w:szCs w:val="21"/>
                    </w:rPr>
                  </w:pPr>
                </w:p>
              </w:tc>
              <w:tc>
                <w:tcPr>
                  <w:tcW w:w="4828" w:type="dxa"/>
                  <w:gridSpan w:val="5"/>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大气毒性终点浓度-2  最大影响范围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7393" w:type="dxa"/>
                  <w:gridSpan w:val="9"/>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最近环境敏感目标___/__，到达时间___/___h</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7393" w:type="dxa"/>
                  <w:gridSpan w:val="9"/>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下游厂区边界到达时间__/___d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 w:hRule="atLeast"/>
                <w:tblHeader/>
              </w:trPr>
              <w:tc>
                <w:tcPr>
                  <w:tcW w:w="672"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1125" w:type="dxa"/>
                  <w:vMerge w:val="continue"/>
                  <w:tcBorders>
                    <w:tl2br w:val="nil"/>
                    <w:tr2bl w:val="nil"/>
                  </w:tcBorders>
                  <w:noWrap w:val="0"/>
                  <w:vAlign w:val="center"/>
                </w:tcPr>
                <w:p>
                  <w:pPr>
                    <w:rPr>
                      <w:rFonts w:hint="default" w:ascii="Times New Roman" w:hAnsi="Times New Roman" w:cs="Times New Roman"/>
                      <w:color w:val="auto"/>
                      <w:szCs w:val="21"/>
                    </w:rPr>
                  </w:pPr>
                </w:p>
              </w:tc>
              <w:tc>
                <w:tcPr>
                  <w:tcW w:w="7393" w:type="dxa"/>
                  <w:gridSpan w:val="9"/>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最近环境敏感目标___/__，到达时间___/___d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7" w:hRule="atLeast"/>
                <w:tblHeader/>
              </w:trPr>
              <w:tc>
                <w:tcPr>
                  <w:tcW w:w="1797"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重点风险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防范措施</w:t>
                  </w:r>
                </w:p>
              </w:tc>
              <w:tc>
                <w:tcPr>
                  <w:tcW w:w="7393" w:type="dxa"/>
                  <w:gridSpan w:val="9"/>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风险物质贮存过程中应加强管理工作</w:t>
                  </w:r>
                  <w:r>
                    <w:rPr>
                      <w:rFonts w:hint="eastAsia"/>
                      <w:lang w:eastAsia="zh-CN"/>
                    </w:rPr>
                    <w:t>；</w:t>
                  </w:r>
                </w:p>
                <w:p>
                  <w:pPr>
                    <w:pStyle w:val="33"/>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eastAsia"/>
                      <w:lang w:val="en-US" w:eastAsia="zh-CN"/>
                    </w:rPr>
                  </w:pPr>
                  <w:r>
                    <w:rPr>
                      <w:rFonts w:hint="eastAsia"/>
                      <w:lang w:val="en-US" w:eastAsia="zh-CN"/>
                    </w:rPr>
                    <w:t>（2）达克罗液存储间地面及裙角应做耐腐蚀硬化、防渗漏处理，且表面无裂隙，所使用的材料要与危险废物相容；达克罗液应储存于专用封闭容器中，并在容器外表设置环境保护图形标志和警示标志；固体废物置场室内地面硬化处理；</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eastAsia="zh-CN"/>
                    </w:rPr>
                  </w:pPr>
                  <w:r>
                    <w:rPr>
                      <w:rFonts w:hint="eastAsia"/>
                      <w:lang w:val="en-US" w:eastAsia="zh-CN"/>
                    </w:rPr>
                    <w:t>（3）若现场发生泄漏，应及时进行引流、覆盖、吸收、处理，使泄漏物得到安全可靠的处置，防止二次事故的发生，收集和按环保的要求处理泄漏的风险物质；</w:t>
                  </w:r>
                </w:p>
                <w:p>
                  <w:pPr>
                    <w:pStyle w:val="33"/>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eastAsia"/>
                      <w:lang w:val="en-US" w:eastAsia="zh-CN"/>
                    </w:rPr>
                  </w:pPr>
                  <w:r>
                    <w:rPr>
                      <w:rFonts w:hint="eastAsia"/>
                      <w:lang w:val="en-US" w:eastAsia="zh-CN"/>
                    </w:rPr>
                    <w:t>（4）应急资源要重点做好堵漏工具和泄漏物料处理工具的配备及维保，个人应急防护及应急通信设备的维护。堵漏工具应包括粘贴式堵漏工具、阀门堵漏套具等。泄漏物料处理工具应包括溢漏围堤、铁锹、消防应急沙/棉等。</w:t>
                  </w:r>
                </w:p>
                <w:p>
                  <w:pPr>
                    <w:jc w:val="both"/>
                    <w:rPr>
                      <w:rFonts w:hint="default" w:ascii="Times New Roman" w:hAnsi="Times New Roman" w:cs="Times New Roman"/>
                      <w:color w:val="auto"/>
                      <w:szCs w:val="21"/>
                    </w:rPr>
                  </w:pPr>
                  <w:r>
                    <w:rPr>
                      <w:rFonts w:hint="eastAsia"/>
                      <w:lang w:val="en-US" w:eastAsia="zh-CN"/>
                    </w:rPr>
                    <w:t>（5）企业应设置应急救援队伍。应急救援队伍各人员要定岗定位，各岗位人员还必须有备份，出现事故时依次序上岗，保证事故发生后，能有人及时启动应急救援，防止恶性事故发生后无人操作。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2" w:hRule="atLeast"/>
                <w:tblHeader/>
              </w:trPr>
              <w:tc>
                <w:tcPr>
                  <w:tcW w:w="1797" w:type="dxa"/>
                  <w:gridSpan w:val="2"/>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评价结论</w:t>
                  </w:r>
                </w:p>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与建议</w:t>
                  </w:r>
                </w:p>
              </w:tc>
              <w:tc>
                <w:tcPr>
                  <w:tcW w:w="7393" w:type="dxa"/>
                  <w:gridSpan w:val="9"/>
                  <w:tcBorders>
                    <w:tl2br w:val="nil"/>
                    <w:tr2bl w:val="nil"/>
                  </w:tcBorders>
                  <w:noWrap w:val="0"/>
                  <w:vAlign w:val="center"/>
                </w:tcPr>
                <w:p>
                  <w:pPr>
                    <w:rPr>
                      <w:rFonts w:hint="default" w:ascii="Times New Roman" w:hAnsi="Times New Roman" w:cs="Times New Roman"/>
                      <w:color w:val="auto"/>
                      <w:szCs w:val="21"/>
                    </w:rPr>
                  </w:pPr>
                  <w:r>
                    <w:rPr>
                      <w:rFonts w:hint="eastAsia"/>
                      <w:color w:val="auto"/>
                      <w:kern w:val="0"/>
                    </w:rPr>
                    <w:t>本项目位于</w:t>
                  </w:r>
                  <w:r>
                    <w:rPr>
                      <w:rFonts w:hint="eastAsia"/>
                      <w:color w:val="auto"/>
                      <w:kern w:val="0"/>
                      <w:lang w:eastAsia="zh-CN"/>
                    </w:rPr>
                    <w:t>天津市北辰区小淀镇刘安庄工业园津围公路西</w:t>
                  </w:r>
                  <w:r>
                    <w:rPr>
                      <w:rFonts w:hint="eastAsia"/>
                      <w:color w:val="auto"/>
                      <w:kern w:val="0"/>
                    </w:rPr>
                    <w:t>。本项目涉及的风险物质主要为</w:t>
                  </w:r>
                  <w:r>
                    <w:rPr>
                      <w:rFonts w:hint="eastAsia"/>
                      <w:color w:val="auto"/>
                      <w:kern w:val="0"/>
                      <w:lang w:val="en-US" w:eastAsia="zh-CN"/>
                    </w:rPr>
                    <w:t>达克罗液</w:t>
                  </w:r>
                  <w:r>
                    <w:rPr>
                      <w:rFonts w:hint="eastAsia"/>
                      <w:color w:val="auto"/>
                      <w:kern w:val="0"/>
                    </w:rPr>
                    <w:t>，存放在</w:t>
                  </w:r>
                  <w:r>
                    <w:rPr>
                      <w:rFonts w:hint="eastAsia"/>
                      <w:color w:val="auto"/>
                      <w:kern w:val="0"/>
                      <w:lang w:val="en-US" w:eastAsia="zh-CN"/>
                    </w:rPr>
                    <w:t>达克罗液存储间</w:t>
                  </w:r>
                  <w:r>
                    <w:rPr>
                      <w:rFonts w:hint="eastAsia"/>
                      <w:color w:val="auto"/>
                      <w:kern w:val="0"/>
                    </w:rPr>
                    <w:t>内。通过计算，本项目涉及的危险品Q&lt;1，该项目环境风险潜势为I。根据分析本项目可能影响环境的途径</w:t>
                  </w:r>
                  <w:r>
                    <w:rPr>
                      <w:rFonts w:hint="eastAsia"/>
                      <w:color w:val="auto"/>
                      <w:kern w:val="0"/>
                      <w:lang w:eastAsia="zh-CN"/>
                    </w:rPr>
                    <w:t>，</w:t>
                  </w:r>
                  <w:r>
                    <w:rPr>
                      <w:rFonts w:hint="eastAsia"/>
                      <w:color w:val="auto"/>
                      <w:kern w:val="0"/>
                    </w:rPr>
                    <w:t>本工程拟从管理、员工培训等各方面积极采取防范措施，确保工程运行的安全性；同时在严格执行国家相关法律、法规和规范，按相关操作规章操作的前提下，可以将事故风险降至最低。通过采用相应的控制措施后，本项目环境风险可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9190" w:type="dxa"/>
                  <w:gridSpan w:val="11"/>
                  <w:tcBorders>
                    <w:tl2br w:val="nil"/>
                    <w:tr2bl w:val="nil"/>
                  </w:tcBorders>
                  <w:noWrap w:val="0"/>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注：“□”为勾选项；“_____”为填写项</w:t>
                  </w:r>
                </w:p>
              </w:tc>
            </w:tr>
          </w:tbl>
          <w:p>
            <w:pPr>
              <w:spacing w:line="360" w:lineRule="auto"/>
              <w:ind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7</w:t>
            </w:r>
            <w:r>
              <w:rPr>
                <w:rFonts w:hint="default" w:ascii="Times New Roman" w:hAnsi="Times New Roman" w:eastAsia="宋体" w:cs="Times New Roman"/>
                <w:b/>
                <w:bCs/>
                <w:color w:val="auto"/>
                <w:kern w:val="2"/>
                <w:sz w:val="24"/>
                <w:szCs w:val="22"/>
                <w:lang w:val="en-US" w:eastAsia="zh-CN" w:bidi="ar-SA"/>
              </w:rPr>
              <w:t>、排污口规范化设置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按照天津市环保局津环保监测【2007】57号《关于发布&lt;天津市污染源排放口规范化技术要求&gt;的通知》</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津环保监理【2002】71号《关于加强我市排放口规范化整治工作的通知》</w:t>
            </w:r>
            <w:r>
              <w:rPr>
                <w:rFonts w:hint="eastAsia" w:cs="Times New Roman"/>
                <w:color w:val="auto"/>
                <w:kern w:val="2"/>
                <w:sz w:val="24"/>
                <w:szCs w:val="22"/>
                <w:lang w:val="en-US" w:eastAsia="zh-CN" w:bidi="ar-SA"/>
              </w:rPr>
              <w:t>和《关于印发天津市涉气工业污染源自动监控系统建设工作方案的通知》</w:t>
            </w:r>
            <w:r>
              <w:rPr>
                <w:rFonts w:hint="default" w:ascii="Times New Roman" w:hAnsi="Times New Roman" w:eastAsia="宋体" w:cs="Times New Roman"/>
                <w:color w:val="auto"/>
                <w:kern w:val="2"/>
                <w:sz w:val="24"/>
                <w:szCs w:val="22"/>
                <w:lang w:val="en-US" w:eastAsia="zh-CN" w:bidi="ar-SA"/>
              </w:rPr>
              <w:t>要求</w:t>
            </w:r>
            <w:r>
              <w:rPr>
                <w:rFonts w:hint="eastAsia" w:cs="Times New Roman"/>
                <w:color w:val="auto"/>
                <w:kern w:val="2"/>
                <w:sz w:val="24"/>
                <w:szCs w:val="22"/>
                <w:lang w:val="en-US" w:eastAsia="zh-CN" w:bidi="ar-SA"/>
              </w:rPr>
              <w:t>：排污单位必须在建设污染治理设施的同时建设规范化排放口，并作为落实环境保护“三同时”制度的必要组成部分和项目验收内容之一。</w:t>
            </w:r>
            <w:r>
              <w:rPr>
                <w:rFonts w:hint="default" w:ascii="Times New Roman" w:hAnsi="Times New Roman" w:eastAsia="宋体" w:cs="Times New Roman"/>
                <w:color w:val="auto"/>
                <w:kern w:val="2"/>
                <w:sz w:val="24"/>
                <w:szCs w:val="22"/>
                <w:lang w:val="en-US" w:eastAsia="zh-CN" w:bidi="ar-SA"/>
              </w:rPr>
              <w:t>本项目排污口规范化工作主要包括以下方面：</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废气：项目建成后设</w:t>
            </w:r>
            <w:r>
              <w:rPr>
                <w:rFonts w:hint="eastAsia" w:cs="Times New Roman"/>
                <w:color w:val="auto"/>
                <w:kern w:val="2"/>
                <w:sz w:val="24"/>
                <w:szCs w:val="22"/>
                <w:lang w:val="en-US" w:eastAsia="zh-CN" w:bidi="ar-SA"/>
              </w:rPr>
              <w:t>2</w:t>
            </w:r>
            <w:r>
              <w:rPr>
                <w:rFonts w:hint="default" w:ascii="Times New Roman" w:hAnsi="Times New Roman" w:eastAsia="宋体" w:cs="Times New Roman"/>
                <w:color w:val="auto"/>
                <w:kern w:val="2"/>
                <w:sz w:val="24"/>
                <w:szCs w:val="22"/>
                <w:lang w:val="en-US" w:eastAsia="zh-CN" w:bidi="ar-SA"/>
              </w:rPr>
              <w:t>根排气筒，排气筒应设置编号铭牌，并注明排放的污染物。采样口的设置应符合《污染源监测技术规范》的要求并便于采样监测。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①排气筒应设置便于采样、监测的采样口和采样监测平台。当采样平台设置在离地面高度≥5m的位置时，应有通往平台的Z字梯/旋梯/升降梯。有净化设施的，应在其进出口分别设置采样口。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②采样孔、点数目和位置应按《固定污染源排气中颗粒物测定与气态污染物采样方法》（GB/T16157-1996）的规定设置。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③当采样位置无法满足规范要求时，其位置应由当地环境监测部门确认。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④</w:t>
            </w:r>
            <w:r>
              <w:rPr>
                <w:rFonts w:hint="default" w:ascii="Times New Roman" w:hAnsi="Times New Roman" w:eastAsia="宋体" w:cs="Times New Roman"/>
                <w:color w:val="auto"/>
                <w:kern w:val="2"/>
                <w:sz w:val="24"/>
                <w:szCs w:val="22"/>
                <w:lang w:val="en-US" w:eastAsia="zh-CN" w:bidi="ar-SA"/>
              </w:rPr>
              <w:t>根据《关于印发天津市涉气工业污染源自动监控系统建设工作方案的通知》，本项目废气处理装置</w:t>
            </w:r>
            <w:r>
              <w:rPr>
                <w:rFonts w:hint="eastAsia" w:cs="Times New Roman"/>
                <w:color w:val="auto"/>
                <w:kern w:val="2"/>
                <w:sz w:val="24"/>
                <w:szCs w:val="22"/>
                <w:lang w:val="en-US" w:eastAsia="zh-CN" w:bidi="ar-SA"/>
              </w:rPr>
              <w:t>及产污设备均</w:t>
            </w:r>
            <w:r>
              <w:rPr>
                <w:rFonts w:hint="default" w:ascii="Times New Roman" w:hAnsi="Times New Roman" w:eastAsia="宋体" w:cs="Times New Roman"/>
                <w:color w:val="auto"/>
                <w:kern w:val="2"/>
                <w:sz w:val="24"/>
                <w:szCs w:val="22"/>
                <w:lang w:val="en-US" w:eastAsia="zh-CN" w:bidi="ar-SA"/>
              </w:rPr>
              <w:t>须安装工况用电监控系统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w:t>
            </w:r>
            <w:r>
              <w:rPr>
                <w:rFonts w:hint="eastAsia" w:cs="Times New Roman"/>
                <w:color w:val="auto"/>
                <w:kern w:val="2"/>
                <w:sz w:val="24"/>
                <w:szCs w:val="22"/>
                <w:lang w:val="en-US" w:eastAsia="zh-CN" w:bidi="ar-SA"/>
              </w:rPr>
              <w:t>2</w:t>
            </w:r>
            <w:r>
              <w:rPr>
                <w:rFonts w:hint="default" w:ascii="Times New Roman" w:hAnsi="Times New Roman" w:eastAsia="宋体" w:cs="Times New Roman"/>
                <w:color w:val="auto"/>
                <w:kern w:val="2"/>
                <w:sz w:val="24"/>
                <w:szCs w:val="22"/>
                <w:lang w:val="en-US" w:eastAsia="zh-CN" w:bidi="ar-SA"/>
              </w:rPr>
              <w:t>）固体废物：本项目固体废物堆放场所必须有防火、防扬散、防渗漏、防流失等防止污染环境的措施，危险固体废物应采用容器收集存放；危险废物应设置专用堆放房间，不得与其他固废混合暂存。危险废物贮存场所地面必须进行硬化处理，且表面无裂隙；设施内必须有安全照明设施及观察窗口；应设计堵截泄漏的裙脚；不相容的危险废物必须分开存放；存放载有危险废物的容器必须粘贴标识牌。标志牌达到GB15562.2-1995《环境保护图形标志-固体废物贮存（处置）场》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排放口立标要求：设立排污口标志牌，标志牌由国家环境保护总局统一定点监制，达到《环境保护图形标志》（GB15562.1～2-1995）的规定。环境保护图形标志牌设置位置应距污染物排放口</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源</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及固体废物贮存处或采样点较近且醒目处，并能长久保留。</w:t>
            </w:r>
          </w:p>
          <w:p>
            <w:pPr>
              <w:spacing w:line="360" w:lineRule="auto"/>
              <w:ind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8</w:t>
            </w:r>
            <w:r>
              <w:rPr>
                <w:rFonts w:hint="default" w:ascii="Times New Roman" w:hAnsi="Times New Roman" w:eastAsia="宋体" w:cs="Times New Roman"/>
                <w:b/>
                <w:bCs/>
                <w:color w:val="auto"/>
                <w:kern w:val="2"/>
                <w:sz w:val="24"/>
                <w:szCs w:val="22"/>
                <w:lang w:val="en-US" w:eastAsia="zh-CN" w:bidi="ar-SA"/>
              </w:rPr>
              <w:t>、环保投资明细</w:t>
            </w:r>
          </w:p>
          <w:p>
            <w:pPr>
              <w:pStyle w:val="48"/>
              <w:spacing w:line="360" w:lineRule="auto"/>
              <w:ind w:firstLine="48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本项目环保投资为</w:t>
            </w:r>
            <w:r>
              <w:rPr>
                <w:rFonts w:hint="eastAsia" w:cs="Times New Roman"/>
                <w:color w:val="auto"/>
                <w:kern w:val="2"/>
                <w:sz w:val="24"/>
                <w:szCs w:val="22"/>
                <w:lang w:val="en-US" w:eastAsia="zh-CN" w:bidi="ar-SA"/>
              </w:rPr>
              <w:t>22</w:t>
            </w:r>
            <w:r>
              <w:rPr>
                <w:rFonts w:hint="default" w:ascii="Times New Roman" w:hAnsi="Times New Roman" w:eastAsia="宋体" w:cs="Times New Roman"/>
                <w:color w:val="auto"/>
                <w:kern w:val="2"/>
                <w:sz w:val="24"/>
                <w:szCs w:val="22"/>
                <w:lang w:val="en-US" w:eastAsia="zh-CN" w:bidi="ar-SA"/>
              </w:rPr>
              <w:t>万元，占总投资</w:t>
            </w:r>
            <w:r>
              <w:rPr>
                <w:rFonts w:hint="eastAsia" w:cs="Times New Roman"/>
                <w:color w:val="auto"/>
                <w:kern w:val="2"/>
                <w:sz w:val="24"/>
                <w:szCs w:val="22"/>
                <w:lang w:val="en-US" w:eastAsia="zh-CN" w:bidi="ar-SA"/>
              </w:rPr>
              <w:t>11</w:t>
            </w:r>
            <w:r>
              <w:rPr>
                <w:rFonts w:hint="default" w:ascii="Times New Roman" w:hAnsi="Times New Roman" w:eastAsia="宋体" w:cs="Times New Roman"/>
                <w:color w:val="auto"/>
                <w:kern w:val="2"/>
                <w:sz w:val="24"/>
                <w:szCs w:val="22"/>
                <w:lang w:val="en-US" w:eastAsia="zh-CN" w:bidi="ar-SA"/>
              </w:rPr>
              <w:t>%，投资明细见表</w:t>
            </w:r>
            <w:r>
              <w:rPr>
                <w:rFonts w:hint="eastAsia" w:cs="Times New Roman"/>
                <w:color w:val="auto"/>
                <w:kern w:val="2"/>
                <w:sz w:val="24"/>
                <w:szCs w:val="22"/>
                <w:lang w:val="en-US" w:eastAsia="zh-CN" w:bidi="ar-SA"/>
              </w:rPr>
              <w:t>6-33</w:t>
            </w:r>
            <w:r>
              <w:rPr>
                <w:rFonts w:hint="default" w:ascii="Times New Roman" w:hAnsi="Times New Roman" w:eastAsia="宋体" w:cs="Times New Roman"/>
                <w:color w:val="auto"/>
                <w:kern w:val="2"/>
                <w:sz w:val="24"/>
                <w:szCs w:val="22"/>
                <w:lang w:val="en-US" w:eastAsia="zh-CN" w:bidi="ar-SA"/>
              </w:rPr>
              <w:t>。</w:t>
            </w:r>
          </w:p>
          <w:p>
            <w:pPr>
              <w:pStyle w:val="48"/>
              <w:spacing w:line="240" w:lineRule="auto"/>
              <w:ind w:firstLine="48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6-33</w:t>
            </w:r>
            <w:r>
              <w:rPr>
                <w:rFonts w:hint="default" w:ascii="Times New Roman" w:hAnsi="Times New Roman" w:eastAsia="宋体" w:cs="Times New Roman"/>
                <w:color w:val="auto"/>
                <w:kern w:val="2"/>
                <w:sz w:val="24"/>
                <w:szCs w:val="22"/>
                <w:lang w:val="en-US" w:eastAsia="zh-CN" w:bidi="ar-SA"/>
              </w:rPr>
              <w:t xml:space="preserve">  环保投资明细</w:t>
            </w:r>
          </w:p>
          <w:tbl>
            <w:tblPr>
              <w:tblStyle w:val="34"/>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536"/>
              <w:gridCol w:w="2182"/>
              <w:gridCol w:w="3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47" w:type="dxa"/>
                  <w:shd w:val="clear" w:color="auto" w:fill="E0E0E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2536" w:type="dxa"/>
                  <w:shd w:val="clear" w:color="auto" w:fill="E0E0E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环保措施</w:t>
                  </w:r>
                </w:p>
              </w:tc>
              <w:tc>
                <w:tcPr>
                  <w:tcW w:w="2182" w:type="dxa"/>
                  <w:shd w:val="clear" w:color="auto" w:fill="E0E0E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投资（万元）</w:t>
                  </w:r>
                </w:p>
              </w:tc>
              <w:tc>
                <w:tcPr>
                  <w:tcW w:w="3205" w:type="dxa"/>
                  <w:shd w:val="clear" w:color="auto" w:fill="E0E0E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47" w:type="dxa"/>
                  <w:shd w:val="clear" w:color="auto" w:fill="FFFFFF"/>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536" w:type="dxa"/>
                  <w:shd w:val="clear" w:color="auto" w:fill="FFFFFF"/>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废气治理设备</w:t>
                  </w:r>
                </w:p>
              </w:tc>
              <w:tc>
                <w:tcPr>
                  <w:tcW w:w="2182" w:type="dxa"/>
                  <w:shd w:val="clear" w:color="auto" w:fill="FFFFFF"/>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3205" w:type="dxa"/>
                  <w:shd w:val="clear" w:color="auto" w:fill="FFFFFF"/>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有机废气治理、粉尘治理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7"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536"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噪声治理</w:t>
                  </w:r>
                </w:p>
              </w:tc>
              <w:tc>
                <w:tcPr>
                  <w:tcW w:w="2182"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3205"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消声、基础减振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7"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536"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废气</w:t>
                  </w:r>
                  <w:r>
                    <w:rPr>
                      <w:rFonts w:hint="default" w:ascii="Times New Roman" w:hAnsi="Times New Roman" w:eastAsia="宋体" w:cs="Times New Roman"/>
                      <w:color w:val="auto"/>
                      <w:kern w:val="2"/>
                      <w:sz w:val="21"/>
                      <w:szCs w:val="21"/>
                      <w:lang w:val="en-US" w:eastAsia="zh-CN" w:bidi="ar-SA"/>
                    </w:rPr>
                    <w:t>排污口规范化</w:t>
                  </w:r>
                </w:p>
              </w:tc>
              <w:tc>
                <w:tcPr>
                  <w:tcW w:w="2182"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3205"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废气排放口、标志牌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7"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2536"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达克罗液存储间</w:t>
                  </w:r>
                </w:p>
              </w:tc>
              <w:tc>
                <w:tcPr>
                  <w:tcW w:w="2182" w:type="dxa"/>
                  <w:vAlign w:val="center"/>
                </w:tcPr>
                <w:p>
                  <w:pPr>
                    <w:widowControl/>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3205"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783" w:type="dxa"/>
                  <w:gridSpan w:val="2"/>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合计</w:t>
                  </w:r>
                </w:p>
              </w:tc>
              <w:tc>
                <w:tcPr>
                  <w:tcW w:w="5387" w:type="dxa"/>
                  <w:gridSpan w:val="2"/>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r>
          </w:tbl>
          <w:p>
            <w:pPr>
              <w:pStyle w:val="16"/>
              <w:spacing w:line="360" w:lineRule="auto"/>
              <w:ind w:left="0" w:leftChars="0" w:firstLine="482" w:firstLineChars="200"/>
              <w:rPr>
                <w:rFonts w:hint="eastAsia" w:cs="Times New Roman"/>
                <w:color w:val="auto"/>
                <w:kern w:val="2"/>
                <w:sz w:val="24"/>
                <w:szCs w:val="22"/>
                <w:lang w:val="en-US" w:eastAsia="zh-CN" w:bidi="ar-SA"/>
              </w:rPr>
            </w:pPr>
            <w:r>
              <w:rPr>
                <w:rFonts w:hint="eastAsia" w:cs="Times New Roman"/>
                <w:b/>
                <w:bCs/>
                <w:color w:val="auto"/>
                <w:kern w:val="2"/>
                <w:sz w:val="24"/>
                <w:szCs w:val="22"/>
                <w:lang w:val="en-US" w:eastAsia="zh-CN" w:bidi="ar-SA"/>
              </w:rPr>
              <w:t>9、环境管理和监测计划</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环境管理体系与监测机构的建立能够帮助企业及早发现问题，使企业在发展生产的同时节约能源、降低原材料消耗，控制污染物排放量，减轻污染物排放对环境产生的影响，为企业创造更好的经济效益和环境效益，树立良好的社会形象。</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区环境质量实行监控，预防污染事故，保护环境质量；实现建设项目社会效益、经济效益和环境效益的协调统一。</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color w:val="auto"/>
                <w:kern w:val="2"/>
                <w:sz w:val="24"/>
                <w:szCs w:val="22"/>
                <w:lang w:val="en-US" w:eastAsia="zh-CN" w:bidi="ar-SA"/>
              </w:rPr>
            </w:pPr>
            <w:r>
              <w:rPr>
                <w:rFonts w:hint="eastAsia" w:cs="Times New Roman"/>
                <w:b/>
                <w:bCs/>
                <w:color w:val="auto"/>
                <w:kern w:val="2"/>
                <w:sz w:val="24"/>
                <w:szCs w:val="22"/>
                <w:lang w:val="en-US" w:eastAsia="zh-CN" w:bidi="ar-SA"/>
              </w:rPr>
              <w:t>9.1环境管理</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环境管理是企业管理的主要内容之一。厂内环境管理的主要内容包括：根据建设项目所在地区的环境规划和要求，确定应遵守的相应法律法规，识别其主要环境因素，建立并实施一套环境管理制度，明确环境管理的组织机构和各自职责，使环境管理制度发挥作用。</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环境管理应根据建设单位的特点与主要环境因素，依据相关的法律法规，制定具体的方针、目标、指标和实现的方案；结合建设单位组织机构的特点，由主要领导负责，规定环保部门和其他部门以及员工承担相应的管理职责、权限和相互关系，并予以制度化，使之纳入建设单位的日常管理中。</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为保证环境保护设施的安全稳定运行，建设单位应建立健全环境保护管理规章制度，完善各项操作规程，其中主要应建立以下制度：</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岗位责任制度：按照“谁主管，谁负责”的原则，落实各项岗位责任制度，明确管理内容和目标，落实管理责任并签定环保管理责任书。</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检查制度：按照日查、周查、月查、季度性检查等建立完善的环境保护设施定期检查制度，保证环境保护设施的正常运行。</w:t>
            </w:r>
          </w:p>
          <w:p>
            <w:pPr>
              <w:pStyle w:val="16"/>
              <w:spacing w:line="360" w:lineRule="auto"/>
              <w:ind w:left="0" w:leftChars="0" w:firstLine="480" w:firstLineChars="200"/>
              <w:rPr>
                <w:rFonts w:hint="eastAsia" w:cs="Times New Roman"/>
                <w:color w:val="auto"/>
                <w:kern w:val="2"/>
                <w:sz w:val="24"/>
                <w:szCs w:val="22"/>
                <w:lang w:val="en-US" w:eastAsia="zh-CN" w:bidi="ar-SA"/>
              </w:rPr>
            </w:pPr>
            <w:r>
              <w:rPr>
                <w:rFonts w:hint="eastAsia" w:cs="Times New Roman"/>
                <w:color w:val="auto"/>
                <w:kern w:val="2"/>
                <w:sz w:val="24"/>
                <w:szCs w:val="22"/>
                <w:lang w:val="en-US" w:eastAsia="zh-CN" w:bidi="ar-SA"/>
              </w:rPr>
              <w:t>培训教育制度：对环境保护重点岗位的操作人员，实行岗前、岗中等培训制度，使操作人员熟悉岗位操作规程及环境保护设施的基本工作原理，了解本岗位的环境重要性，掌握事故预防和处理措施。</w:t>
            </w:r>
          </w:p>
          <w:p>
            <w:pPr>
              <w:pStyle w:val="16"/>
              <w:spacing w:line="360" w:lineRule="auto"/>
              <w:ind w:left="0" w:leftChars="0"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9</w:t>
            </w:r>
            <w:r>
              <w:rPr>
                <w:rFonts w:hint="default" w:ascii="Times New Roman" w:hAnsi="Times New Roman" w:eastAsia="宋体" w:cs="Times New Roman"/>
                <w:b/>
                <w:bCs/>
                <w:color w:val="auto"/>
                <w:kern w:val="2"/>
                <w:sz w:val="24"/>
                <w:szCs w:val="22"/>
                <w:lang w:val="en-US" w:eastAsia="zh-CN" w:bidi="ar-SA"/>
              </w:rPr>
              <w:t xml:space="preserve">.2 </w:t>
            </w:r>
            <w:r>
              <w:rPr>
                <w:rFonts w:hint="eastAsia" w:cs="Times New Roman"/>
                <w:b/>
                <w:bCs/>
                <w:color w:val="auto"/>
                <w:kern w:val="2"/>
                <w:sz w:val="24"/>
                <w:szCs w:val="22"/>
                <w:lang w:val="en-US" w:eastAsia="zh-CN" w:bidi="ar-SA"/>
              </w:rPr>
              <w:t>排污许可证制度</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据环办环评[2017]84 号《关于做好环境影响评价制度与排污许可制衔接相关工作的通知》，《关于环评文件落实与排污许可制衔接具体要求的通知》（津环保便函[2018]22 号），本项目与排污许可制衔接工作如下：</w:t>
            </w:r>
          </w:p>
          <w:p>
            <w:pPr>
              <w:pStyle w:val="48"/>
              <w:spacing w:line="360" w:lineRule="auto"/>
              <w:ind w:firstLine="48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①在排污许可管理中，应严格按照本评价的要求核发排污许可证；</w:t>
            </w:r>
          </w:p>
          <w:p>
            <w:pPr>
              <w:pStyle w:val="48"/>
              <w:spacing w:line="360" w:lineRule="auto"/>
              <w:ind w:firstLine="48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②在核发排污许可证时应严格核定排放口数量、位置以及每个排放口的污染物种类、允许排放浓度和允许排放量、排放方式、排放去向、自行监测计划等与污染物排放相关的主要内容；</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③项目在发生实际排污行为之前，排污单位应当按照国家环境保护相关法律法规以及排污许可证申请与核发技术规范要求申请排污许可证，不得无证排污或不按证排污。</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kern w:val="2"/>
                <w:sz w:val="24"/>
                <w:szCs w:val="22"/>
                <w:lang w:val="en-US" w:eastAsia="zh-CN" w:bidi="ar-SA"/>
              </w:rPr>
            </w:pPr>
            <w:r>
              <w:rPr>
                <w:rFonts w:hint="eastAsia" w:ascii="Times New Roman" w:hAnsi="Times New Roman" w:eastAsia="宋体" w:cs="Times New Roman"/>
                <w:color w:val="auto"/>
                <w:kern w:val="0"/>
                <w:sz w:val="24"/>
                <w:szCs w:val="24"/>
              </w:rPr>
              <w:t>根据《控制污染物排放许可制实施方案的通知》（国办发[2016]81号）、《排污许可证申请与核发技术规范 总则》（HJ942-2018）、《固定污染源排污许可分类管理名录（201</w:t>
            </w:r>
            <w:r>
              <w:rPr>
                <w:rFonts w:hint="eastAsia" w:cs="Times New Roman"/>
                <w:color w:val="auto"/>
                <w:kern w:val="0"/>
                <w:sz w:val="24"/>
                <w:szCs w:val="24"/>
                <w:lang w:val="en-US" w:eastAsia="zh-CN"/>
              </w:rPr>
              <w:t>9</w:t>
            </w:r>
            <w:r>
              <w:rPr>
                <w:rFonts w:hint="eastAsia" w:ascii="Times New Roman" w:hAnsi="Times New Roman" w:eastAsia="宋体" w:cs="Times New Roman"/>
                <w:color w:val="auto"/>
                <w:kern w:val="0"/>
                <w:sz w:val="24"/>
                <w:szCs w:val="24"/>
              </w:rPr>
              <w:t>年版）》、《市环保局关于环评文件落实与排污许可制衔接具体要求的通知》（津环保便函[2018]22号），</w:t>
            </w:r>
            <w:r>
              <w:rPr>
                <w:rFonts w:hint="eastAsia" w:ascii="Times New Roman" w:hAnsi="Times New Roman" w:cs="Times New Roman" w:eastAsiaTheme="minorEastAsia"/>
                <w:sz w:val="24"/>
                <w:szCs w:val="24"/>
              </w:rPr>
              <w:t>本项目</w:t>
            </w:r>
            <w:r>
              <w:rPr>
                <w:rFonts w:hint="eastAsia" w:ascii="Times New Roman" w:hAnsi="Times New Roman" w:cs="Times New Roman" w:eastAsiaTheme="minorEastAsia"/>
                <w:sz w:val="24"/>
                <w:szCs w:val="24"/>
                <w:lang w:val="en-US" w:eastAsia="zh-CN"/>
              </w:rPr>
              <w:t>属于</w:t>
            </w:r>
            <w:r>
              <w:rPr>
                <w:rFonts w:hint="eastAsia" w:ascii="Times New Roman" w:hAnsi="Times New Roman" w:cs="Times New Roman" w:eastAsiaTheme="minorEastAsia"/>
                <w:sz w:val="24"/>
                <w:szCs w:val="24"/>
              </w:rPr>
              <w:t>《固定污染源排污许可分类管理名录（201</w:t>
            </w:r>
            <w:r>
              <w:rPr>
                <w:rFonts w:hint="eastAsia" w:ascii="Times New Roman" w:hAnsi="Times New Roman" w:cs="Times New Roman" w:eastAsiaTheme="minorEastAsia"/>
                <w:sz w:val="24"/>
                <w:szCs w:val="24"/>
                <w:lang w:val="en-US" w:eastAsia="zh-CN"/>
              </w:rPr>
              <w:t>9</w:t>
            </w:r>
            <w:r>
              <w:rPr>
                <w:rFonts w:hint="eastAsia" w:ascii="Times New Roman" w:hAnsi="Times New Roman" w:cs="Times New Roman" w:eastAsiaTheme="minorEastAsia"/>
                <w:sz w:val="24"/>
                <w:szCs w:val="24"/>
              </w:rPr>
              <w:t>年版）》中</w:t>
            </w:r>
            <w:r>
              <w:rPr>
                <w:rFonts w:hint="eastAsia"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80 铸造及其他金属制品制造339（除黑色金属铸造3391、有色金属铸造3392）  其他</w:t>
            </w:r>
            <w:r>
              <w:rPr>
                <w:rFonts w:hint="eastAsia"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color w:val="auto"/>
                <w:kern w:val="0"/>
                <w:sz w:val="24"/>
                <w:szCs w:val="24"/>
                <w:lang w:val="en-US" w:eastAsia="zh-CN"/>
              </w:rPr>
              <w:t>实施登记管理的行业，建设单位需在运营前在全国排污许可证管理信息平台进行申请登记，合法排污</w:t>
            </w:r>
            <w:r>
              <w:rPr>
                <w:rFonts w:hint="default" w:ascii="Times New Roman" w:hAnsi="Times New Roman" w:eastAsia="宋体" w:cs="Times New Roman"/>
                <w:color w:val="auto"/>
                <w:kern w:val="2"/>
                <w:sz w:val="24"/>
                <w:szCs w:val="22"/>
                <w:lang w:val="en-US" w:eastAsia="zh-CN" w:bidi="ar-SA"/>
              </w:rPr>
              <w:t>。</w:t>
            </w:r>
          </w:p>
          <w:p>
            <w:pPr>
              <w:pStyle w:val="16"/>
              <w:spacing w:line="360" w:lineRule="auto"/>
              <w:ind w:left="0" w:leftChars="0"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9</w:t>
            </w:r>
            <w:r>
              <w:rPr>
                <w:rFonts w:hint="default" w:ascii="Times New Roman" w:hAnsi="Times New Roman" w:eastAsia="宋体" w:cs="Times New Roman"/>
                <w:b/>
                <w:bCs/>
                <w:color w:val="auto"/>
                <w:kern w:val="2"/>
                <w:sz w:val="24"/>
                <w:szCs w:val="22"/>
                <w:lang w:val="en-US" w:eastAsia="zh-CN" w:bidi="ar-SA"/>
              </w:rPr>
              <w:t>.</w:t>
            </w:r>
            <w:r>
              <w:rPr>
                <w:rFonts w:hint="eastAsia"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 xml:space="preserve"> </w:t>
            </w:r>
            <w:r>
              <w:rPr>
                <w:rFonts w:hint="eastAsia" w:cs="Times New Roman"/>
                <w:b/>
                <w:bCs/>
                <w:color w:val="auto"/>
                <w:kern w:val="2"/>
                <w:sz w:val="24"/>
                <w:szCs w:val="22"/>
                <w:lang w:val="en-US" w:eastAsia="zh-CN" w:bidi="ar-SA"/>
              </w:rPr>
              <w:t>环境</w:t>
            </w:r>
            <w:r>
              <w:rPr>
                <w:rFonts w:hint="default" w:ascii="Times New Roman" w:hAnsi="Times New Roman" w:eastAsia="宋体" w:cs="Times New Roman"/>
                <w:b/>
                <w:bCs/>
                <w:color w:val="auto"/>
                <w:kern w:val="2"/>
                <w:sz w:val="24"/>
                <w:szCs w:val="22"/>
                <w:lang w:val="en-US" w:eastAsia="zh-CN" w:bidi="ar-SA"/>
              </w:rPr>
              <w:t>监测</w:t>
            </w:r>
            <w:r>
              <w:rPr>
                <w:rFonts w:hint="eastAsia" w:cs="Times New Roman"/>
                <w:b/>
                <w:bCs/>
                <w:color w:val="auto"/>
                <w:kern w:val="2"/>
                <w:sz w:val="24"/>
                <w:szCs w:val="22"/>
                <w:lang w:val="en-US" w:eastAsia="zh-CN" w:bidi="ar-SA"/>
              </w:rPr>
              <w:t>计划</w:t>
            </w:r>
          </w:p>
          <w:p>
            <w:pPr>
              <w:spacing w:line="360" w:lineRule="auto"/>
              <w:ind w:left="105" w:leftChars="50" w:right="105" w:rightChars="5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为了检验环保设施的治理效果、考察污染物的排放情况，需要定期对环保设施的运行情况和污染物排放情况进行监测。通过监测发现环保设施运行过程中存在的问题，以便采取改进措施，进一步降低项目运营给环境带来的不利影响。根据国家环境保护部文件《排污单位自行监测技术指南 总则》要求，建设单位应制定日常监测计划。</w:t>
            </w:r>
          </w:p>
          <w:p>
            <w:pPr>
              <w:spacing w:line="360" w:lineRule="auto"/>
              <w:ind w:left="105" w:leftChars="50" w:right="105" w:rightChars="50" w:firstLine="480" w:firstLineChars="200"/>
              <w:jc w:val="center"/>
              <w:rPr>
                <w:rFonts w:hint="default"/>
                <w:color w:val="auto"/>
                <w:lang w:val="en-US"/>
              </w:rPr>
            </w:pPr>
            <w:bookmarkStart w:id="123" w:name="_Toc19111"/>
            <w:r>
              <w:rPr>
                <w:rFonts w:hint="default" w:ascii="Times New Roman" w:hAnsi="Times New Roman" w:eastAsia="宋体" w:cs="Times New Roman"/>
                <w:color w:val="auto"/>
                <w:kern w:val="2"/>
                <w:sz w:val="24"/>
                <w:szCs w:val="22"/>
                <w:lang w:val="en-US" w:eastAsia="zh-CN" w:bidi="ar-SA"/>
              </w:rPr>
              <w:t>表</w:t>
            </w:r>
            <w:r>
              <w:rPr>
                <w:rFonts w:hint="eastAsia" w:cs="Times New Roman"/>
                <w:color w:val="auto"/>
                <w:kern w:val="2"/>
                <w:sz w:val="24"/>
                <w:szCs w:val="22"/>
                <w:lang w:val="en-US" w:eastAsia="zh-CN" w:bidi="ar-SA"/>
              </w:rPr>
              <w:t>6-34</w:t>
            </w:r>
            <w:r>
              <w:rPr>
                <w:rFonts w:hint="default" w:ascii="Times New Roman" w:hAnsi="Times New Roman" w:eastAsia="宋体" w:cs="Times New Roman"/>
                <w:color w:val="auto"/>
                <w:kern w:val="2"/>
                <w:sz w:val="24"/>
                <w:szCs w:val="22"/>
                <w:lang w:val="en-US" w:eastAsia="zh-CN" w:bidi="ar-SA"/>
              </w:rPr>
              <w:t xml:space="preserve"> </w:t>
            </w:r>
            <w:r>
              <w:rPr>
                <w:rFonts w:hint="eastAsia" w:cs="Times New Roman"/>
                <w:color w:val="auto"/>
                <w:kern w:val="2"/>
                <w:sz w:val="24"/>
                <w:szCs w:val="22"/>
                <w:lang w:val="en-US" w:eastAsia="zh-CN" w:bidi="ar-SA"/>
              </w:rPr>
              <w:t>本项目自行监测</w:t>
            </w:r>
            <w:r>
              <w:rPr>
                <w:rFonts w:hint="default" w:ascii="Times New Roman" w:hAnsi="Times New Roman" w:eastAsia="宋体" w:cs="Times New Roman"/>
                <w:color w:val="auto"/>
                <w:kern w:val="2"/>
                <w:sz w:val="24"/>
                <w:szCs w:val="22"/>
                <w:lang w:val="en-US" w:eastAsia="zh-CN" w:bidi="ar-SA"/>
              </w:rPr>
              <w:t>计划</w:t>
            </w:r>
            <w:bookmarkEnd w:id="123"/>
            <w:r>
              <w:rPr>
                <w:rFonts w:hint="eastAsia" w:cs="Times New Roman"/>
                <w:color w:val="auto"/>
                <w:kern w:val="2"/>
                <w:sz w:val="24"/>
                <w:szCs w:val="22"/>
                <w:lang w:val="en-US" w:eastAsia="zh-CN" w:bidi="ar-SA"/>
              </w:rPr>
              <w:t>一览表</w:t>
            </w:r>
          </w:p>
          <w:tbl>
            <w:tblPr>
              <w:tblStyle w:val="35"/>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9"/>
              <w:gridCol w:w="579"/>
              <w:gridCol w:w="1747"/>
              <w:gridCol w:w="1515"/>
              <w:gridCol w:w="1058"/>
              <w:gridCol w:w="36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8" w:type="dxa"/>
                  <w:gridSpan w:val="2"/>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lang w:val="en-US" w:eastAsia="zh-CN"/>
                    </w:rPr>
                    <w:t>类别</w:t>
                  </w:r>
                </w:p>
              </w:tc>
              <w:tc>
                <w:tcPr>
                  <w:tcW w:w="1747"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监测点位</w:t>
                  </w:r>
                </w:p>
              </w:tc>
              <w:tc>
                <w:tcPr>
                  <w:tcW w:w="1515"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监测指标</w:t>
                  </w:r>
                </w:p>
              </w:tc>
              <w:tc>
                <w:tcPr>
                  <w:tcW w:w="1058"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监测频次</w:t>
                  </w:r>
                </w:p>
              </w:tc>
              <w:tc>
                <w:tcPr>
                  <w:tcW w:w="3692"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执行排放标准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57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污染源监测</w:t>
                  </w:r>
                </w:p>
              </w:tc>
              <w:tc>
                <w:tcPr>
                  <w:tcW w:w="57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w:t>
                  </w:r>
                </w:p>
              </w:tc>
              <w:tc>
                <w:tcPr>
                  <w:tcW w:w="174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排气筒P1</w:t>
                  </w:r>
                  <w:r>
                    <w:rPr>
                      <w:rFonts w:hint="eastAsia" w:ascii="Times New Roman" w:hAnsi="Times New Roman" w:cs="Times New Roman"/>
                      <w:color w:val="auto"/>
                      <w:sz w:val="21"/>
                      <w:szCs w:val="21"/>
                      <w:vertAlign w:val="baseline"/>
                      <w:lang w:val="en-US" w:eastAsia="zh-CN"/>
                    </w:rPr>
                    <w:t>出口</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bidi="ar-SA"/>
                    </w:rPr>
                    <w:t>颗粒物</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《大气污染物综合排放标准》</w:t>
                  </w:r>
                  <w:r>
                    <w:rPr>
                      <w:rFonts w:hint="eastAsia" w:cs="Times New Roman"/>
                      <w:color w:val="auto"/>
                      <w:sz w:val="21"/>
                      <w:szCs w:val="21"/>
                      <w:vertAlign w:val="baseline"/>
                      <w:lang w:val="en-US" w:eastAsia="zh-CN"/>
                    </w:rPr>
                    <w:t>（GB16297-1996）限值要求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747"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Times New Roman" w:hAnsi="Times New Roman" w:cs="Times New Roman"/>
                      <w:color w:val="auto"/>
                      <w:sz w:val="21"/>
                      <w:szCs w:val="21"/>
                      <w:vertAlign w:val="baseline"/>
                      <w:lang w:val="en-US" w:eastAsia="zh-CN"/>
                    </w:rPr>
                    <w:t>排气筒P2进出口</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VOCs</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《工业企业挥发性有机物排放控制标准》（DB12/524-2014）表面涂装行业中标准限值要求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579"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579"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74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臭气浓度</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《恶臭污染物排放标准》（DB12/-059-2018）限值</w:t>
                  </w:r>
                  <w:r>
                    <w:rPr>
                      <w:rFonts w:hint="eastAsia" w:cs="Times New Roman"/>
                      <w:color w:val="auto"/>
                      <w:kern w:val="2"/>
                      <w:sz w:val="21"/>
                      <w:szCs w:val="21"/>
                      <w:lang w:val="en-US" w:eastAsia="zh-CN" w:bidi="ar-SA"/>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57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噪声</w:t>
                  </w:r>
                </w:p>
              </w:tc>
              <w:tc>
                <w:tcPr>
                  <w:tcW w:w="174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四侧厂界外</w:t>
                  </w:r>
                  <w:r>
                    <w:rPr>
                      <w:rFonts w:hint="eastAsia" w:ascii="Times New Roman" w:hAnsi="Times New Roman" w:cs="Times New Roman"/>
                      <w:color w:val="auto"/>
                      <w:kern w:val="2"/>
                      <w:sz w:val="21"/>
                      <w:szCs w:val="21"/>
                      <w:lang w:val="en-US" w:eastAsia="zh-CN" w:bidi="ar-SA"/>
                    </w:rPr>
                    <w:t>1m</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等效A声级（昼夜）</w:t>
                  </w:r>
                </w:p>
              </w:tc>
              <w:tc>
                <w:tcPr>
                  <w:tcW w:w="105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1次/</w:t>
                  </w:r>
                  <w:r>
                    <w:rPr>
                      <w:rFonts w:hint="eastAsia" w:ascii="Times New Roman" w:hAnsi="Times New Roman"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《工业企业厂界环境噪声排放标准》（GB12348-2008）（3 类）</w:t>
                  </w:r>
                </w:p>
              </w:tc>
            </w:tr>
          </w:tbl>
          <w:p>
            <w:pPr>
              <w:pStyle w:val="33"/>
              <w:jc w:val="center"/>
              <w:rPr>
                <w:rFonts w:hint="eastAsia" w:ascii="Times New Roman" w:hAnsi="Times New Roman"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表</w:t>
            </w:r>
            <w:r>
              <w:rPr>
                <w:rFonts w:hint="eastAsia" w:ascii="Times New Roman" w:hAnsi="Times New Roman" w:cs="Times New Roman"/>
                <w:color w:val="auto"/>
                <w:kern w:val="2"/>
                <w:sz w:val="24"/>
                <w:szCs w:val="22"/>
                <w:lang w:val="en-US" w:eastAsia="zh-CN" w:bidi="ar-SA"/>
              </w:rPr>
              <w:t>6-35</w:t>
            </w:r>
            <w:r>
              <w:rPr>
                <w:rFonts w:hint="default" w:ascii="Times New Roman" w:hAnsi="Times New Roman" w:eastAsia="宋体" w:cs="Times New Roman"/>
                <w:color w:val="auto"/>
                <w:kern w:val="2"/>
                <w:sz w:val="24"/>
                <w:szCs w:val="22"/>
                <w:lang w:val="en-US" w:eastAsia="zh-CN" w:bidi="ar-SA"/>
              </w:rPr>
              <w:t xml:space="preserve"> </w:t>
            </w:r>
            <w:r>
              <w:rPr>
                <w:rFonts w:hint="eastAsia" w:ascii="Times New Roman" w:hAnsi="Times New Roman" w:cs="Times New Roman"/>
                <w:color w:val="auto"/>
                <w:kern w:val="2"/>
                <w:sz w:val="24"/>
                <w:szCs w:val="22"/>
                <w:lang w:val="en-US" w:eastAsia="zh-CN" w:bidi="ar-SA"/>
              </w:rPr>
              <w:t>全厂自行监测计划一览表</w:t>
            </w:r>
          </w:p>
          <w:tbl>
            <w:tblPr>
              <w:tblStyle w:val="35"/>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9"/>
              <w:gridCol w:w="579"/>
              <w:gridCol w:w="1747"/>
              <w:gridCol w:w="1515"/>
              <w:gridCol w:w="1058"/>
              <w:gridCol w:w="36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8" w:type="dxa"/>
                  <w:gridSpan w:val="2"/>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lang w:val="en-US" w:eastAsia="zh-CN"/>
                    </w:rPr>
                    <w:t>类别</w:t>
                  </w:r>
                </w:p>
              </w:tc>
              <w:tc>
                <w:tcPr>
                  <w:tcW w:w="1747"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监测点位</w:t>
                  </w:r>
                </w:p>
              </w:tc>
              <w:tc>
                <w:tcPr>
                  <w:tcW w:w="1515"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监测指标</w:t>
                  </w:r>
                </w:p>
              </w:tc>
              <w:tc>
                <w:tcPr>
                  <w:tcW w:w="1058"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监测频次</w:t>
                  </w:r>
                </w:p>
              </w:tc>
              <w:tc>
                <w:tcPr>
                  <w:tcW w:w="3692" w:type="dxa"/>
                  <w:tcBorders>
                    <w:tl2br w:val="nil"/>
                    <w:tr2bl w:val="nil"/>
                  </w:tcBorders>
                  <w:shd w:val="clear" w:color="auto" w:fill="F1F1F1" w:themeFill="background1" w:themeFillShade="F2"/>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执行排放标准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57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污染源监测</w:t>
                  </w:r>
                </w:p>
              </w:tc>
              <w:tc>
                <w:tcPr>
                  <w:tcW w:w="57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w:t>
                  </w:r>
                </w:p>
              </w:tc>
              <w:tc>
                <w:tcPr>
                  <w:tcW w:w="174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排气筒P1</w:t>
                  </w:r>
                  <w:r>
                    <w:rPr>
                      <w:rFonts w:hint="eastAsia" w:ascii="Times New Roman" w:hAnsi="Times New Roman" w:cs="Times New Roman"/>
                      <w:color w:val="auto"/>
                      <w:sz w:val="21"/>
                      <w:szCs w:val="21"/>
                      <w:vertAlign w:val="baseline"/>
                      <w:lang w:val="en-US" w:eastAsia="zh-CN"/>
                    </w:rPr>
                    <w:t>出口</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bidi="ar-SA"/>
                    </w:rPr>
                    <w:t>颗粒物</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《大气污染物综合排放标准》</w:t>
                  </w:r>
                  <w:r>
                    <w:rPr>
                      <w:rFonts w:hint="eastAsia" w:cs="Times New Roman"/>
                      <w:color w:val="auto"/>
                      <w:sz w:val="21"/>
                      <w:szCs w:val="21"/>
                      <w:vertAlign w:val="baseline"/>
                      <w:lang w:val="en-US" w:eastAsia="zh-CN"/>
                    </w:rPr>
                    <w:t>（GB16297-1996）限值要求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747"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Times New Roman" w:hAnsi="Times New Roman" w:cs="Times New Roman"/>
                      <w:color w:val="auto"/>
                      <w:sz w:val="21"/>
                      <w:szCs w:val="21"/>
                      <w:vertAlign w:val="baseline"/>
                      <w:lang w:val="en-US" w:eastAsia="zh-CN"/>
                    </w:rPr>
                    <w:t>排气筒P2进出口</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VOCs</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《工业企业挥发性有机物排放控制标准》（DB12/524-2014）表面涂装行业中标准限值要求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579"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579"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74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臭气浓度</w:t>
                  </w:r>
                </w:p>
              </w:tc>
              <w:tc>
                <w:tcPr>
                  <w:tcW w:w="10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《恶臭污染物排放标准》（DB12/-059-2018）限值</w:t>
                  </w:r>
                  <w:r>
                    <w:rPr>
                      <w:rFonts w:hint="eastAsia" w:cs="Times New Roman"/>
                      <w:color w:val="auto"/>
                      <w:kern w:val="2"/>
                      <w:sz w:val="21"/>
                      <w:szCs w:val="21"/>
                      <w:lang w:val="en-US" w:eastAsia="zh-CN" w:bidi="ar-SA"/>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57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噪声</w:t>
                  </w:r>
                </w:p>
              </w:tc>
              <w:tc>
                <w:tcPr>
                  <w:tcW w:w="174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四侧厂界外</w:t>
                  </w:r>
                  <w:r>
                    <w:rPr>
                      <w:rFonts w:hint="eastAsia" w:ascii="Times New Roman" w:hAnsi="Times New Roman" w:cs="Times New Roman"/>
                      <w:color w:val="auto"/>
                      <w:kern w:val="2"/>
                      <w:sz w:val="21"/>
                      <w:szCs w:val="21"/>
                      <w:lang w:val="en-US" w:eastAsia="zh-CN" w:bidi="ar-SA"/>
                    </w:rPr>
                    <w:t>1m</w:t>
                  </w:r>
                </w:p>
              </w:tc>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等效A声级（昼夜）</w:t>
                  </w:r>
                </w:p>
              </w:tc>
              <w:tc>
                <w:tcPr>
                  <w:tcW w:w="105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1次/</w:t>
                  </w:r>
                  <w:r>
                    <w:rPr>
                      <w:rFonts w:hint="eastAsia" w:ascii="Times New Roman" w:hAnsi="Times New Roman"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《工业企业厂界环境噪声排放标准》（GB12348-2008）（3 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57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57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1747" w:type="dxa"/>
                  <w:tcBorders>
                    <w:tl2br w:val="nil"/>
                    <w:tr2bl w:val="nil"/>
                  </w:tcBorders>
                  <w:vAlign w:val="center"/>
                </w:tcPr>
                <w:p>
                  <w:pPr>
                    <w:ind w:right="105" w:rightChars="50"/>
                    <w:jc w:val="center"/>
                    <w:outlineLvl w:val="2"/>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废水总排口</w:t>
                  </w:r>
                </w:p>
              </w:tc>
              <w:tc>
                <w:tcPr>
                  <w:tcW w:w="1515" w:type="dxa"/>
                  <w:tcBorders>
                    <w:tl2br w:val="nil"/>
                    <w:tr2bl w:val="nil"/>
                  </w:tcBorders>
                  <w:vAlign w:val="center"/>
                </w:tcPr>
                <w:p>
                  <w:pPr>
                    <w:ind w:right="105" w:rightChars="50"/>
                    <w:jc w:val="center"/>
                    <w:outlineLvl w:val="2"/>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pH、SS、BOD、COD、NH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-N、总磷、总氮、石油类</w:t>
                  </w:r>
                </w:p>
              </w:tc>
              <w:tc>
                <w:tcPr>
                  <w:tcW w:w="105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ascii="Times New Roman" w:hAnsi="Times New Roman" w:cs="Times New Roman"/>
                      <w:color w:val="auto"/>
                      <w:kern w:val="2"/>
                      <w:sz w:val="21"/>
                      <w:szCs w:val="21"/>
                      <w:lang w:val="en-US" w:eastAsia="zh-CN" w:bidi="ar-SA"/>
                    </w:rPr>
                    <w:t>季度</w:t>
                  </w:r>
                </w:p>
              </w:tc>
              <w:tc>
                <w:tcPr>
                  <w:tcW w:w="369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《污水综合排放标准》（DB12/356-2018）三级标准</w:t>
                  </w:r>
                </w:p>
              </w:tc>
            </w:tr>
          </w:tbl>
          <w:p>
            <w:pPr>
              <w:spacing w:line="240" w:lineRule="auto"/>
              <w:ind w:firstLine="420" w:firstLineChars="200"/>
              <w:rPr>
                <w:rFonts w:hint="eastAsia" w:cs="Times New Roman"/>
                <w:b/>
                <w:bCs/>
                <w:color w:val="auto"/>
                <w:kern w:val="2"/>
                <w:sz w:val="24"/>
                <w:szCs w:val="22"/>
                <w:lang w:val="en-US" w:eastAsia="zh-CN" w:bidi="ar-SA"/>
              </w:rPr>
            </w:pPr>
            <w:r>
              <w:rPr>
                <w:rFonts w:hint="eastAsia" w:cs="Times New Roman"/>
                <w:color w:val="auto"/>
                <w:kern w:val="2"/>
                <w:sz w:val="21"/>
                <w:szCs w:val="21"/>
                <w:lang w:val="en-US" w:eastAsia="zh-CN" w:bidi="ar-SA"/>
              </w:rPr>
              <w:t>注：根据天津市污染防治攻坚战指挥部办公室2019年9月18日下发的《关于印发天津市涉气工业污染源自动监控系统建设工作方案的通知》：安装工况用电监控系统的企业每季度至少开展一次污染物排放情况自行监测。其中涉及挥发性有机物排放的企业还要对挥发性有机物防治设施去除效率进行监测，监测报告留存备查。</w:t>
            </w:r>
          </w:p>
          <w:p>
            <w:pPr>
              <w:spacing w:line="360" w:lineRule="auto"/>
              <w:ind w:firstLine="482" w:firstLineChars="200"/>
              <w:rPr>
                <w:rFonts w:hint="default" w:ascii="Times New Roman" w:hAnsi="Times New Roman" w:eastAsia="宋体" w:cs="Times New Roman"/>
                <w:color w:val="auto"/>
                <w:kern w:val="2"/>
                <w:sz w:val="24"/>
                <w:szCs w:val="22"/>
                <w:lang w:val="en-US" w:eastAsia="zh-CN" w:bidi="ar-SA"/>
              </w:rPr>
            </w:pPr>
            <w:r>
              <w:rPr>
                <w:rFonts w:hint="eastAsia" w:cs="Times New Roman"/>
                <w:b/>
                <w:bCs/>
                <w:color w:val="auto"/>
                <w:kern w:val="2"/>
                <w:sz w:val="24"/>
                <w:szCs w:val="22"/>
                <w:lang w:val="en-US" w:eastAsia="zh-CN" w:bidi="ar-SA"/>
              </w:rPr>
              <w:t>10</w:t>
            </w:r>
            <w:r>
              <w:rPr>
                <w:rFonts w:hint="default" w:ascii="Times New Roman" w:hAnsi="Times New Roman" w:eastAsia="宋体" w:cs="Times New Roman"/>
                <w:b/>
                <w:bCs/>
                <w:color w:val="auto"/>
                <w:kern w:val="2"/>
                <w:sz w:val="24"/>
                <w:szCs w:val="22"/>
                <w:lang w:val="en-US" w:eastAsia="zh-CN" w:bidi="ar-SA"/>
              </w:rPr>
              <w:t>、</w:t>
            </w:r>
            <w:r>
              <w:rPr>
                <w:rFonts w:hint="eastAsia" w:cs="Times New Roman"/>
                <w:b/>
                <w:bCs/>
                <w:color w:val="auto"/>
                <w:kern w:val="2"/>
                <w:sz w:val="24"/>
                <w:szCs w:val="22"/>
                <w:lang w:val="en-US" w:eastAsia="zh-CN" w:bidi="ar-SA"/>
              </w:rPr>
              <w:t>环保验收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olor w:val="auto"/>
                <w:kern w:val="0"/>
                <w:sz w:val="24"/>
                <w:szCs w:val="24"/>
              </w:rPr>
            </w:pPr>
            <w:r>
              <w:rPr>
                <w:rFonts w:ascii="Times New Roman" w:hAnsi="Times New Roman"/>
                <w:color w:val="auto"/>
                <w:kern w:val="0"/>
                <w:sz w:val="24"/>
                <w:szCs w:val="24"/>
              </w:rPr>
              <w:t>根据《国务院关于修改&lt;建设项目环境保护管理条例&gt;的规定》，项目竣工后建设单位应该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项目竣工环保验收主要内容见下表。</w:t>
            </w:r>
            <w:r>
              <w:rPr>
                <w:rFonts w:hint="default" w:ascii="Times New Roman" w:hAnsi="Times New Roman"/>
                <w:color w:val="auto"/>
                <w:kern w:val="0"/>
                <w:sz w:val="24"/>
                <w:szCs w:val="24"/>
              </w:rPr>
              <w:t>项目竣工后，建设单位应依据《建设项目竣工环境保护验收暂行办法》（国环规环评[2017]4号），开展自主竣工验收工作；按照《建设项目竣工环境保护验收技术指南 污染影响类》的要求，编制建设项目竣工环境保护验收监测报告表。要求如下：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olor w:val="auto"/>
                <w:kern w:val="0"/>
                <w:sz w:val="24"/>
                <w:szCs w:val="24"/>
              </w:rPr>
            </w:pPr>
            <w:r>
              <w:rPr>
                <w:rFonts w:hint="default" w:ascii="Times New Roman" w:hAnsi="Times New Roman"/>
                <w:color w:val="auto"/>
                <w:kern w:val="0"/>
                <w:sz w:val="24"/>
                <w:szCs w:val="24"/>
              </w:rPr>
              <w:t>（1）建设项目竣工后，建设单位应当如实查验、监测、记载建设项目环境保护设施的建设和调试情况，一般在3个月内（最长不超过12个月）逐一检查是否存在验收不合格的情形，达到验收条件参照《建设项目竣工环境保护验收技术指南污染影响类》编制验收监测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olor w:val="auto"/>
                <w:kern w:val="0"/>
                <w:sz w:val="24"/>
                <w:szCs w:val="24"/>
              </w:rPr>
            </w:pPr>
            <w:r>
              <w:rPr>
                <w:rFonts w:hint="default" w:ascii="Times New Roman" w:hAnsi="Times New Roman"/>
                <w:color w:val="auto"/>
                <w:kern w:val="0"/>
                <w:sz w:val="24"/>
                <w:szCs w:val="24"/>
              </w:rPr>
              <w:t>（2）需要对建设项目配套建设的环境保护设施进行调试的，建设单位在调试期间，应当对环境保护设施运行情况和建设项目对环境的影响进行监测。根据项目实际情况，委托监测单位对废气、</w:t>
            </w:r>
            <w:r>
              <w:rPr>
                <w:rFonts w:hint="eastAsia" w:ascii="Times New Roman" w:hAnsi="Times New Roman"/>
                <w:color w:val="auto"/>
                <w:kern w:val="0"/>
                <w:sz w:val="24"/>
                <w:szCs w:val="24"/>
                <w:lang w:val="en-US" w:eastAsia="zh-CN"/>
              </w:rPr>
              <w:t>废水</w:t>
            </w:r>
            <w:r>
              <w:rPr>
                <w:rFonts w:hint="default" w:ascii="Times New Roman" w:hAnsi="Times New Roman"/>
                <w:color w:val="auto"/>
                <w:kern w:val="0"/>
                <w:sz w:val="24"/>
                <w:szCs w:val="24"/>
              </w:rPr>
              <w:t>及厂界噪声进行监测，同时对固体废物暂存及处理情况进行监测，做到污染物达标排放。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color w:val="auto"/>
                <w:kern w:val="0"/>
                <w:sz w:val="24"/>
                <w:szCs w:val="24"/>
              </w:rPr>
              <w:t>（3）验收报告公示期满后5个工作日内，建设单位应当登录全国建设项目竣工环境保护验收信息平台，填报建设项目基本信息、环境保护设施验收情况等相关信息，环境保护主管部门对上述信息予以公开。</w:t>
            </w:r>
          </w:p>
          <w:p>
            <w:pPr>
              <w:pStyle w:val="48"/>
              <w:spacing w:line="360" w:lineRule="auto"/>
              <w:ind w:left="0" w:leftChars="0" w:firstLine="0" w:firstLineChars="0"/>
              <w:rPr>
                <w:rFonts w:hint="default" w:ascii="Times New Roman" w:hAnsi="Times New Roman" w:eastAsia="宋体" w:cs="Times New Roman"/>
                <w:color w:val="auto"/>
                <w:kern w:val="2"/>
                <w:sz w:val="24"/>
                <w:szCs w:val="22"/>
                <w:lang w:val="en-US" w:eastAsia="zh-CN" w:bidi="ar-SA"/>
              </w:rPr>
            </w:pPr>
          </w:p>
          <w:p>
            <w:pPr>
              <w:pStyle w:val="27"/>
              <w:ind w:firstLine="0"/>
              <w:rPr>
                <w:rFonts w:hint="default" w:ascii="Times New Roman" w:hAnsi="Times New Roman" w:eastAsia="宋体" w:cs="Times New Roman"/>
                <w:color w:val="auto"/>
                <w:kern w:val="2"/>
                <w:sz w:val="24"/>
                <w:szCs w:val="22"/>
                <w:lang w:val="en-US" w:eastAsia="zh-CN" w:bidi="ar-SA"/>
              </w:rPr>
            </w:pPr>
          </w:p>
        </w:tc>
      </w:tr>
    </w:tbl>
    <w:p>
      <w:pPr>
        <w:pStyle w:val="48"/>
        <w:ind w:firstLine="0"/>
        <w:outlineLvl w:val="0"/>
        <w:rPr>
          <w:rFonts w:hint="eastAsia" w:eastAsia="黑体"/>
          <w:color w:val="auto"/>
          <w:sz w:val="28"/>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rFonts w:hint="eastAsia" w:eastAsia="黑体"/>
          <w:color w:val="auto"/>
        </w:rPr>
      </w:pPr>
      <w:r>
        <w:rPr>
          <w:rFonts w:hint="eastAsia"/>
        </w:rPr>
        <w:t>建设项目所采取的防治措施及治理效果</w:t>
      </w:r>
    </w:p>
    <w:tbl>
      <w:tblPr>
        <w:tblStyle w:val="34"/>
        <w:tblW w:w="9184"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7"/>
        <w:gridCol w:w="401"/>
        <w:gridCol w:w="983"/>
        <w:gridCol w:w="1600"/>
        <w:gridCol w:w="3966"/>
        <w:gridCol w:w="14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807" w:type="dxa"/>
            <w:tcBorders>
              <w:tl2br w:val="single" w:color="auto" w:sz="4" w:space="0"/>
            </w:tcBorders>
            <w:vAlign w:val="center"/>
          </w:tcPr>
          <w:p>
            <w:pPr>
              <w:pStyle w:val="55"/>
              <w:spacing w:line="240" w:lineRule="auto"/>
              <w:rPr>
                <w:rFonts w:ascii="宋体" w:hAnsi="宋体"/>
                <w:sz w:val="21"/>
                <w:szCs w:val="21"/>
              </w:rPr>
            </w:pPr>
            <w:r>
              <w:rPr>
                <w:rFonts w:hint="eastAsia" w:ascii="宋体" w:hAnsi="宋体"/>
                <w:sz w:val="21"/>
                <w:szCs w:val="21"/>
              </w:rPr>
              <w:t xml:space="preserve">   内容</w:t>
            </w:r>
          </w:p>
          <w:p>
            <w:pPr>
              <w:pStyle w:val="55"/>
              <w:spacing w:line="240" w:lineRule="auto"/>
              <w:jc w:val="both"/>
              <w:rPr>
                <w:rFonts w:ascii="宋体" w:hAnsi="宋体"/>
                <w:sz w:val="21"/>
                <w:szCs w:val="21"/>
              </w:rPr>
            </w:pPr>
            <w:r>
              <w:rPr>
                <w:rFonts w:hint="eastAsia" w:ascii="宋体" w:hAnsi="宋体"/>
                <w:sz w:val="21"/>
                <w:szCs w:val="21"/>
              </w:rPr>
              <w:t>类型</w:t>
            </w:r>
          </w:p>
        </w:tc>
        <w:tc>
          <w:tcPr>
            <w:tcW w:w="1384" w:type="dxa"/>
            <w:gridSpan w:val="2"/>
            <w:vAlign w:val="center"/>
          </w:tcPr>
          <w:p>
            <w:pPr>
              <w:pStyle w:val="55"/>
              <w:spacing w:line="240" w:lineRule="auto"/>
              <w:rPr>
                <w:rFonts w:ascii="宋体" w:hAnsi="宋体"/>
                <w:sz w:val="21"/>
                <w:szCs w:val="21"/>
              </w:rPr>
            </w:pPr>
            <w:r>
              <w:rPr>
                <w:rFonts w:hint="eastAsia" w:ascii="宋体" w:hAnsi="宋体"/>
                <w:sz w:val="21"/>
                <w:szCs w:val="21"/>
              </w:rPr>
              <w:t>排放源</w:t>
            </w:r>
          </w:p>
        </w:tc>
        <w:tc>
          <w:tcPr>
            <w:tcW w:w="1600" w:type="dxa"/>
            <w:vAlign w:val="center"/>
          </w:tcPr>
          <w:p>
            <w:pPr>
              <w:pStyle w:val="55"/>
              <w:spacing w:line="240" w:lineRule="auto"/>
              <w:rPr>
                <w:rFonts w:ascii="宋体" w:hAnsi="宋体"/>
                <w:sz w:val="21"/>
                <w:szCs w:val="21"/>
              </w:rPr>
            </w:pPr>
            <w:r>
              <w:rPr>
                <w:rFonts w:hint="eastAsia" w:ascii="宋体" w:hAnsi="宋体"/>
                <w:sz w:val="21"/>
                <w:szCs w:val="21"/>
              </w:rPr>
              <w:t>污染物名称</w:t>
            </w:r>
          </w:p>
        </w:tc>
        <w:tc>
          <w:tcPr>
            <w:tcW w:w="3966" w:type="dxa"/>
            <w:vAlign w:val="center"/>
          </w:tcPr>
          <w:p>
            <w:pPr>
              <w:pStyle w:val="55"/>
              <w:spacing w:line="240" w:lineRule="auto"/>
              <w:rPr>
                <w:rFonts w:ascii="宋体" w:hAnsi="宋体"/>
                <w:sz w:val="21"/>
                <w:szCs w:val="21"/>
              </w:rPr>
            </w:pPr>
            <w:r>
              <w:rPr>
                <w:rFonts w:hint="eastAsia" w:ascii="宋体" w:hAnsi="宋体"/>
                <w:sz w:val="21"/>
                <w:szCs w:val="21"/>
              </w:rPr>
              <w:t>防治措施</w:t>
            </w:r>
          </w:p>
        </w:tc>
        <w:tc>
          <w:tcPr>
            <w:tcW w:w="1427" w:type="dxa"/>
            <w:vAlign w:val="center"/>
          </w:tcPr>
          <w:p>
            <w:pPr>
              <w:pStyle w:val="55"/>
              <w:spacing w:line="240" w:lineRule="auto"/>
              <w:rPr>
                <w:rFonts w:ascii="宋体" w:hAnsi="宋体"/>
                <w:sz w:val="21"/>
                <w:szCs w:val="21"/>
              </w:rPr>
            </w:pPr>
            <w:r>
              <w:rPr>
                <w:rFonts w:hint="eastAsia" w:ascii="宋体" w:hAnsi="宋体"/>
                <w:sz w:val="21"/>
                <w:szCs w:val="21"/>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0" w:hRule="atLeast"/>
        </w:trPr>
        <w:tc>
          <w:tcPr>
            <w:tcW w:w="807" w:type="dxa"/>
            <w:vMerge w:val="restart"/>
            <w:vAlign w:val="center"/>
          </w:tcPr>
          <w:p>
            <w:pPr>
              <w:pStyle w:val="55"/>
              <w:spacing w:line="240" w:lineRule="auto"/>
              <w:rPr>
                <w:rFonts w:hint="eastAsia" w:ascii="宋体" w:hAnsi="宋体" w:eastAsia="宋体"/>
                <w:sz w:val="21"/>
                <w:szCs w:val="21"/>
                <w:lang w:val="en-US" w:eastAsia="zh-CN"/>
              </w:rPr>
            </w:pPr>
            <w:r>
              <w:rPr>
                <w:rFonts w:hint="eastAsia" w:ascii="宋体" w:hAnsi="宋体"/>
                <w:sz w:val="21"/>
                <w:szCs w:val="21"/>
                <w:lang w:val="en-US" w:eastAsia="zh-CN"/>
              </w:rPr>
              <w:t>大气污染物</w:t>
            </w:r>
          </w:p>
        </w:tc>
        <w:tc>
          <w:tcPr>
            <w:tcW w:w="401" w:type="dxa"/>
            <w:tcBorders>
              <w:top w:val="single" w:color="auto" w:sz="4" w:space="0"/>
            </w:tcBorders>
            <w:vAlign w:val="center"/>
          </w:tcPr>
          <w:p>
            <w:pPr>
              <w:pStyle w:val="55"/>
              <w:spacing w:before="0"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P1</w:t>
            </w:r>
          </w:p>
        </w:tc>
        <w:tc>
          <w:tcPr>
            <w:tcW w:w="983" w:type="dxa"/>
            <w:tcBorders>
              <w:top w:val="single" w:color="auto" w:sz="4" w:space="0"/>
            </w:tcBorders>
            <w:vAlign w:val="center"/>
          </w:tcPr>
          <w:p>
            <w:pPr>
              <w:pStyle w:val="55"/>
              <w:spacing w:before="0" w:after="0"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抛丸、</w:t>
            </w:r>
            <w:r>
              <w:rPr>
                <w:rFonts w:hint="default" w:ascii="Times New Roman" w:hAnsi="Times New Roman" w:cs="Times New Roman"/>
                <w:color w:val="auto"/>
                <w:sz w:val="21"/>
                <w:szCs w:val="21"/>
                <w:lang w:val="en-US" w:eastAsia="zh-CN"/>
              </w:rPr>
              <w:t>喷粉</w:t>
            </w:r>
          </w:p>
        </w:tc>
        <w:tc>
          <w:tcPr>
            <w:tcW w:w="160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exact"/>
              <w:ind w:left="-51"/>
              <w:jc w:val="center"/>
              <w:rPr>
                <w:rFonts w:hint="default" w:ascii="Times New Roman" w:hAnsi="Times New Roman" w:cs="Times New Roman"/>
                <w:color w:val="auto"/>
                <w:kern w:val="10"/>
                <w:sz w:val="21"/>
                <w:szCs w:val="21"/>
                <w:lang w:val="en-US" w:eastAsia="zh-CN"/>
              </w:rPr>
            </w:pPr>
            <w:r>
              <w:rPr>
                <w:rFonts w:hint="eastAsia" w:ascii="Times New Roman" w:hAnsi="Times New Roman" w:cs="Times New Roman"/>
                <w:color w:val="auto"/>
                <w:kern w:val="10"/>
                <w:sz w:val="21"/>
                <w:szCs w:val="21"/>
                <w:lang w:val="en-US" w:eastAsia="zh-CN"/>
              </w:rPr>
              <w:t>颗粒物</w:t>
            </w:r>
          </w:p>
        </w:tc>
        <w:tc>
          <w:tcPr>
            <w:tcW w:w="3966" w:type="dxa"/>
            <w:tcBorders>
              <w:top w:val="single" w:color="auto" w:sz="4" w:space="0"/>
            </w:tcBorders>
            <w:vAlign w:val="center"/>
          </w:tcPr>
          <w:p>
            <w:pPr>
              <w:spacing w:line="240" w:lineRule="auto"/>
              <w:jc w:val="center"/>
              <w:rPr>
                <w:rFonts w:hint="default" w:ascii="Times New Roman" w:hAnsi="Times New Roman" w:cs="Times New Roman"/>
                <w:color w:val="FF0000"/>
                <w:sz w:val="21"/>
                <w:szCs w:val="21"/>
                <w:lang w:eastAsia="zh-CN"/>
              </w:rPr>
            </w:pPr>
            <w:r>
              <w:rPr>
                <w:rFonts w:hint="default" w:ascii="Times New Roman" w:hAnsi="Times New Roman" w:cs="Times New Roman"/>
                <w:color w:val="auto"/>
                <w:sz w:val="21"/>
                <w:szCs w:val="21"/>
                <w:lang w:val="en-US" w:eastAsia="zh-CN"/>
              </w:rPr>
              <w:t>抛丸废气经自带1#布袋除尘器处理，喷粉废气经2#布袋除尘器处理后，共用一根20m高的排气筒P1排放</w:t>
            </w:r>
          </w:p>
        </w:tc>
        <w:tc>
          <w:tcPr>
            <w:tcW w:w="1427" w:type="dxa"/>
            <w:vAlign w:val="center"/>
          </w:tcPr>
          <w:p>
            <w:pPr>
              <w:spacing w:line="240" w:lineRule="auto"/>
              <w:jc w:val="center"/>
              <w:rPr>
                <w:rFonts w:hint="eastAsia" w:ascii="宋体" w:hAnsi="宋体"/>
                <w:sz w:val="21"/>
                <w:szCs w:val="21"/>
              </w:rPr>
            </w:pPr>
            <w:r>
              <w:rPr>
                <w:rFonts w:hint="eastAsia" w:ascii="宋体" w:hAnsi="宋体"/>
                <w:sz w:val="21"/>
                <w:szCs w:val="21"/>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0" w:hRule="atLeast"/>
        </w:trPr>
        <w:tc>
          <w:tcPr>
            <w:tcW w:w="807" w:type="dxa"/>
            <w:vMerge w:val="continue"/>
            <w:vAlign w:val="center"/>
          </w:tcPr>
          <w:p>
            <w:pPr>
              <w:spacing w:line="240" w:lineRule="auto"/>
              <w:jc w:val="center"/>
            </w:pPr>
          </w:p>
        </w:tc>
        <w:tc>
          <w:tcPr>
            <w:tcW w:w="401" w:type="dxa"/>
            <w:tcBorders>
              <w:top w:val="single" w:color="auto" w:sz="4" w:space="0"/>
            </w:tcBorders>
            <w:vAlign w:val="center"/>
          </w:tcPr>
          <w:p>
            <w:pPr>
              <w:pStyle w:val="55"/>
              <w:spacing w:before="0"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w:t>
            </w:r>
            <w:r>
              <w:rPr>
                <w:rFonts w:hint="eastAsia" w:cs="Times New Roman"/>
                <w:color w:val="auto"/>
                <w:sz w:val="21"/>
                <w:szCs w:val="21"/>
                <w:lang w:val="en-US" w:eastAsia="zh-CN"/>
              </w:rPr>
              <w:t>2</w:t>
            </w:r>
          </w:p>
        </w:tc>
        <w:tc>
          <w:tcPr>
            <w:tcW w:w="983" w:type="dxa"/>
            <w:tcBorders>
              <w:top w:val="single" w:color="auto" w:sz="4" w:space="0"/>
            </w:tcBorders>
            <w:vAlign w:val="center"/>
          </w:tcPr>
          <w:p>
            <w:pPr>
              <w:pStyle w:val="55"/>
              <w:spacing w:before="0" w:after="0" w:line="240" w:lineRule="auto"/>
              <w:rPr>
                <w:rFonts w:hint="default" w:ascii="Times New Roman" w:hAnsi="Times New Roman" w:cs="Times New Roman"/>
                <w:color w:val="auto"/>
                <w:sz w:val="21"/>
                <w:szCs w:val="21"/>
                <w:lang w:val="en-US" w:eastAsia="zh-CN"/>
              </w:rPr>
            </w:pPr>
            <w:r>
              <w:rPr>
                <w:rFonts w:hint="eastAsia" w:ascii="宋体" w:hAnsi="宋体"/>
                <w:color w:val="auto"/>
                <w:sz w:val="21"/>
                <w:szCs w:val="21"/>
                <w:lang w:val="en-US" w:eastAsia="zh-CN"/>
              </w:rPr>
              <w:t>浸涂、固化</w:t>
            </w:r>
          </w:p>
        </w:tc>
        <w:tc>
          <w:tcPr>
            <w:tcW w:w="160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exact"/>
              <w:ind w:left="-51" w:leftChars="0"/>
              <w:jc w:val="center"/>
              <w:rPr>
                <w:rFonts w:hint="default" w:ascii="Times New Roman" w:hAnsi="Times New Roman" w:cs="Times New Roman"/>
                <w:color w:val="auto"/>
                <w:sz w:val="21"/>
                <w:szCs w:val="21"/>
                <w:lang w:val="en-US" w:eastAsia="zh-CN"/>
              </w:rPr>
            </w:pPr>
            <w:r>
              <w:rPr>
                <w:rFonts w:hint="eastAsia" w:cs="Times New Roman"/>
                <w:color w:val="auto"/>
                <w:kern w:val="10"/>
                <w:sz w:val="21"/>
                <w:szCs w:val="21"/>
                <w:u w:val="none"/>
                <w:lang w:val="en-US" w:eastAsia="zh-CN"/>
              </w:rPr>
              <w:t>VOCs、臭气浓度</w:t>
            </w:r>
          </w:p>
        </w:tc>
        <w:tc>
          <w:tcPr>
            <w:tcW w:w="3966" w:type="dxa"/>
            <w:tcBorders>
              <w:top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通过</w:t>
            </w:r>
            <w:r>
              <w:rPr>
                <w:rFonts w:hint="eastAsia" w:cs="Times New Roman"/>
                <w:color w:val="auto"/>
                <w:sz w:val="21"/>
                <w:szCs w:val="21"/>
                <w:lang w:val="en-US" w:eastAsia="zh-CN"/>
              </w:rPr>
              <w:t>UV光氧+多级活性炭吸附</w:t>
            </w:r>
            <w:r>
              <w:rPr>
                <w:rFonts w:hint="default" w:ascii="Times New Roman" w:hAnsi="Times New Roman" w:eastAsia="宋体" w:cs="Times New Roman"/>
                <w:color w:val="auto"/>
                <w:kern w:val="2"/>
                <w:sz w:val="21"/>
                <w:szCs w:val="21"/>
                <w:lang w:val="en-US" w:eastAsia="zh-CN" w:bidi="ar-SA"/>
              </w:rPr>
              <w:t>处理后</w:t>
            </w:r>
            <w:r>
              <w:rPr>
                <w:rFonts w:hint="default" w:ascii="Times New Roman" w:hAnsi="Times New Roman" w:cs="Times New Roman"/>
                <w:color w:val="auto"/>
                <w:sz w:val="21"/>
                <w:szCs w:val="21"/>
                <w:lang w:val="en-US" w:eastAsia="zh-CN"/>
              </w:rPr>
              <w:t>，由20m高排气筒P2排放</w:t>
            </w:r>
          </w:p>
        </w:tc>
        <w:tc>
          <w:tcPr>
            <w:tcW w:w="1427" w:type="dxa"/>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宋体" w:hAnsi="宋体"/>
                <w:sz w:val="21"/>
                <w:szCs w:val="21"/>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807" w:type="dxa"/>
            <w:tcBorders>
              <w:bottom w:val="single" w:color="auto" w:sz="6" w:space="0"/>
            </w:tcBorders>
            <w:vAlign w:val="center"/>
          </w:tcPr>
          <w:p>
            <w:pPr>
              <w:pStyle w:val="55"/>
              <w:spacing w:before="0" w:after="0" w:line="240" w:lineRule="auto"/>
              <w:rPr>
                <w:rFonts w:ascii="宋体" w:hAnsi="宋体"/>
                <w:sz w:val="21"/>
                <w:szCs w:val="21"/>
              </w:rPr>
            </w:pPr>
            <w:r>
              <w:rPr>
                <w:rFonts w:hint="eastAsia" w:ascii="宋体" w:hAnsi="宋体"/>
                <w:sz w:val="21"/>
                <w:szCs w:val="21"/>
              </w:rPr>
              <w:t>水污</w:t>
            </w:r>
          </w:p>
          <w:p>
            <w:pPr>
              <w:pStyle w:val="55"/>
              <w:spacing w:before="0" w:after="0" w:line="240" w:lineRule="auto"/>
              <w:rPr>
                <w:rFonts w:ascii="宋体" w:hAnsi="宋体"/>
                <w:sz w:val="21"/>
                <w:szCs w:val="21"/>
              </w:rPr>
            </w:pPr>
            <w:r>
              <w:rPr>
                <w:rFonts w:hint="eastAsia" w:ascii="宋体" w:hAnsi="宋体"/>
                <w:sz w:val="21"/>
                <w:szCs w:val="21"/>
              </w:rPr>
              <w:t>染物</w:t>
            </w:r>
          </w:p>
        </w:tc>
        <w:tc>
          <w:tcPr>
            <w:tcW w:w="1384" w:type="dxa"/>
            <w:gridSpan w:val="2"/>
            <w:tcBorders>
              <w:bottom w:val="single" w:color="auto" w:sz="4" w:space="0"/>
            </w:tcBorders>
            <w:vAlign w:val="center"/>
          </w:tcPr>
          <w:p>
            <w:pPr>
              <w:pStyle w:val="55"/>
              <w:spacing w:before="0" w:after="0" w:line="240" w:lineRule="auto"/>
              <w:rPr>
                <w:rFonts w:hint="default" w:ascii="宋体" w:hAnsi="宋体" w:eastAsia="宋体"/>
                <w:sz w:val="21"/>
                <w:szCs w:val="21"/>
                <w:lang w:val="en-US" w:eastAsia="zh-CN"/>
              </w:rPr>
            </w:pPr>
            <w:r>
              <w:rPr>
                <w:rFonts w:hint="eastAsia" w:ascii="宋体" w:hAnsi="宋体"/>
                <w:sz w:val="21"/>
                <w:szCs w:val="21"/>
                <w:lang w:val="en-US" w:eastAsia="zh-CN"/>
              </w:rPr>
              <w:t>--</w:t>
            </w:r>
          </w:p>
        </w:tc>
        <w:tc>
          <w:tcPr>
            <w:tcW w:w="1600" w:type="dxa"/>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spacing w:line="240" w:lineRule="exact"/>
              <w:rPr>
                <w:rFonts w:hint="default" w:ascii="宋体" w:hAnsi="宋体" w:eastAsia="宋体"/>
                <w:sz w:val="21"/>
                <w:szCs w:val="21"/>
                <w:lang w:val="en-US" w:eastAsia="zh-CN"/>
              </w:rPr>
            </w:pPr>
            <w:r>
              <w:rPr>
                <w:rFonts w:hint="eastAsia" w:ascii="宋体" w:hAnsi="宋体"/>
                <w:sz w:val="21"/>
                <w:szCs w:val="21"/>
                <w:lang w:val="en-US" w:eastAsia="zh-CN"/>
              </w:rPr>
              <w:t>--</w:t>
            </w:r>
          </w:p>
        </w:tc>
        <w:tc>
          <w:tcPr>
            <w:tcW w:w="3966" w:type="dxa"/>
            <w:tcBorders>
              <w:bottom w:val="single" w:color="auto" w:sz="4" w:space="0"/>
            </w:tcBorders>
            <w:vAlign w:val="center"/>
          </w:tcPr>
          <w:p>
            <w:pPr>
              <w:pStyle w:val="55"/>
              <w:spacing w:before="0" w:after="0" w:line="240" w:lineRule="auto"/>
              <w:rPr>
                <w:rFonts w:hint="default" w:ascii="Times New Roman" w:hAnsi="Times New Roman" w:eastAsia="宋体" w:cs="Times New Roman"/>
                <w:sz w:val="21"/>
                <w:szCs w:val="21"/>
                <w:lang w:val="en-US" w:eastAsia="zh-CN"/>
              </w:rPr>
            </w:pPr>
            <w:r>
              <w:rPr>
                <w:rFonts w:hint="eastAsia" w:ascii="宋体" w:hAnsi="宋体"/>
                <w:sz w:val="21"/>
                <w:szCs w:val="21"/>
                <w:lang w:val="en-US" w:eastAsia="zh-CN"/>
              </w:rPr>
              <w:t>--</w:t>
            </w:r>
          </w:p>
        </w:tc>
        <w:tc>
          <w:tcPr>
            <w:tcW w:w="1427" w:type="dxa"/>
            <w:tcBorders>
              <w:bottom w:val="single" w:color="auto" w:sz="6" w:space="0"/>
              <w:right w:val="single" w:color="auto" w:sz="4" w:space="0"/>
            </w:tcBorders>
            <w:vAlign w:val="center"/>
          </w:tcPr>
          <w:p>
            <w:pPr>
              <w:pStyle w:val="55"/>
              <w:spacing w:before="0" w:after="0" w:line="240" w:lineRule="auto"/>
              <w:rPr>
                <w:rFonts w:hint="default" w:ascii="宋体" w:hAnsi="宋体" w:eastAsia="宋体"/>
                <w:sz w:val="21"/>
                <w:szCs w:val="21"/>
                <w:lang w:val="en-US" w:eastAsia="zh-CN"/>
              </w:rPr>
            </w:pPr>
            <w:r>
              <w:rPr>
                <w:rFonts w:hint="eastAsia" w:ascii="宋体" w:hAnsi="宋体"/>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6" w:hRule="atLeast"/>
        </w:trPr>
        <w:tc>
          <w:tcPr>
            <w:tcW w:w="807" w:type="dxa"/>
            <w:vAlign w:val="center"/>
          </w:tcPr>
          <w:p>
            <w:pPr>
              <w:pStyle w:val="55"/>
              <w:spacing w:line="240" w:lineRule="auto"/>
              <w:rPr>
                <w:rFonts w:hint="eastAsia" w:ascii="宋体" w:hAnsi="宋体"/>
                <w:sz w:val="21"/>
                <w:szCs w:val="21"/>
              </w:rPr>
            </w:pPr>
            <w:r>
              <w:rPr>
                <w:rFonts w:hint="eastAsia" w:ascii="宋体" w:hAnsi="宋体"/>
                <w:sz w:val="21"/>
                <w:szCs w:val="21"/>
              </w:rPr>
              <w:t>噪声</w:t>
            </w:r>
          </w:p>
        </w:tc>
        <w:tc>
          <w:tcPr>
            <w:tcW w:w="1384" w:type="dxa"/>
            <w:gridSpan w:val="2"/>
            <w:vAlign w:val="center"/>
          </w:tcPr>
          <w:p>
            <w:pPr>
              <w:pStyle w:val="55"/>
              <w:spacing w:line="240" w:lineRule="auto"/>
              <w:rPr>
                <w:rFonts w:hint="eastAsia" w:ascii="宋体" w:hAnsi="宋体" w:eastAsia="宋体"/>
                <w:sz w:val="21"/>
                <w:szCs w:val="21"/>
                <w:lang w:eastAsia="zh-CN"/>
              </w:rPr>
            </w:pPr>
            <w:r>
              <w:rPr>
                <w:rFonts w:hint="eastAsia" w:ascii="宋体" w:hAnsi="宋体"/>
                <w:sz w:val="21"/>
                <w:szCs w:val="21"/>
                <w:lang w:eastAsia="zh-CN"/>
              </w:rPr>
              <w:t>设备噪声</w:t>
            </w:r>
          </w:p>
        </w:tc>
        <w:tc>
          <w:tcPr>
            <w:tcW w:w="1600" w:type="dxa"/>
            <w:vAlign w:val="center"/>
          </w:tcPr>
          <w:p>
            <w:pPr>
              <w:pStyle w:val="55"/>
              <w:keepNext w:val="0"/>
              <w:keepLines w:val="0"/>
              <w:pageBreakBefore w:val="0"/>
              <w:widowControl w:val="0"/>
              <w:kinsoku/>
              <w:wordWrap/>
              <w:overflowPunct/>
              <w:topLinePunct w:val="0"/>
              <w:autoSpaceDE/>
              <w:autoSpaceDN/>
              <w:bidi w:val="0"/>
              <w:spacing w:line="240" w:lineRule="exact"/>
              <w:rPr>
                <w:rFonts w:hint="eastAsia" w:ascii="宋体" w:hAnsi="宋体"/>
                <w:sz w:val="21"/>
                <w:szCs w:val="21"/>
              </w:rPr>
            </w:pPr>
            <w:r>
              <w:rPr>
                <w:rFonts w:hint="eastAsia" w:ascii="宋体" w:hAnsi="宋体"/>
                <w:sz w:val="21"/>
                <w:szCs w:val="21"/>
              </w:rPr>
              <w:t>机械噪声</w:t>
            </w:r>
          </w:p>
        </w:tc>
        <w:tc>
          <w:tcPr>
            <w:tcW w:w="3966" w:type="dxa"/>
            <w:vAlign w:val="center"/>
          </w:tcPr>
          <w:p>
            <w:pPr>
              <w:pStyle w:val="55"/>
              <w:spacing w:line="240" w:lineRule="auto"/>
              <w:rPr>
                <w:rFonts w:hint="default" w:ascii="宋体" w:hAnsi="宋体"/>
                <w:sz w:val="21"/>
                <w:szCs w:val="21"/>
                <w:lang w:val="en-US"/>
              </w:rPr>
            </w:pPr>
            <w:r>
              <w:rPr>
                <w:rFonts w:hint="eastAsia" w:ascii="宋体" w:hAnsi="宋体"/>
                <w:sz w:val="21"/>
                <w:szCs w:val="21"/>
              </w:rPr>
              <w:t>选用低噪设备、采取车间隔声</w:t>
            </w:r>
            <w:r>
              <w:rPr>
                <w:rFonts w:hint="eastAsia" w:ascii="宋体" w:hAnsi="宋体"/>
                <w:sz w:val="21"/>
                <w:szCs w:val="21"/>
                <w:lang w:eastAsia="zh-CN"/>
              </w:rPr>
              <w:t>，风机设备</w:t>
            </w:r>
            <w:r>
              <w:rPr>
                <w:rFonts w:hint="eastAsia" w:ascii="宋体" w:hAnsi="宋体"/>
                <w:sz w:val="21"/>
                <w:szCs w:val="21"/>
                <w:lang w:val="en-US" w:eastAsia="zh-CN"/>
              </w:rPr>
              <w:t>基础减震，设置设备间，</w:t>
            </w:r>
            <w:r>
              <w:rPr>
                <w:rFonts w:hint="eastAsia" w:ascii="宋体" w:hAnsi="宋体"/>
                <w:sz w:val="21"/>
                <w:szCs w:val="21"/>
                <w:lang w:eastAsia="zh-CN"/>
              </w:rPr>
              <w:t>加装隔声材料</w:t>
            </w:r>
            <w:r>
              <w:rPr>
                <w:rFonts w:hint="eastAsia" w:ascii="宋体" w:hAnsi="宋体"/>
                <w:sz w:val="21"/>
                <w:szCs w:val="21"/>
                <w:lang w:val="en-US" w:eastAsia="zh-CN"/>
              </w:rPr>
              <w:t>等</w:t>
            </w:r>
          </w:p>
        </w:tc>
        <w:tc>
          <w:tcPr>
            <w:tcW w:w="1427" w:type="dxa"/>
            <w:vAlign w:val="center"/>
          </w:tcPr>
          <w:p>
            <w:pPr>
              <w:pStyle w:val="55"/>
              <w:spacing w:before="0" w:after="0" w:line="240" w:lineRule="auto"/>
              <w:rPr>
                <w:rFonts w:hint="eastAsia" w:ascii="宋体" w:hAnsi="宋体"/>
                <w:sz w:val="21"/>
                <w:szCs w:val="21"/>
              </w:rPr>
            </w:pPr>
            <w:r>
              <w:rPr>
                <w:rFonts w:hint="eastAsia" w:ascii="宋体" w:hAnsi="宋体"/>
                <w:sz w:val="21"/>
                <w:szCs w:val="21"/>
              </w:rPr>
              <w:t>厂界噪声达标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3" w:hRule="atLeast"/>
        </w:trPr>
        <w:tc>
          <w:tcPr>
            <w:tcW w:w="807" w:type="dxa"/>
            <w:vMerge w:val="restart"/>
            <w:vAlign w:val="center"/>
          </w:tcPr>
          <w:p>
            <w:pPr>
              <w:pStyle w:val="55"/>
              <w:spacing w:line="240" w:lineRule="auto"/>
              <w:rPr>
                <w:rFonts w:hint="eastAsia" w:ascii="宋体" w:hAnsi="宋体"/>
                <w:sz w:val="21"/>
                <w:szCs w:val="21"/>
              </w:rPr>
            </w:pPr>
            <w:r>
              <w:rPr>
                <w:rFonts w:hint="eastAsia" w:ascii="宋体" w:hAnsi="宋体"/>
                <w:sz w:val="21"/>
                <w:szCs w:val="21"/>
              </w:rPr>
              <w:t>固体</w:t>
            </w:r>
          </w:p>
          <w:p>
            <w:pPr>
              <w:pStyle w:val="55"/>
              <w:spacing w:line="240" w:lineRule="auto"/>
              <w:rPr>
                <w:rFonts w:hint="eastAsia" w:ascii="宋体" w:hAnsi="宋体"/>
                <w:sz w:val="21"/>
                <w:szCs w:val="21"/>
              </w:rPr>
            </w:pPr>
            <w:r>
              <w:rPr>
                <w:rFonts w:hint="eastAsia" w:ascii="宋体" w:hAnsi="宋体"/>
                <w:sz w:val="21"/>
                <w:szCs w:val="21"/>
              </w:rPr>
              <w:t>废物</w:t>
            </w:r>
          </w:p>
        </w:tc>
        <w:tc>
          <w:tcPr>
            <w:tcW w:w="1384" w:type="dxa"/>
            <w:gridSpan w:val="2"/>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adjustRightInd w:val="0"/>
              <w:spacing w:line="240" w:lineRule="exact"/>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抛丸</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rPr>
            </w:pPr>
            <w:r>
              <w:rPr>
                <w:rFonts w:hint="eastAsia"/>
                <w:color w:val="auto"/>
                <w:sz w:val="21"/>
                <w:szCs w:val="21"/>
                <w:vertAlign w:val="baseline"/>
                <w:lang w:val="en-US" w:eastAsia="zh-CN"/>
              </w:rPr>
              <w:t>金属粉尘</w:t>
            </w:r>
          </w:p>
        </w:tc>
        <w:tc>
          <w:tcPr>
            <w:tcW w:w="3966" w:type="dxa"/>
            <w:vMerge w:val="restart"/>
            <w:vAlign w:val="center"/>
          </w:tcPr>
          <w:p>
            <w:pPr>
              <w:pStyle w:val="55"/>
              <w:spacing w:line="240" w:lineRule="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物资回收部门回收</w:t>
            </w:r>
          </w:p>
        </w:tc>
        <w:tc>
          <w:tcPr>
            <w:tcW w:w="1427" w:type="dxa"/>
            <w:vMerge w:val="restart"/>
            <w:vAlign w:val="center"/>
          </w:tcPr>
          <w:p>
            <w:pPr>
              <w:pStyle w:val="55"/>
              <w:spacing w:line="240" w:lineRule="auto"/>
              <w:rPr>
                <w:rFonts w:hint="eastAsia" w:ascii="宋体" w:hAnsi="宋体"/>
                <w:sz w:val="21"/>
                <w:szCs w:val="21"/>
              </w:rPr>
            </w:pPr>
            <w:r>
              <w:rPr>
                <w:rFonts w:hint="eastAsia" w:ascii="宋体" w:hAnsi="宋体"/>
                <w:sz w:val="21"/>
                <w:szCs w:val="21"/>
              </w:rPr>
              <w:t>不会产生二次污染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54" w:hRule="atLeast"/>
        </w:trPr>
        <w:tc>
          <w:tcPr>
            <w:tcW w:w="807" w:type="dxa"/>
            <w:vMerge w:val="continue"/>
            <w:vAlign w:val="center"/>
          </w:tcPr>
          <w:p>
            <w:pPr>
              <w:pStyle w:val="55"/>
              <w:spacing w:line="240" w:lineRule="auto"/>
              <w:rPr>
                <w:rFonts w:hint="eastAsia"/>
                <w:sz w:val="21"/>
                <w:szCs w:val="21"/>
              </w:rPr>
            </w:pPr>
          </w:p>
        </w:tc>
        <w:tc>
          <w:tcPr>
            <w:tcW w:w="1384" w:type="dxa"/>
            <w:gridSpan w:val="2"/>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adjustRightInd w:val="0"/>
              <w:spacing w:line="240" w:lineRule="exact"/>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盐雾试验</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olor w:val="auto"/>
                <w:sz w:val="21"/>
                <w:szCs w:val="21"/>
                <w:lang w:eastAsia="zh-CN"/>
              </w:rPr>
            </w:pPr>
            <w:r>
              <w:rPr>
                <w:rFonts w:hint="eastAsia"/>
                <w:color w:val="auto"/>
                <w:sz w:val="21"/>
                <w:szCs w:val="21"/>
                <w:vertAlign w:val="baseline"/>
                <w:lang w:val="en-US" w:eastAsia="zh-CN"/>
              </w:rPr>
              <w:t>废包装瓶</w:t>
            </w:r>
          </w:p>
        </w:tc>
        <w:tc>
          <w:tcPr>
            <w:tcW w:w="3966" w:type="dxa"/>
            <w:vMerge w:val="continue"/>
            <w:vAlign w:val="center"/>
          </w:tcPr>
          <w:p>
            <w:pPr>
              <w:pStyle w:val="55"/>
              <w:spacing w:line="240" w:lineRule="auto"/>
              <w:rPr>
                <w:rFonts w:hint="eastAsia" w:ascii="宋体" w:hAnsi="宋体" w:eastAsia="宋体"/>
                <w:color w:val="auto"/>
                <w:sz w:val="21"/>
                <w:szCs w:val="21"/>
                <w:lang w:val="en-US" w:eastAsia="zh-CN"/>
              </w:rPr>
            </w:pPr>
          </w:p>
        </w:tc>
        <w:tc>
          <w:tcPr>
            <w:tcW w:w="1427" w:type="dxa"/>
            <w:vMerge w:val="continue"/>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2" w:hRule="atLeast"/>
        </w:trPr>
        <w:tc>
          <w:tcPr>
            <w:tcW w:w="807" w:type="dxa"/>
            <w:vMerge w:val="continue"/>
            <w:vAlign w:val="center"/>
          </w:tcPr>
          <w:p>
            <w:pPr>
              <w:pStyle w:val="55"/>
              <w:spacing w:line="240" w:lineRule="auto"/>
              <w:rPr>
                <w:rFonts w:hint="eastAsia"/>
                <w:sz w:val="21"/>
                <w:szCs w:val="21"/>
              </w:rPr>
            </w:pPr>
          </w:p>
        </w:tc>
        <w:tc>
          <w:tcPr>
            <w:tcW w:w="1384" w:type="dxa"/>
            <w:gridSpan w:val="2"/>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adjustRightInd w:val="0"/>
              <w:spacing w:line="24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甩干</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废渣</w:t>
            </w:r>
          </w:p>
        </w:tc>
        <w:tc>
          <w:tcPr>
            <w:tcW w:w="3966" w:type="dxa"/>
            <w:vMerge w:val="restart"/>
            <w:vAlign w:val="center"/>
          </w:tcPr>
          <w:p>
            <w:pPr>
              <w:pStyle w:val="55"/>
              <w:spacing w:line="240" w:lineRule="auto"/>
              <w:rPr>
                <w:rFonts w:hint="eastAsia" w:ascii="宋体" w:hAnsi="宋体"/>
                <w:color w:val="auto"/>
                <w:sz w:val="21"/>
                <w:szCs w:val="21"/>
                <w:lang w:val="en-US" w:eastAsia="zh-CN"/>
              </w:rPr>
            </w:pPr>
            <w:r>
              <w:rPr>
                <w:rFonts w:hint="eastAsia" w:ascii="宋体" w:hAnsi="宋体"/>
                <w:color w:val="auto"/>
                <w:sz w:val="21"/>
                <w:szCs w:val="21"/>
                <w:lang w:val="en-US" w:eastAsia="zh-CN"/>
              </w:rPr>
              <w:t>委托有资质单位收运</w:t>
            </w:r>
          </w:p>
        </w:tc>
        <w:tc>
          <w:tcPr>
            <w:tcW w:w="1427" w:type="dxa"/>
            <w:vMerge w:val="continue"/>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2" w:hRule="atLeast"/>
        </w:trPr>
        <w:tc>
          <w:tcPr>
            <w:tcW w:w="807" w:type="dxa"/>
            <w:vMerge w:val="continue"/>
            <w:vAlign w:val="center"/>
          </w:tcPr>
          <w:p>
            <w:pPr>
              <w:pStyle w:val="55"/>
              <w:spacing w:line="240" w:lineRule="auto"/>
              <w:rPr>
                <w:rFonts w:hint="eastAsia"/>
                <w:sz w:val="21"/>
                <w:szCs w:val="21"/>
              </w:rPr>
            </w:pPr>
          </w:p>
        </w:tc>
        <w:tc>
          <w:tcPr>
            <w:tcW w:w="1384" w:type="dxa"/>
            <w:gridSpan w:val="2"/>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adjustRightInd w:val="0"/>
              <w:spacing w:line="24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浸涂</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废滤网</w:t>
            </w:r>
          </w:p>
        </w:tc>
        <w:tc>
          <w:tcPr>
            <w:tcW w:w="3966" w:type="dxa"/>
            <w:vMerge w:val="continue"/>
            <w:vAlign w:val="center"/>
          </w:tcPr>
          <w:p>
            <w:pPr>
              <w:pStyle w:val="55"/>
              <w:spacing w:line="240" w:lineRule="auto"/>
              <w:rPr>
                <w:rFonts w:hint="eastAsia" w:ascii="宋体" w:hAnsi="宋体"/>
                <w:color w:val="auto"/>
                <w:sz w:val="21"/>
                <w:szCs w:val="21"/>
                <w:lang w:val="en-US" w:eastAsia="zh-CN"/>
              </w:rPr>
            </w:pPr>
          </w:p>
        </w:tc>
        <w:tc>
          <w:tcPr>
            <w:tcW w:w="1427" w:type="dxa"/>
            <w:vMerge w:val="continue"/>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2" w:hRule="atLeast"/>
        </w:trPr>
        <w:tc>
          <w:tcPr>
            <w:tcW w:w="807" w:type="dxa"/>
            <w:vMerge w:val="continue"/>
            <w:vAlign w:val="center"/>
          </w:tcPr>
          <w:p>
            <w:pPr>
              <w:pStyle w:val="55"/>
              <w:spacing w:line="240" w:lineRule="auto"/>
              <w:rPr>
                <w:rFonts w:hint="eastAsia"/>
                <w:sz w:val="21"/>
                <w:szCs w:val="21"/>
              </w:rPr>
            </w:pPr>
          </w:p>
        </w:tc>
        <w:tc>
          <w:tcPr>
            <w:tcW w:w="1384" w:type="dxa"/>
            <w:gridSpan w:val="2"/>
            <w:tcBorders>
              <w:bottom w:val="single" w:color="auto" w:sz="4" w:space="0"/>
            </w:tcBorders>
            <w:vAlign w:val="center"/>
          </w:tcPr>
          <w:p>
            <w:pPr>
              <w:pStyle w:val="55"/>
              <w:keepNext w:val="0"/>
              <w:keepLines w:val="0"/>
              <w:pageBreakBefore w:val="0"/>
              <w:widowControl w:val="0"/>
              <w:kinsoku/>
              <w:wordWrap/>
              <w:overflowPunct/>
              <w:topLinePunct w:val="0"/>
              <w:autoSpaceDE/>
              <w:autoSpaceDN/>
              <w:bidi w:val="0"/>
              <w:adjustRightInd w:val="0"/>
              <w:spacing w:line="24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浸涂</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废包装桶</w:t>
            </w:r>
          </w:p>
        </w:tc>
        <w:tc>
          <w:tcPr>
            <w:tcW w:w="3966" w:type="dxa"/>
            <w:vMerge w:val="continue"/>
            <w:vAlign w:val="center"/>
          </w:tcPr>
          <w:p>
            <w:pPr>
              <w:pStyle w:val="55"/>
              <w:spacing w:line="240" w:lineRule="auto"/>
              <w:rPr>
                <w:rFonts w:hint="eastAsia" w:ascii="宋体" w:hAnsi="宋体"/>
                <w:color w:val="auto"/>
                <w:sz w:val="21"/>
                <w:szCs w:val="21"/>
                <w:lang w:val="en-US" w:eastAsia="zh-CN"/>
              </w:rPr>
            </w:pPr>
          </w:p>
        </w:tc>
        <w:tc>
          <w:tcPr>
            <w:tcW w:w="1427" w:type="dxa"/>
            <w:vMerge w:val="continue"/>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73" w:hRule="atLeast"/>
        </w:trPr>
        <w:tc>
          <w:tcPr>
            <w:tcW w:w="807" w:type="dxa"/>
            <w:vMerge w:val="continue"/>
            <w:vAlign w:val="center"/>
          </w:tcPr>
          <w:p>
            <w:pPr>
              <w:pStyle w:val="55"/>
              <w:spacing w:line="240" w:lineRule="auto"/>
              <w:rPr>
                <w:rFonts w:hint="eastAsia"/>
                <w:sz w:val="24"/>
                <w:szCs w:val="24"/>
              </w:rPr>
            </w:pPr>
          </w:p>
        </w:tc>
        <w:tc>
          <w:tcPr>
            <w:tcW w:w="1384" w:type="dxa"/>
            <w:gridSpan w:val="2"/>
            <w:vMerge w:val="restart"/>
            <w:vAlign w:val="center"/>
          </w:tcPr>
          <w:p>
            <w:pPr>
              <w:pStyle w:val="55"/>
              <w:spacing w:line="240" w:lineRule="auto"/>
              <w:rPr>
                <w:rFonts w:hint="eastAsia" w:ascii="宋体" w:hAnsi="宋体"/>
                <w:color w:val="auto"/>
                <w:sz w:val="21"/>
                <w:szCs w:val="21"/>
                <w:lang w:val="en-US" w:eastAsia="zh-CN"/>
              </w:rPr>
            </w:pPr>
            <w:r>
              <w:rPr>
                <w:rFonts w:hint="eastAsia" w:ascii="宋体" w:hAnsi="宋体"/>
                <w:color w:val="auto"/>
                <w:sz w:val="21"/>
                <w:szCs w:val="21"/>
                <w:lang w:val="en-US" w:eastAsia="zh-CN"/>
              </w:rPr>
              <w:t>环保设备</w:t>
            </w: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lang w:val="en-US" w:eastAsia="zh-CN"/>
              </w:rPr>
            </w:pPr>
            <w:r>
              <w:rPr>
                <w:rFonts w:hint="eastAsia"/>
                <w:color w:val="auto"/>
                <w:sz w:val="21"/>
                <w:szCs w:val="21"/>
                <w:vertAlign w:val="baseline"/>
                <w:lang w:val="en-US" w:eastAsia="zh-CN"/>
              </w:rPr>
              <w:t>废UV灯管</w:t>
            </w:r>
          </w:p>
        </w:tc>
        <w:tc>
          <w:tcPr>
            <w:tcW w:w="3966" w:type="dxa"/>
            <w:vMerge w:val="continue"/>
            <w:vAlign w:val="center"/>
          </w:tcPr>
          <w:p>
            <w:pPr>
              <w:pStyle w:val="55"/>
              <w:spacing w:line="240" w:lineRule="auto"/>
              <w:rPr>
                <w:rFonts w:hint="eastAsia" w:ascii="宋体" w:hAnsi="宋体"/>
                <w:color w:val="FF0000"/>
                <w:sz w:val="24"/>
                <w:szCs w:val="24"/>
                <w:lang w:val="en-US" w:eastAsia="zh-CN"/>
              </w:rPr>
            </w:pPr>
          </w:p>
        </w:tc>
        <w:tc>
          <w:tcPr>
            <w:tcW w:w="1427" w:type="dxa"/>
            <w:vMerge w:val="continue"/>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57" w:hRule="atLeast"/>
        </w:trPr>
        <w:tc>
          <w:tcPr>
            <w:tcW w:w="807" w:type="dxa"/>
            <w:vMerge w:val="continue"/>
            <w:tcBorders>
              <w:bottom w:val="single" w:color="auto" w:sz="6" w:space="0"/>
            </w:tcBorders>
            <w:vAlign w:val="center"/>
          </w:tcPr>
          <w:p>
            <w:pPr>
              <w:pStyle w:val="55"/>
              <w:spacing w:line="240" w:lineRule="auto"/>
              <w:rPr>
                <w:rFonts w:hint="eastAsia"/>
                <w:sz w:val="24"/>
                <w:szCs w:val="24"/>
              </w:rPr>
            </w:pPr>
          </w:p>
        </w:tc>
        <w:tc>
          <w:tcPr>
            <w:tcW w:w="1384" w:type="dxa"/>
            <w:gridSpan w:val="2"/>
            <w:vMerge w:val="continue"/>
            <w:tcBorders>
              <w:bottom w:val="single" w:color="auto" w:sz="4" w:space="0"/>
            </w:tcBorders>
            <w:vAlign w:val="center"/>
          </w:tcPr>
          <w:p>
            <w:pPr>
              <w:pStyle w:val="55"/>
              <w:spacing w:line="240" w:lineRule="auto"/>
              <w:rPr>
                <w:rFonts w:hint="eastAsia" w:ascii="宋体" w:hAnsi="宋体"/>
                <w:color w:val="FF0000"/>
                <w:sz w:val="21"/>
                <w:szCs w:val="21"/>
                <w:lang w:val="en-US" w:eastAsia="zh-CN"/>
              </w:rPr>
            </w:pPr>
          </w:p>
        </w:tc>
        <w:tc>
          <w:tcPr>
            <w:tcW w:w="1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FF0000"/>
                <w:sz w:val="21"/>
                <w:szCs w:val="21"/>
                <w:lang w:val="en-US" w:eastAsia="zh-CN"/>
              </w:rPr>
            </w:pPr>
            <w:r>
              <w:rPr>
                <w:rFonts w:hint="eastAsia"/>
                <w:color w:val="auto"/>
                <w:sz w:val="21"/>
                <w:szCs w:val="21"/>
                <w:vertAlign w:val="baseline"/>
                <w:lang w:val="en-US" w:eastAsia="zh-CN"/>
              </w:rPr>
              <w:t>废活性炭</w:t>
            </w:r>
          </w:p>
        </w:tc>
        <w:tc>
          <w:tcPr>
            <w:tcW w:w="3966" w:type="dxa"/>
            <w:vMerge w:val="continue"/>
            <w:tcBorders>
              <w:bottom w:val="single" w:color="auto" w:sz="4" w:space="0"/>
            </w:tcBorders>
            <w:vAlign w:val="center"/>
          </w:tcPr>
          <w:p>
            <w:pPr>
              <w:pStyle w:val="55"/>
              <w:spacing w:line="240" w:lineRule="auto"/>
              <w:rPr>
                <w:rFonts w:hint="eastAsia" w:ascii="宋体" w:hAnsi="宋体"/>
                <w:color w:val="FF0000"/>
                <w:sz w:val="24"/>
                <w:szCs w:val="24"/>
                <w:lang w:val="en-US" w:eastAsia="zh-CN"/>
              </w:rPr>
            </w:pPr>
          </w:p>
        </w:tc>
        <w:tc>
          <w:tcPr>
            <w:tcW w:w="1427" w:type="dxa"/>
            <w:vMerge w:val="continue"/>
            <w:tcBorders>
              <w:bottom w:val="single" w:color="auto" w:sz="6" w:space="0"/>
            </w:tcBorders>
            <w:vAlign w:val="center"/>
          </w:tcPr>
          <w:p>
            <w:pPr>
              <w:pStyle w:val="55"/>
              <w:spacing w:line="240" w:lineRule="auto"/>
              <w:rPr>
                <w:rFonts w:hint="eastAsia"/>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751" w:hRule="atLeast"/>
        </w:trPr>
        <w:tc>
          <w:tcPr>
            <w:tcW w:w="9184" w:type="dxa"/>
            <w:gridSpan w:val="6"/>
            <w:tcBorders>
              <w:top w:val="single" w:color="auto" w:sz="4" w:space="0"/>
            </w:tcBorders>
            <w:vAlign w:val="top"/>
          </w:tcPr>
          <w:p>
            <w:pPr>
              <w:pStyle w:val="48"/>
              <w:spacing w:line="360" w:lineRule="auto"/>
              <w:rPr>
                <w:rFonts w:hint="eastAsia"/>
                <w:sz w:val="24"/>
                <w:szCs w:val="24"/>
              </w:rPr>
            </w:pPr>
            <w:r>
              <w:rPr>
                <w:rFonts w:hint="eastAsia"/>
                <w:sz w:val="24"/>
                <w:szCs w:val="24"/>
              </w:rPr>
              <w:t>生态保护措施及预期效果</w:t>
            </w:r>
          </w:p>
          <w:p>
            <w:pPr>
              <w:pStyle w:val="48"/>
              <w:spacing w:line="360" w:lineRule="auto"/>
              <w:rPr>
                <w:rFonts w:hint="eastAsia"/>
              </w:rPr>
            </w:pPr>
            <w:r>
              <w:rPr>
                <w:rFonts w:hint="eastAsia" w:ascii="宋体" w:hAnsi="宋体"/>
                <w:sz w:val="24"/>
                <w:szCs w:val="24"/>
              </w:rPr>
              <w:t>本项目选址于</w:t>
            </w:r>
            <w:r>
              <w:rPr>
                <w:rFonts w:hint="eastAsia"/>
                <w:sz w:val="24"/>
                <w:szCs w:val="24"/>
              </w:rPr>
              <w:t>天津市</w:t>
            </w:r>
            <w:r>
              <w:rPr>
                <w:rFonts w:hint="eastAsia"/>
                <w:sz w:val="24"/>
                <w:szCs w:val="24"/>
                <w:lang w:val="en-US" w:eastAsia="zh-CN"/>
              </w:rPr>
              <w:t>北辰区小淀镇刘安庄工业园</w:t>
            </w:r>
            <w:r>
              <w:rPr>
                <w:rFonts w:hint="eastAsia" w:ascii="宋体" w:hAnsi="宋体"/>
                <w:sz w:val="24"/>
                <w:szCs w:val="24"/>
              </w:rPr>
              <w:t>，</w:t>
            </w:r>
            <w:r>
              <w:rPr>
                <w:rFonts w:hint="eastAsia" w:ascii="宋体" w:hAnsi="宋体"/>
                <w:sz w:val="24"/>
                <w:szCs w:val="24"/>
                <w:lang w:val="en-US" w:eastAsia="zh-CN"/>
              </w:rPr>
              <w:t>占用已有建筑物</w:t>
            </w:r>
            <w:r>
              <w:rPr>
                <w:rFonts w:hint="eastAsia" w:ascii="宋体" w:hAnsi="宋体"/>
                <w:sz w:val="24"/>
                <w:szCs w:val="24"/>
              </w:rPr>
              <w:t>，本项目建设对地区生态环境基本无影响。</w:t>
            </w:r>
          </w:p>
        </w:tc>
      </w:tr>
    </w:tbl>
    <w:p>
      <w:pPr>
        <w:spacing w:line="300" w:lineRule="auto"/>
        <w:rPr>
          <w:rFonts w:hint="eastAsia"/>
          <w:b/>
          <w:color w:val="FF0000"/>
          <w:sz w:val="28"/>
          <w:szCs w:val="28"/>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104"/>
        <w:bidi w:val="0"/>
        <w:rPr>
          <w:rFonts w:hint="eastAsia"/>
          <w:b/>
          <w:color w:val="FF0000"/>
          <w:szCs w:val="28"/>
        </w:rPr>
      </w:pPr>
      <w:r>
        <w:rPr>
          <w:rFonts w:hint="eastAsia"/>
        </w:rPr>
        <w:t>结论与建议</w:t>
      </w:r>
    </w:p>
    <w:tbl>
      <w:tblPr>
        <w:tblStyle w:val="35"/>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3" w:hRule="atLeast"/>
        </w:trPr>
        <w:tc>
          <w:tcPr>
            <w:tcW w:w="9036" w:type="dxa"/>
          </w:tcPr>
          <w:p>
            <w:pPr>
              <w:spacing w:line="360" w:lineRule="auto"/>
              <w:rPr>
                <w:rFonts w:hint="eastAsia" w:ascii="宋体" w:hAnsi="宋体" w:eastAsia="宋体"/>
                <w:b/>
                <w:sz w:val="24"/>
                <w:szCs w:val="24"/>
              </w:rPr>
            </w:pPr>
            <w:r>
              <w:rPr>
                <w:rFonts w:hint="eastAsia" w:ascii="宋体" w:hAnsi="宋体" w:eastAsia="宋体"/>
                <w:b/>
                <w:sz w:val="24"/>
                <w:szCs w:val="24"/>
              </w:rPr>
              <w:t>一、结论</w:t>
            </w:r>
          </w:p>
          <w:p>
            <w:pPr>
              <w:spacing w:line="360" w:lineRule="auto"/>
              <w:ind w:firstLine="480"/>
              <w:rPr>
                <w:rFonts w:hint="eastAsia" w:ascii="宋体" w:hAnsi="宋体" w:eastAsia="宋体"/>
                <w:sz w:val="24"/>
                <w:szCs w:val="24"/>
              </w:rPr>
            </w:pPr>
            <w:r>
              <w:rPr>
                <w:rFonts w:hint="eastAsia" w:ascii="宋体" w:hAnsi="宋体" w:eastAsia="宋体"/>
                <w:sz w:val="24"/>
                <w:szCs w:val="24"/>
              </w:rPr>
              <w:t>1、工程概况</w:t>
            </w:r>
          </w:p>
          <w:p>
            <w:pPr>
              <w:widowControl w:val="0"/>
              <w:adjustRightInd w:val="0"/>
              <w:spacing w:line="360" w:lineRule="auto"/>
              <w:ind w:firstLine="480" w:firstLineChars="200"/>
              <w:textAlignment w:val="baseline"/>
              <w:rPr>
                <w:rFonts w:hint="eastAsia" w:eastAsia="宋体"/>
                <w:color w:val="auto"/>
                <w:kern w:val="0"/>
                <w:sz w:val="24"/>
                <w:szCs w:val="24"/>
                <w:lang w:eastAsia="zh-CN"/>
              </w:rPr>
            </w:pPr>
            <w:r>
              <w:rPr>
                <w:color w:val="auto"/>
                <w:kern w:val="0"/>
                <w:sz w:val="24"/>
                <w:szCs w:val="24"/>
              </w:rPr>
              <w:t>项目名称：</w:t>
            </w:r>
            <w:r>
              <w:rPr>
                <w:rFonts w:hint="eastAsia" w:ascii="宋体" w:hAnsi="宋体"/>
                <w:color w:val="auto"/>
                <w:sz w:val="24"/>
                <w:szCs w:val="24"/>
                <w:lang w:val="en-US" w:eastAsia="zh-CN"/>
              </w:rPr>
              <w:t>年加工</w:t>
            </w:r>
            <w:r>
              <w:rPr>
                <w:rFonts w:hint="default" w:ascii="Times New Roman" w:hAnsi="Times New Roman" w:cs="Times New Roman"/>
                <w:color w:val="auto"/>
                <w:sz w:val="24"/>
                <w:szCs w:val="24"/>
                <w:lang w:val="en-US" w:eastAsia="zh-CN"/>
              </w:rPr>
              <w:t>800万个8.8级以上金属紧</w:t>
            </w:r>
            <w:r>
              <w:rPr>
                <w:rFonts w:hint="eastAsia" w:ascii="宋体" w:hAnsi="宋体"/>
                <w:color w:val="auto"/>
                <w:sz w:val="24"/>
                <w:szCs w:val="24"/>
                <w:lang w:val="en-US" w:eastAsia="zh-CN"/>
              </w:rPr>
              <w:t>固件及钣金件加工</w:t>
            </w:r>
          </w:p>
          <w:p>
            <w:pPr>
              <w:widowControl w:val="0"/>
              <w:adjustRightInd w:val="0"/>
              <w:spacing w:line="360" w:lineRule="auto"/>
              <w:ind w:firstLine="480" w:firstLineChars="200"/>
              <w:textAlignment w:val="baseline"/>
              <w:rPr>
                <w:rFonts w:hint="eastAsia" w:eastAsia="宋体"/>
                <w:color w:val="auto"/>
                <w:kern w:val="0"/>
                <w:sz w:val="24"/>
                <w:szCs w:val="24"/>
                <w:lang w:eastAsia="zh-CN"/>
              </w:rPr>
            </w:pPr>
            <w:r>
              <w:rPr>
                <w:color w:val="auto"/>
                <w:kern w:val="0"/>
                <w:sz w:val="24"/>
                <w:szCs w:val="24"/>
              </w:rPr>
              <w:t>建设单位：</w:t>
            </w:r>
            <w:r>
              <w:rPr>
                <w:rFonts w:hint="eastAsia"/>
                <w:color w:val="auto"/>
                <w:sz w:val="24"/>
                <w:szCs w:val="24"/>
                <w:lang w:val="en-US" w:eastAsia="zh-CN"/>
              </w:rPr>
              <w:t>天津市超盛工贸有限公司</w:t>
            </w:r>
          </w:p>
          <w:p>
            <w:pPr>
              <w:widowControl w:val="0"/>
              <w:adjustRightInd w:val="0"/>
              <w:spacing w:line="360" w:lineRule="auto"/>
              <w:ind w:firstLine="480" w:firstLineChars="200"/>
              <w:textAlignment w:val="baseline"/>
              <w:rPr>
                <w:rFonts w:hint="eastAsia" w:eastAsia="宋体"/>
                <w:color w:val="auto"/>
                <w:kern w:val="0"/>
                <w:sz w:val="24"/>
                <w:szCs w:val="24"/>
                <w:lang w:eastAsia="zh-CN"/>
              </w:rPr>
            </w:pPr>
            <w:r>
              <w:rPr>
                <w:color w:val="auto"/>
                <w:kern w:val="0"/>
                <w:sz w:val="24"/>
                <w:szCs w:val="24"/>
              </w:rPr>
              <w:t>项目性质：</w:t>
            </w:r>
            <w:r>
              <w:rPr>
                <w:rFonts w:hint="eastAsia"/>
                <w:color w:val="auto"/>
                <w:kern w:val="0"/>
                <w:sz w:val="24"/>
                <w:szCs w:val="24"/>
                <w:lang w:val="en-US" w:eastAsia="zh-CN"/>
              </w:rPr>
              <w:t>扩建</w:t>
            </w:r>
          </w:p>
          <w:p>
            <w:pPr>
              <w:widowControl w:val="0"/>
              <w:adjustRightInd w:val="0"/>
              <w:spacing w:line="360" w:lineRule="auto"/>
              <w:ind w:firstLine="480" w:firstLineChars="200"/>
              <w:textAlignment w:val="baseline"/>
              <w:rPr>
                <w:color w:val="auto"/>
                <w:kern w:val="0"/>
                <w:sz w:val="24"/>
                <w:szCs w:val="24"/>
              </w:rPr>
            </w:pPr>
            <w:r>
              <w:rPr>
                <w:color w:val="auto"/>
                <w:kern w:val="0"/>
                <w:sz w:val="24"/>
                <w:szCs w:val="24"/>
              </w:rPr>
              <w:t>占地面积：占地面积</w:t>
            </w:r>
            <w:r>
              <w:rPr>
                <w:rFonts w:hint="eastAsia"/>
                <w:color w:val="auto"/>
                <w:kern w:val="0"/>
                <w:sz w:val="24"/>
                <w:szCs w:val="24"/>
                <w:lang w:val="en-US" w:eastAsia="zh-CN"/>
              </w:rPr>
              <w:t>136</w:t>
            </w:r>
            <w:r>
              <w:rPr>
                <w:color w:val="auto"/>
                <w:kern w:val="0"/>
                <w:sz w:val="24"/>
                <w:szCs w:val="24"/>
              </w:rPr>
              <w:t>m</w:t>
            </w:r>
            <w:r>
              <w:rPr>
                <w:color w:val="auto"/>
                <w:kern w:val="0"/>
                <w:sz w:val="24"/>
                <w:szCs w:val="24"/>
                <w:vertAlign w:val="superscript"/>
              </w:rPr>
              <w:t>2</w:t>
            </w:r>
          </w:p>
          <w:p>
            <w:pPr>
              <w:widowControl w:val="0"/>
              <w:adjustRightInd w:val="0"/>
              <w:spacing w:line="360" w:lineRule="auto"/>
              <w:ind w:firstLine="480" w:firstLineChars="200"/>
              <w:textAlignment w:val="baseline"/>
              <w:rPr>
                <w:color w:val="auto"/>
                <w:kern w:val="0"/>
                <w:sz w:val="24"/>
                <w:szCs w:val="24"/>
              </w:rPr>
            </w:pPr>
            <w:r>
              <w:rPr>
                <w:color w:val="auto"/>
                <w:kern w:val="0"/>
                <w:sz w:val="24"/>
                <w:szCs w:val="24"/>
              </w:rPr>
              <w:t>项目建设地点和周边关系：项目位于</w:t>
            </w:r>
            <w:r>
              <w:rPr>
                <w:rFonts w:hint="eastAsia"/>
                <w:color w:val="auto"/>
                <w:sz w:val="24"/>
                <w:szCs w:val="24"/>
                <w:lang w:eastAsia="zh-CN"/>
              </w:rPr>
              <w:t>天津市北辰区小淀镇刘安庄工业园津围公路西</w:t>
            </w:r>
            <w:r>
              <w:rPr>
                <w:rFonts w:hint="eastAsia"/>
                <w:color w:val="auto"/>
                <w:kern w:val="0"/>
                <w:sz w:val="24"/>
                <w:szCs w:val="24"/>
              </w:rPr>
              <w:t>，</w:t>
            </w:r>
            <w:r>
              <w:rPr>
                <w:color w:val="auto"/>
                <w:kern w:val="0"/>
                <w:sz w:val="24"/>
                <w:szCs w:val="24"/>
              </w:rPr>
              <w:t>项目中心坐标为</w:t>
            </w:r>
            <w:r>
              <w:rPr>
                <w:rFonts w:ascii="Times New Roman" w:hAnsi="Times New Roman" w:eastAsia="宋体" w:cs="Times New Roman"/>
                <w:sz w:val="24"/>
                <w:szCs w:val="24"/>
              </w:rPr>
              <w:t>E117°</w:t>
            </w:r>
            <w:r>
              <w:rPr>
                <w:rFonts w:hint="eastAsia" w:ascii="Times New Roman" w:hAnsi="Times New Roman" w:eastAsia="宋体" w:cs="Times New Roman"/>
                <w:sz w:val="24"/>
                <w:szCs w:val="24"/>
                <w:lang w:val="en-US" w:eastAsia="zh-CN"/>
              </w:rPr>
              <w:t>21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74.85</w:t>
            </w:r>
            <w:r>
              <w:rPr>
                <w:rFonts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43.34</w:t>
            </w:r>
            <w:r>
              <w:rPr>
                <w:rFonts w:ascii="Times New Roman" w:hAnsi="Times New Roman" w:eastAsia="宋体" w:cs="Times New Roman"/>
                <w:sz w:val="24"/>
                <w:szCs w:val="24"/>
              </w:rPr>
              <w:t>″</w:t>
            </w:r>
            <w:r>
              <w:rPr>
                <w:color w:val="auto"/>
                <w:kern w:val="0"/>
                <w:sz w:val="24"/>
                <w:szCs w:val="24"/>
              </w:rPr>
              <w:t>。</w:t>
            </w:r>
            <w:r>
              <w:rPr>
                <w:rFonts w:hint="eastAsia"/>
                <w:color w:val="auto"/>
                <w:kern w:val="0"/>
                <w:sz w:val="24"/>
                <w:szCs w:val="24"/>
                <w:lang w:val="en-US" w:eastAsia="zh-CN"/>
              </w:rPr>
              <w:t>厂区北侧为天津市瑞迪包装有限公司，南侧为天津佰亿得工贸有限公司，西侧为闲置厂房，东侧为兴安西路</w:t>
            </w:r>
            <w:r>
              <w:rPr>
                <w:rFonts w:hint="eastAsia" w:cs="Times New Roman"/>
                <w:color w:val="auto"/>
                <w:sz w:val="24"/>
                <w:szCs w:val="24"/>
                <w:lang w:val="en-US" w:eastAsia="zh-CN"/>
              </w:rPr>
              <w:t>。</w:t>
            </w:r>
          </w:p>
          <w:p>
            <w:pPr>
              <w:widowControl w:val="0"/>
              <w:adjustRightInd w:val="0"/>
              <w:spacing w:line="360" w:lineRule="auto"/>
              <w:ind w:firstLine="480" w:firstLineChars="200"/>
              <w:textAlignment w:val="baseline"/>
              <w:rPr>
                <w:color w:val="auto"/>
                <w:sz w:val="24"/>
                <w:szCs w:val="24"/>
              </w:rPr>
            </w:pPr>
            <w:r>
              <w:rPr>
                <w:rFonts w:hint="eastAsia"/>
                <w:color w:val="auto"/>
                <w:sz w:val="24"/>
                <w:szCs w:val="24"/>
              </w:rPr>
              <w:t>建设内容和规模：</w:t>
            </w:r>
            <w:r>
              <w:rPr>
                <w:rFonts w:hint="eastAsia"/>
                <w:color w:val="auto"/>
                <w:sz w:val="24"/>
                <w:lang w:eastAsia="zh-CN"/>
              </w:rPr>
              <w:t>购</w:t>
            </w:r>
            <w:r>
              <w:rPr>
                <w:rFonts w:hint="default" w:ascii="Times New Roman" w:hAnsi="Times New Roman" w:cs="Times New Roman"/>
                <w:color w:val="auto"/>
                <w:sz w:val="24"/>
                <w:lang w:eastAsia="zh-CN"/>
              </w:rPr>
              <w:t>置</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台抛丸机、</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把手动静电喷粉枪、</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台滚筒、2台</w:t>
            </w:r>
            <w:r>
              <w:rPr>
                <w:rFonts w:hint="eastAsia" w:cs="Times New Roman"/>
                <w:color w:val="auto"/>
                <w:sz w:val="24"/>
                <w:lang w:val="en-US" w:eastAsia="zh-CN"/>
              </w:rPr>
              <w:t>履带式烤炉</w:t>
            </w:r>
            <w:r>
              <w:rPr>
                <w:rFonts w:hint="eastAsia"/>
                <w:color w:val="auto"/>
                <w:sz w:val="24"/>
                <w:lang w:val="en-US" w:eastAsia="zh-CN"/>
              </w:rPr>
              <w:t>等，对现有工程生产的五金件金属制品及弹簧金属制品进行浸涂或喷粉处理。本项目实施后仅对现有工程的产品进行浸涂或喷粉处理，不涉及新增产品。工程建设完成后预计年可处理</w:t>
            </w:r>
            <w:r>
              <w:rPr>
                <w:rFonts w:hint="eastAsia"/>
                <w:color w:val="auto"/>
                <w:sz w:val="24"/>
                <w:szCs w:val="24"/>
                <w:lang w:val="en-US" w:eastAsia="zh-CN"/>
              </w:rPr>
              <w:t>金属紧固件</w:t>
            </w:r>
            <w:r>
              <w:rPr>
                <w:rFonts w:hint="default" w:ascii="Times New Roman" w:hAnsi="Times New Roman" w:cs="Times New Roman"/>
                <w:color w:val="auto"/>
                <w:sz w:val="24"/>
                <w:szCs w:val="24"/>
                <w:lang w:val="en-US" w:eastAsia="zh-CN"/>
              </w:rPr>
              <w:t>及钣金件800万个</w:t>
            </w:r>
            <w:r>
              <w:rPr>
                <w:rFonts w:hint="eastAsia"/>
                <w:color w:val="auto"/>
                <w:sz w:val="24"/>
                <w:szCs w:val="24"/>
              </w:rPr>
              <w:t>。</w:t>
            </w:r>
          </w:p>
          <w:p>
            <w:pPr>
              <w:widowControl w:val="0"/>
              <w:adjustRightInd w:val="0"/>
              <w:spacing w:line="360" w:lineRule="auto"/>
              <w:ind w:firstLine="480" w:firstLineChars="200"/>
              <w:textAlignment w:val="baseline"/>
              <w:rPr>
                <w:color w:val="auto"/>
                <w:sz w:val="24"/>
                <w:szCs w:val="24"/>
              </w:rPr>
            </w:pPr>
            <w:r>
              <w:rPr>
                <w:rFonts w:hint="eastAsia"/>
                <w:color w:val="auto"/>
                <w:sz w:val="24"/>
                <w:szCs w:val="24"/>
              </w:rPr>
              <w:t>工程劳动定员：本项目</w:t>
            </w:r>
            <w:r>
              <w:rPr>
                <w:rFonts w:hint="eastAsia"/>
                <w:color w:val="auto"/>
                <w:sz w:val="24"/>
                <w:szCs w:val="24"/>
                <w:lang w:val="en-US" w:eastAsia="zh-CN"/>
              </w:rPr>
              <w:t>不新增劳动定员</w:t>
            </w:r>
            <w:r>
              <w:rPr>
                <w:rFonts w:hint="eastAsia"/>
                <w:color w:val="auto"/>
                <w:sz w:val="24"/>
                <w:szCs w:val="24"/>
              </w:rPr>
              <w:t>，</w:t>
            </w:r>
            <w:r>
              <w:rPr>
                <w:rFonts w:hint="eastAsia"/>
                <w:color w:val="auto"/>
                <w:sz w:val="24"/>
                <w:szCs w:val="24"/>
                <w:lang w:eastAsia="zh-CN"/>
              </w:rPr>
              <w:t>从公司内部调剂6人，工作制度</w:t>
            </w:r>
            <w:r>
              <w:rPr>
                <w:rFonts w:hint="eastAsia"/>
                <w:color w:val="auto"/>
                <w:sz w:val="24"/>
                <w:szCs w:val="24"/>
                <w:lang w:val="en-US" w:eastAsia="zh-CN"/>
              </w:rPr>
              <w:t>采用两班制，每班制8小时，</w:t>
            </w:r>
            <w:r>
              <w:rPr>
                <w:rFonts w:hint="eastAsia"/>
                <w:color w:val="auto"/>
                <w:sz w:val="24"/>
                <w:szCs w:val="24"/>
                <w:lang w:eastAsia="zh-CN"/>
              </w:rPr>
              <w:t>年工作</w:t>
            </w:r>
            <w:r>
              <w:rPr>
                <w:rFonts w:hint="eastAsia"/>
                <w:color w:val="auto"/>
                <w:sz w:val="24"/>
                <w:szCs w:val="24"/>
                <w:lang w:val="en-US" w:eastAsia="zh-CN"/>
              </w:rPr>
              <w:t>30</w:t>
            </w:r>
            <w:r>
              <w:rPr>
                <w:rFonts w:hint="eastAsia"/>
                <w:color w:val="auto"/>
                <w:sz w:val="24"/>
                <w:szCs w:val="24"/>
                <w:lang w:eastAsia="zh-CN"/>
              </w:rPr>
              <w:t>0天</w:t>
            </w:r>
            <w:r>
              <w:rPr>
                <w:rFonts w:hint="eastAsia"/>
                <w:color w:val="auto"/>
                <w:sz w:val="24"/>
                <w:szCs w:val="24"/>
              </w:rPr>
              <w:t>。</w:t>
            </w:r>
          </w:p>
          <w:p>
            <w:pPr>
              <w:widowControl w:val="0"/>
              <w:adjustRightInd w:val="0"/>
              <w:spacing w:line="360" w:lineRule="auto"/>
              <w:ind w:firstLine="480" w:firstLineChars="200"/>
              <w:textAlignment w:val="baseline"/>
              <w:rPr>
                <w:color w:val="auto"/>
                <w:sz w:val="24"/>
              </w:rPr>
            </w:pPr>
            <w:r>
              <w:rPr>
                <w:rFonts w:hint="eastAsia"/>
                <w:color w:val="auto"/>
                <w:sz w:val="24"/>
                <w:szCs w:val="24"/>
              </w:rPr>
              <w:t>项目投资：总投资</w:t>
            </w:r>
            <w:r>
              <w:rPr>
                <w:rFonts w:hint="eastAsia"/>
                <w:color w:val="auto"/>
                <w:sz w:val="24"/>
                <w:szCs w:val="24"/>
                <w:lang w:val="en-US" w:eastAsia="zh-CN"/>
              </w:rPr>
              <w:t>200</w:t>
            </w:r>
            <w:r>
              <w:rPr>
                <w:rFonts w:hint="eastAsia"/>
                <w:color w:val="auto"/>
                <w:sz w:val="24"/>
                <w:szCs w:val="24"/>
              </w:rPr>
              <w:t>万元，其中环保投资</w:t>
            </w:r>
            <w:r>
              <w:rPr>
                <w:rFonts w:hint="eastAsia"/>
                <w:color w:val="auto"/>
                <w:sz w:val="24"/>
                <w:szCs w:val="24"/>
                <w:lang w:val="en-US" w:eastAsia="zh-CN"/>
              </w:rPr>
              <w:t>22</w:t>
            </w:r>
            <w:r>
              <w:rPr>
                <w:rFonts w:hint="eastAsia"/>
                <w:color w:val="auto"/>
                <w:sz w:val="24"/>
                <w:szCs w:val="24"/>
              </w:rPr>
              <w:t>万元，占总投资的</w:t>
            </w:r>
            <w:r>
              <w:rPr>
                <w:rFonts w:hint="eastAsia"/>
                <w:color w:val="auto"/>
                <w:sz w:val="24"/>
                <w:szCs w:val="24"/>
                <w:lang w:val="en-US" w:eastAsia="zh-CN"/>
              </w:rPr>
              <w:t>11</w:t>
            </w:r>
            <w:r>
              <w:rPr>
                <w:rFonts w:hint="eastAsia"/>
                <w:color w:val="auto"/>
                <w:sz w:val="24"/>
                <w:szCs w:val="24"/>
              </w:rPr>
              <w:t>%。</w:t>
            </w:r>
          </w:p>
          <w:p>
            <w:pPr>
              <w:spacing w:line="360" w:lineRule="auto"/>
              <w:ind w:firstLine="480"/>
              <w:rPr>
                <w:rFonts w:hint="default" w:ascii="宋体" w:hAnsi="宋体" w:eastAsia="宋体"/>
                <w:sz w:val="24"/>
                <w:szCs w:val="24"/>
              </w:rPr>
            </w:pPr>
            <w:r>
              <w:rPr>
                <w:rFonts w:hint="default" w:ascii="Times New Roman" w:hAnsi="Times New Roman" w:eastAsia="宋体" w:cs="Times New Roman"/>
                <w:sz w:val="24"/>
                <w:szCs w:val="24"/>
              </w:rPr>
              <w:t>2、产</w:t>
            </w:r>
            <w:r>
              <w:rPr>
                <w:rFonts w:hint="eastAsia" w:ascii="宋体" w:hAnsi="宋体" w:eastAsia="宋体"/>
                <w:sz w:val="24"/>
                <w:szCs w:val="24"/>
              </w:rPr>
              <w:t>业政策</w:t>
            </w:r>
            <w:r>
              <w:rPr>
                <w:rFonts w:hint="eastAsia" w:ascii="宋体" w:hAnsi="宋体" w:eastAsia="宋体"/>
                <w:sz w:val="24"/>
                <w:szCs w:val="24"/>
                <w:lang w:val="en-US" w:eastAsia="zh-CN"/>
              </w:rPr>
              <w:t>及规划选址符合性</w:t>
            </w:r>
          </w:p>
          <w:p>
            <w:pPr>
              <w:spacing w:line="360" w:lineRule="auto"/>
              <w:ind w:firstLine="480" w:firstLineChars="200"/>
              <w:rPr>
                <w:sz w:val="24"/>
              </w:rPr>
            </w:pPr>
            <w:r>
              <w:rPr>
                <w:rFonts w:hint="eastAsia"/>
                <w:color w:val="auto"/>
                <w:sz w:val="24"/>
                <w:szCs w:val="24"/>
              </w:rPr>
              <w:t>本项目属于《国民经济行业分类》（GB/T4754－2017）中“</w:t>
            </w:r>
            <w:r>
              <w:rPr>
                <w:rFonts w:hint="eastAsia"/>
                <w:color w:val="auto"/>
                <w:sz w:val="24"/>
                <w:szCs w:val="24"/>
                <w:lang w:val="en-US" w:eastAsia="zh-CN"/>
              </w:rPr>
              <w:t>紧固件制造C3482</w:t>
            </w:r>
            <w:r>
              <w:rPr>
                <w:rFonts w:hint="eastAsia"/>
                <w:color w:val="auto"/>
                <w:sz w:val="24"/>
                <w:szCs w:val="24"/>
              </w:rPr>
              <w:t>”</w:t>
            </w:r>
            <w:r>
              <w:rPr>
                <w:rFonts w:hint="eastAsia"/>
                <w:color w:val="auto"/>
                <w:sz w:val="24"/>
                <w:szCs w:val="24"/>
                <w:lang w:eastAsia="zh-CN"/>
              </w:rPr>
              <w:t>。经对照</w:t>
            </w:r>
            <w:r>
              <w:rPr>
                <w:rFonts w:hint="eastAsia"/>
                <w:color w:val="auto"/>
                <w:sz w:val="24"/>
                <w:szCs w:val="24"/>
              </w:rPr>
              <w:t>《产业结构调整指导目录（201</w:t>
            </w:r>
            <w:r>
              <w:rPr>
                <w:rFonts w:hint="eastAsia"/>
                <w:color w:val="auto"/>
                <w:sz w:val="24"/>
                <w:szCs w:val="24"/>
                <w:lang w:val="en-US" w:eastAsia="zh-CN"/>
              </w:rPr>
              <w:t>9</w:t>
            </w:r>
            <w:r>
              <w:rPr>
                <w:rFonts w:hint="eastAsia"/>
                <w:color w:val="auto"/>
                <w:sz w:val="24"/>
                <w:szCs w:val="24"/>
              </w:rPr>
              <w:t xml:space="preserve"> 年本）》（国家发展和改革委员会令第2</w:t>
            </w:r>
            <w:r>
              <w:rPr>
                <w:rFonts w:hint="eastAsia"/>
                <w:color w:val="auto"/>
                <w:sz w:val="24"/>
                <w:szCs w:val="24"/>
                <w:lang w:val="en-US" w:eastAsia="zh-CN"/>
              </w:rPr>
              <w:t>9</w:t>
            </w:r>
            <w:r>
              <w:rPr>
                <w:rFonts w:hint="eastAsia"/>
                <w:color w:val="auto"/>
                <w:sz w:val="24"/>
                <w:szCs w:val="24"/>
              </w:rPr>
              <w:t>号），本项目不属于上述目录中淘汰、限制类或禁止类，可视为允许类</w:t>
            </w:r>
            <w:r>
              <w:rPr>
                <w:rFonts w:hint="eastAsia"/>
                <w:color w:val="auto"/>
                <w:sz w:val="24"/>
                <w:szCs w:val="24"/>
                <w:lang w:eastAsia="zh-CN"/>
              </w:rPr>
              <w:t>；</w:t>
            </w:r>
            <w:r>
              <w:rPr>
                <w:rFonts w:hint="eastAsia"/>
                <w:color w:val="auto"/>
                <w:sz w:val="24"/>
                <w:szCs w:val="24"/>
              </w:rPr>
              <w:t>且不属于《市场准入负面清单（201</w:t>
            </w:r>
            <w:r>
              <w:rPr>
                <w:rFonts w:hint="eastAsia"/>
                <w:color w:val="auto"/>
                <w:sz w:val="24"/>
                <w:szCs w:val="24"/>
                <w:lang w:val="en-US" w:eastAsia="zh-CN"/>
              </w:rPr>
              <w:t>9</w:t>
            </w:r>
            <w:r>
              <w:rPr>
                <w:rFonts w:hint="eastAsia"/>
                <w:color w:val="auto"/>
                <w:sz w:val="24"/>
                <w:szCs w:val="24"/>
              </w:rPr>
              <w:t>年版）》（</w:t>
            </w:r>
            <w:r>
              <w:rPr>
                <w:rFonts w:hint="eastAsia" w:eastAsiaTheme="minorEastAsia"/>
                <w:color w:val="auto"/>
                <w:sz w:val="24"/>
                <w:szCs w:val="24"/>
              </w:rPr>
              <w:t>发改</w:t>
            </w:r>
            <w:r>
              <w:rPr>
                <w:rFonts w:hint="eastAsia" w:eastAsiaTheme="minorEastAsia"/>
                <w:color w:val="auto"/>
                <w:sz w:val="24"/>
                <w:szCs w:val="24"/>
                <w:lang w:val="en-US" w:eastAsia="zh-CN"/>
              </w:rPr>
              <w:t>体改</w:t>
            </w:r>
            <w:r>
              <w:rPr>
                <w:rFonts w:hint="eastAsia" w:eastAsiaTheme="minorEastAsia"/>
                <w:color w:val="auto"/>
                <w:sz w:val="24"/>
                <w:szCs w:val="24"/>
              </w:rPr>
              <w:t>[201</w:t>
            </w:r>
            <w:r>
              <w:rPr>
                <w:rFonts w:hint="eastAsia" w:eastAsiaTheme="minorEastAsia"/>
                <w:color w:val="auto"/>
                <w:sz w:val="24"/>
                <w:szCs w:val="24"/>
                <w:lang w:val="en-US" w:eastAsia="zh-CN"/>
              </w:rPr>
              <w:t>9</w:t>
            </w:r>
            <w:r>
              <w:rPr>
                <w:rFonts w:hint="eastAsia" w:eastAsiaTheme="minorEastAsia"/>
                <w:color w:val="auto"/>
                <w:sz w:val="24"/>
                <w:szCs w:val="24"/>
              </w:rPr>
              <w:t>]1</w:t>
            </w:r>
            <w:r>
              <w:rPr>
                <w:rFonts w:hint="eastAsia" w:eastAsiaTheme="minorEastAsia"/>
                <w:color w:val="auto"/>
                <w:sz w:val="24"/>
                <w:szCs w:val="24"/>
                <w:lang w:val="en-US" w:eastAsia="zh-CN"/>
              </w:rPr>
              <w:t>685</w:t>
            </w:r>
            <w:r>
              <w:rPr>
                <w:rFonts w:hint="eastAsia" w:eastAsiaTheme="minorEastAsia"/>
                <w:color w:val="auto"/>
                <w:sz w:val="24"/>
                <w:szCs w:val="24"/>
              </w:rPr>
              <w:t>号</w:t>
            </w:r>
            <w:r>
              <w:rPr>
                <w:rFonts w:hint="eastAsia"/>
                <w:color w:val="auto"/>
                <w:sz w:val="24"/>
                <w:szCs w:val="24"/>
              </w:rPr>
              <w:t>）中淘汰类和禁止类。因此，本项目符合国家及天津市相关产业政策要求。</w:t>
            </w:r>
          </w:p>
          <w:p>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本项目位于</w:t>
            </w:r>
            <w:r>
              <w:rPr>
                <w:rFonts w:hint="eastAsia" w:ascii="Times New Roman" w:hAnsi="Times New Roman" w:cs="Times New Roman"/>
                <w:kern w:val="2"/>
                <w:sz w:val="24"/>
                <w:szCs w:val="22"/>
                <w:lang w:val="en-US" w:eastAsia="zh-CN" w:bidi="ar-SA"/>
              </w:rPr>
              <w:t>天津市北辰区小淀镇刘安庄工业园津围公路西</w:t>
            </w:r>
            <w:r>
              <w:rPr>
                <w:rFonts w:hint="eastAsia" w:ascii="Times New Roman" w:hAnsi="Times New Roman" w:eastAsia="宋体" w:cs="Times New Roman"/>
                <w:kern w:val="2"/>
                <w:sz w:val="24"/>
                <w:szCs w:val="22"/>
                <w:lang w:val="en-US" w:eastAsia="zh-CN" w:bidi="ar-SA"/>
              </w:rPr>
              <w:t>，项目中心坐标为</w:t>
            </w:r>
            <w:r>
              <w:rPr>
                <w:rFonts w:ascii="Times New Roman" w:hAnsi="Times New Roman" w:eastAsia="宋体" w:cs="Times New Roman"/>
                <w:sz w:val="24"/>
                <w:szCs w:val="24"/>
              </w:rPr>
              <w:t>E117°</w:t>
            </w:r>
            <w:r>
              <w:rPr>
                <w:rFonts w:hint="eastAsia" w:ascii="Times New Roman" w:hAnsi="Times New Roman" w:eastAsia="宋体" w:cs="Times New Roman"/>
                <w:sz w:val="24"/>
                <w:szCs w:val="24"/>
                <w:lang w:val="en-US" w:eastAsia="zh-CN"/>
              </w:rPr>
              <w:t>21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74.85</w:t>
            </w:r>
            <w:r>
              <w:rPr>
                <w:rFonts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43.34</w:t>
            </w:r>
            <w:r>
              <w:rPr>
                <w:rFonts w:ascii="Times New Roman" w:hAnsi="Times New Roman" w:eastAsia="宋体" w:cs="Times New Roman"/>
                <w:sz w:val="24"/>
                <w:szCs w:val="24"/>
              </w:rPr>
              <w:t>″</w:t>
            </w:r>
            <w:r>
              <w:rPr>
                <w:rFonts w:hint="eastAsia" w:ascii="Times New Roman" w:hAnsi="Times New Roman" w:eastAsia="宋体" w:cs="Times New Roman"/>
                <w:kern w:val="2"/>
                <w:sz w:val="24"/>
                <w:szCs w:val="22"/>
                <w:lang w:val="en-US" w:eastAsia="zh-CN" w:bidi="ar-SA"/>
              </w:rPr>
              <w:t>。本项目选址于</w:t>
            </w:r>
            <w:r>
              <w:rPr>
                <w:rFonts w:hint="eastAsia" w:ascii="Times New Roman" w:hAnsi="Times New Roman" w:cs="Times New Roman"/>
                <w:kern w:val="2"/>
                <w:sz w:val="24"/>
                <w:szCs w:val="22"/>
                <w:lang w:val="en-US" w:eastAsia="zh-CN" w:bidi="ar-SA"/>
              </w:rPr>
              <w:t>北辰区小淀镇刘安庄工业园</w:t>
            </w:r>
            <w:r>
              <w:rPr>
                <w:rFonts w:hint="eastAsia" w:ascii="Times New Roman" w:hAnsi="Times New Roman" w:eastAsia="宋体" w:cs="Times New Roman"/>
                <w:kern w:val="2"/>
                <w:sz w:val="24"/>
                <w:szCs w:val="22"/>
                <w:lang w:val="en-US" w:eastAsia="zh-CN" w:bidi="ar-SA"/>
              </w:rPr>
              <w:t>，占地性质为工业用地，刘安庄工业区规划建设成以电子电器、精密模具与机械零部件等先进制造业为主导的天津北部地区重要的环保型特殊工业小区，园区职能包括物流服务、后勤保障、信息提供和贸易服务等。本项目为</w:t>
            </w:r>
            <w:r>
              <w:rPr>
                <w:rFonts w:hint="eastAsia" w:ascii="Times New Roman" w:hAnsi="Times New Roman" w:cs="Times New Roman"/>
                <w:kern w:val="2"/>
                <w:sz w:val="24"/>
                <w:szCs w:val="22"/>
                <w:lang w:val="en-US" w:eastAsia="zh-CN" w:bidi="ar-SA"/>
              </w:rPr>
              <w:t>C3482紧固件制造</w:t>
            </w:r>
            <w:r>
              <w:rPr>
                <w:rFonts w:hint="eastAsia" w:ascii="Times New Roman" w:hAnsi="Times New Roman" w:eastAsia="宋体" w:cs="Times New Roman"/>
                <w:kern w:val="2"/>
                <w:sz w:val="24"/>
                <w:szCs w:val="22"/>
                <w:lang w:val="en-US" w:eastAsia="zh-CN" w:bidi="ar-SA"/>
              </w:rPr>
              <w:t>，不属于园区禁止进入的企业，符合园区规划。</w:t>
            </w:r>
          </w:p>
          <w:p>
            <w:pPr>
              <w:spacing w:line="360" w:lineRule="auto"/>
              <w:ind w:firstLine="480"/>
              <w:rPr>
                <w:rFonts w:hint="eastAsia" w:eastAsia="宋体"/>
                <w:color w:val="auto"/>
                <w:sz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项</w:t>
            </w:r>
            <w:r>
              <w:rPr>
                <w:rFonts w:hint="eastAsia" w:ascii="宋体" w:hAnsi="宋体" w:eastAsia="宋体"/>
                <w:sz w:val="24"/>
                <w:szCs w:val="24"/>
              </w:rPr>
              <w:t>目所在地区环境</w:t>
            </w:r>
            <w:r>
              <w:rPr>
                <w:rFonts w:hint="eastAsia" w:ascii="宋体" w:hAnsi="宋体"/>
                <w:sz w:val="24"/>
                <w:szCs w:val="24"/>
                <w:lang w:val="en-US" w:eastAsia="zh-CN"/>
              </w:rPr>
              <w:t>质量现状</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根据201</w:t>
            </w:r>
            <w:r>
              <w:rPr>
                <w:rFonts w:hint="eastAsia" w:cs="Times New Roman"/>
                <w:color w:val="auto"/>
                <w:kern w:val="2"/>
                <w:sz w:val="24"/>
                <w:szCs w:val="22"/>
                <w:lang w:val="en-US" w:eastAsia="zh-CN" w:bidi="ar-SA"/>
              </w:rPr>
              <w:t>9</w:t>
            </w:r>
            <w:r>
              <w:rPr>
                <w:rFonts w:hint="eastAsia" w:ascii="Times New Roman" w:hAnsi="Times New Roman" w:eastAsia="宋体" w:cs="Times New Roman"/>
                <w:color w:val="auto"/>
                <w:kern w:val="2"/>
                <w:sz w:val="24"/>
                <w:szCs w:val="22"/>
                <w:lang w:val="en-US" w:eastAsia="zh-CN" w:bidi="ar-SA"/>
              </w:rPr>
              <w:t>年</w:t>
            </w:r>
            <w:r>
              <w:rPr>
                <w:rFonts w:hint="eastAsia" w:cs="Times New Roman"/>
                <w:color w:val="auto"/>
                <w:kern w:val="2"/>
                <w:sz w:val="24"/>
                <w:szCs w:val="22"/>
                <w:lang w:val="en-US" w:eastAsia="zh-CN" w:bidi="ar-SA"/>
              </w:rPr>
              <w:t>北辰区</w:t>
            </w:r>
            <w:r>
              <w:rPr>
                <w:rFonts w:hint="eastAsia" w:ascii="Times New Roman" w:hAnsi="Times New Roman" w:eastAsia="宋体" w:cs="Times New Roman"/>
                <w:color w:val="auto"/>
                <w:kern w:val="2"/>
                <w:sz w:val="24"/>
                <w:szCs w:val="22"/>
                <w:lang w:val="en-US" w:eastAsia="zh-CN" w:bidi="ar-SA"/>
              </w:rPr>
              <w:t>环境空气中常规因子PM</w:t>
            </w:r>
            <w:r>
              <w:rPr>
                <w:rFonts w:hint="eastAsia" w:ascii="Times New Roman" w:hAnsi="Times New Roman" w:eastAsia="宋体" w:cs="Times New Roman"/>
                <w:color w:val="auto"/>
                <w:kern w:val="2"/>
                <w:sz w:val="24"/>
                <w:szCs w:val="22"/>
                <w:vertAlign w:val="subscript"/>
                <w:lang w:val="en-US" w:eastAsia="zh-CN" w:bidi="ar-SA"/>
              </w:rPr>
              <w:t>10</w:t>
            </w:r>
            <w:r>
              <w:rPr>
                <w:rFonts w:hint="eastAsia" w:ascii="Times New Roman" w:hAnsi="Times New Roman" w:eastAsia="宋体" w:cs="Times New Roman"/>
                <w:color w:val="auto"/>
                <w:kern w:val="2"/>
                <w:sz w:val="24"/>
                <w:szCs w:val="22"/>
                <w:lang w:val="en-US" w:eastAsia="zh-CN" w:bidi="ar-SA"/>
              </w:rPr>
              <w:t>、SO</w:t>
            </w:r>
            <w:r>
              <w:rPr>
                <w:rFonts w:hint="eastAsia" w:ascii="Times New Roman" w:hAnsi="Times New Roman" w:eastAsia="宋体" w:cs="Times New Roman"/>
                <w:color w:val="auto"/>
                <w:kern w:val="2"/>
                <w:sz w:val="24"/>
                <w:szCs w:val="22"/>
                <w:vertAlign w:val="subscript"/>
                <w:lang w:val="en-US" w:eastAsia="zh-CN" w:bidi="ar-SA"/>
              </w:rPr>
              <w:t>2</w:t>
            </w:r>
            <w:r>
              <w:rPr>
                <w:rFonts w:hint="eastAsia" w:ascii="Times New Roman" w:hAnsi="Times New Roman" w:eastAsia="宋体" w:cs="Times New Roman"/>
                <w:color w:val="auto"/>
                <w:kern w:val="2"/>
                <w:sz w:val="24"/>
                <w:szCs w:val="22"/>
                <w:lang w:val="en-US" w:eastAsia="zh-CN" w:bidi="ar-SA"/>
              </w:rPr>
              <w:t>、NO</w:t>
            </w:r>
            <w:r>
              <w:rPr>
                <w:rFonts w:hint="eastAsia" w:ascii="Times New Roman" w:hAnsi="Times New Roman" w:eastAsia="宋体" w:cs="Times New Roman"/>
                <w:color w:val="auto"/>
                <w:kern w:val="2"/>
                <w:sz w:val="24"/>
                <w:szCs w:val="22"/>
                <w:vertAlign w:val="subscript"/>
                <w:lang w:val="en-US" w:eastAsia="zh-CN" w:bidi="ar-SA"/>
              </w:rPr>
              <w:t>2</w:t>
            </w:r>
            <w:r>
              <w:rPr>
                <w:rFonts w:hint="eastAsia" w:ascii="Times New Roman" w:hAnsi="Times New Roman" w:eastAsia="宋体" w:cs="Times New Roman"/>
                <w:color w:val="auto"/>
                <w:kern w:val="2"/>
                <w:sz w:val="24"/>
                <w:szCs w:val="22"/>
                <w:lang w:val="en-US" w:eastAsia="zh-CN" w:bidi="ar-SA"/>
              </w:rPr>
              <w:t>、PM</w:t>
            </w:r>
            <w:r>
              <w:rPr>
                <w:rFonts w:hint="eastAsia"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、CO</w:t>
            </w:r>
            <w:r>
              <w:rPr>
                <w:rFonts w:hint="eastAsia"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O</w:t>
            </w:r>
            <w:r>
              <w:rPr>
                <w:rFonts w:hint="default" w:ascii="Times New Roman" w:hAnsi="Times New Roman" w:eastAsia="宋体" w:cs="Times New Roman"/>
                <w:color w:val="auto"/>
                <w:kern w:val="2"/>
                <w:sz w:val="24"/>
                <w:szCs w:val="22"/>
                <w:vertAlign w:val="subscript"/>
                <w:lang w:val="en-US" w:eastAsia="zh-CN" w:bidi="ar-SA"/>
              </w:rPr>
              <w:t>3</w:t>
            </w:r>
            <w:r>
              <w:rPr>
                <w:rFonts w:hint="eastAsia" w:ascii="Times New Roman" w:hAnsi="Times New Roman" w:eastAsia="宋体" w:cs="Times New Roman"/>
                <w:color w:val="auto"/>
                <w:kern w:val="2"/>
                <w:sz w:val="24"/>
                <w:szCs w:val="22"/>
                <w:lang w:val="en-US" w:eastAsia="zh-CN" w:bidi="ar-SA"/>
              </w:rPr>
              <w:t>的监测结果可知，本项目所在区域基本污染物中SO2年均值、NO2年均值、CO的24小时平均浓度第95百分位数满足《环境空气质量标准》（GB3095-2012）及修改单二级标准相应限值。PM2.5年均值、PM10年均值、O3日最大8小时平均浓度第90百分位数平均浓度均超过《环境空气质量标准》（GB3095-2012）及修改单二级标准相应限值</w:t>
            </w:r>
            <w:r>
              <w:rPr>
                <w:rFonts w:hint="default" w:ascii="Times New Roman" w:hAnsi="Times New Roman" w:eastAsia="宋体" w:cs="Times New Roman"/>
                <w:color w:val="auto"/>
                <w:kern w:val="2"/>
                <w:sz w:val="24"/>
                <w:szCs w:val="22"/>
                <w:lang w:val="en-US" w:eastAsia="zh-CN" w:bidi="ar-SA"/>
              </w:rPr>
              <w:t>，故判定项目所在评价区域为不达标区。</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为改善环境空气质量，天津市大力推进《天津市2018年大气污染防治工作方案》（津政办发（2018）13号）、《天津市重污染天津应急预案》（津政办发[2018]65号）、《天津市打嬴蓝天保卫战三年作战计划（2018-2020年）》（津政发（2018）18号）以及《京津冀及周边地区2019-2020年秋冬季大气污染综合治理攻坚行动方案》（环大气〔2019〕88号）等工作的实施，通过实施清新空气行动，加快以细颗粒物（PM</w:t>
            </w:r>
            <w:r>
              <w:rPr>
                <w:rFonts w:hint="default"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）为重点的大气污染治理，切实改善环境空气质量，预计到2019年，空气质量明显好转，全市重污染天气较大幅度减少。计划到2020年，全市PM</w:t>
            </w:r>
            <w:r>
              <w:rPr>
                <w:rFonts w:hint="default" w:ascii="Times New Roman" w:hAnsi="Times New Roman" w:eastAsia="宋体" w:cs="Times New Roman"/>
                <w:color w:val="auto"/>
                <w:kern w:val="2"/>
                <w:sz w:val="24"/>
                <w:szCs w:val="22"/>
                <w:vertAlign w:val="subscript"/>
                <w:lang w:val="en-US" w:eastAsia="zh-CN" w:bidi="ar-SA"/>
              </w:rPr>
              <w:t>2.5</w:t>
            </w:r>
            <w:r>
              <w:rPr>
                <w:rFonts w:hint="default" w:ascii="Times New Roman" w:hAnsi="Times New Roman" w:eastAsia="宋体" w:cs="Times New Roman"/>
                <w:color w:val="auto"/>
                <w:kern w:val="2"/>
                <w:sz w:val="24"/>
                <w:szCs w:val="22"/>
                <w:lang w:val="en-US" w:eastAsia="zh-CN" w:bidi="ar-SA"/>
              </w:rPr>
              <w:t>年均浓度达到52微克/立方米左右，全市及各区优良天数比例达到71%，重污染天数比2015年减少25%。随着天津市各项污染防治措施的逐步推进，本项目选址区域空气质量将逐渐好转。</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cs="Times New Roman"/>
                <w:sz w:val="24"/>
                <w:szCs w:val="22"/>
              </w:rPr>
              <w:t>为了了解项目所在地区环境空气中污染现状，引用《</w:t>
            </w:r>
            <w:r>
              <w:rPr>
                <w:rFonts w:hint="eastAsia" w:cs="Times New Roman"/>
                <w:sz w:val="24"/>
                <w:szCs w:val="22"/>
                <w:lang w:eastAsia="zh-CN"/>
              </w:rPr>
              <w:t>天津市津易顺塑料制品有限责任公司散热器配件、五金配件、塑料包装盒生产项目</w:t>
            </w:r>
            <w:r>
              <w:rPr>
                <w:rFonts w:hint="default" w:ascii="Times New Roman" w:hAnsi="Times New Roman" w:cs="Times New Roman"/>
                <w:sz w:val="24"/>
                <w:szCs w:val="22"/>
              </w:rPr>
              <w:t>》环境影响报告</w:t>
            </w:r>
            <w:r>
              <w:rPr>
                <w:rFonts w:hint="eastAsia" w:cs="Times New Roman"/>
                <w:sz w:val="24"/>
                <w:szCs w:val="22"/>
                <w:lang w:val="en-US" w:eastAsia="zh-CN"/>
              </w:rPr>
              <w:t>表</w:t>
            </w:r>
            <w:r>
              <w:rPr>
                <w:rFonts w:hint="default" w:ascii="Times New Roman" w:hAnsi="Times New Roman" w:cs="Times New Roman"/>
                <w:sz w:val="24"/>
                <w:szCs w:val="22"/>
              </w:rPr>
              <w:t>中非甲烷总烃</w:t>
            </w:r>
            <w:r>
              <w:rPr>
                <w:rFonts w:hint="eastAsia" w:cs="Times New Roman"/>
                <w:sz w:val="24"/>
                <w:szCs w:val="22"/>
                <w:lang w:eastAsia="zh-CN"/>
              </w:rPr>
              <w:t>、</w:t>
            </w:r>
            <w:r>
              <w:rPr>
                <w:rFonts w:hint="eastAsia" w:cs="Times New Roman"/>
                <w:sz w:val="24"/>
                <w:szCs w:val="22"/>
                <w:lang w:val="en-US" w:eastAsia="zh-CN"/>
              </w:rPr>
              <w:t>臭气浓度</w:t>
            </w:r>
            <w:r>
              <w:rPr>
                <w:rFonts w:hint="default" w:ascii="Times New Roman" w:hAnsi="Times New Roman" w:cs="Times New Roman"/>
                <w:sz w:val="24"/>
                <w:szCs w:val="22"/>
              </w:rPr>
              <w:t>的监测数据。监测点位处的非甲烷总烃监测浓度值可以满足《大气污染物综合排放标准详解》中推荐的标准值的要求</w:t>
            </w:r>
            <w:r>
              <w:rPr>
                <w:rFonts w:hint="eastAsia" w:cs="Times New Roman"/>
                <w:sz w:val="24"/>
                <w:szCs w:val="22"/>
                <w:lang w:eastAsia="zh-CN"/>
              </w:rPr>
              <w:t>，</w:t>
            </w:r>
            <w:r>
              <w:rPr>
                <w:rFonts w:hint="eastAsia" w:cs="Times New Roman"/>
                <w:sz w:val="24"/>
                <w:szCs w:val="22"/>
                <w:lang w:val="en-US" w:eastAsia="zh-CN"/>
              </w:rPr>
              <w:t>臭气浓度可以满足</w:t>
            </w:r>
            <w:r>
              <w:rPr>
                <w:rFonts w:hint="eastAsia"/>
                <w:snapToGrid w:val="0"/>
                <w:kern w:val="24"/>
                <w:sz w:val="24"/>
                <w:szCs w:val="24"/>
              </w:rPr>
              <w:t>《恶臭污染物排放标准》（DB12/059-</w:t>
            </w:r>
            <w:r>
              <w:rPr>
                <w:rFonts w:hint="eastAsia"/>
                <w:snapToGrid w:val="0"/>
                <w:kern w:val="24"/>
                <w:sz w:val="24"/>
                <w:szCs w:val="24"/>
                <w:lang w:val="en-US" w:eastAsia="zh-CN"/>
              </w:rPr>
              <w:t>2018</w:t>
            </w:r>
            <w:r>
              <w:rPr>
                <w:rFonts w:hint="eastAsia"/>
                <w:snapToGrid w:val="0"/>
                <w:kern w:val="24"/>
                <w:sz w:val="24"/>
                <w:szCs w:val="24"/>
              </w:rPr>
              <w:t>）中浓度限值</w:t>
            </w:r>
            <w:r>
              <w:rPr>
                <w:rFonts w:hint="default" w:ascii="Times New Roman" w:hAnsi="Times New Roman" w:cs="Times New Roman"/>
                <w:sz w:val="24"/>
                <w:szCs w:val="22"/>
              </w:rPr>
              <w:t>。项目所在地块周边环境空气质量良好。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cs="Times New Roman"/>
                <w:color w:val="auto"/>
                <w:kern w:val="2"/>
                <w:sz w:val="24"/>
                <w:szCs w:val="22"/>
                <w:lang w:val="en-US" w:eastAsia="zh-CN" w:bidi="ar-SA"/>
              </w:rPr>
              <w:t>经实际监测，</w:t>
            </w:r>
            <w:r>
              <w:rPr>
                <w:rFonts w:hint="default" w:ascii="Times New Roman" w:hAnsi="Times New Roman" w:eastAsia="宋体" w:cs="Times New Roman"/>
                <w:color w:val="auto"/>
                <w:kern w:val="2"/>
                <w:sz w:val="24"/>
                <w:szCs w:val="22"/>
                <w:lang w:val="en-US" w:eastAsia="zh-CN" w:bidi="ar-SA"/>
              </w:rPr>
              <w:t>本项目选址区域昼间和夜间噪声值均满足《声环境质量标准》3类标准限值要求，项目所在地声环境质量状况良好。</w:t>
            </w:r>
          </w:p>
          <w:p>
            <w:pPr>
              <w:widowControl/>
              <w:spacing w:line="360" w:lineRule="auto"/>
              <w:ind w:firstLine="480"/>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4</w:t>
            </w:r>
            <w:r>
              <w:rPr>
                <w:rFonts w:hint="default" w:ascii="Times New Roman" w:hAnsi="Times New Roman" w:eastAsia="宋体" w:cs="Times New Roman"/>
                <w:sz w:val="24"/>
                <w:szCs w:val="24"/>
              </w:rPr>
              <w:t>、环境影响分析和达标排放论证结论</w:t>
            </w:r>
          </w:p>
          <w:p>
            <w:pPr>
              <w:spacing w:line="360" w:lineRule="auto"/>
              <w:ind w:firstLine="480" w:firstLineChars="200"/>
              <w:rPr>
                <w:rFonts w:hint="default" w:ascii="Times New Roman" w:hAnsi="Times New Roman" w:eastAsia="Times New Roman" w:cs="Times New Roman"/>
                <w:sz w:val="24"/>
              </w:rPr>
            </w:pPr>
            <w:r>
              <w:rPr>
                <w:rFonts w:hint="default" w:ascii="Times New Roman" w:hAnsi="Times New Roman" w:cs="Times New Roman"/>
                <w:sz w:val="24"/>
              </w:rPr>
              <w:t>（1）废气</w:t>
            </w:r>
          </w:p>
          <w:p>
            <w:pPr>
              <w:spacing w:line="360" w:lineRule="auto"/>
              <w:ind w:firstLine="480" w:firstLineChars="200"/>
              <w:rPr>
                <w:rFonts w:hint="default" w:ascii="Times New Roman" w:hAnsi="Times New Roman" w:cs="Times New Roman"/>
                <w:color w:val="auto"/>
                <w:sz w:val="24"/>
                <w:szCs w:val="22"/>
                <w:lang w:val="en-US" w:eastAsia="zh-CN"/>
              </w:rPr>
            </w:pPr>
            <w:r>
              <w:rPr>
                <w:rFonts w:hint="eastAsia" w:cs="Times New Roman"/>
                <w:color w:val="auto"/>
                <w:sz w:val="24"/>
                <w:szCs w:val="22"/>
                <w:lang w:val="en-US" w:eastAsia="zh-CN"/>
              </w:rPr>
              <w:t>本项目营运期大气污染物包括颗粒物、VOCs以及臭气浓度。抛丸废气经自带1#布袋除尘器处理，喷粉废气经2#布袋除尘器处理后，共用一根20m高的排气筒P1排放；浸涂、固化工序产生的VOCs以及臭气浓度经全部收集至同一套“UV光氧+多级活性炭吸附”装置净化处理后通过同一根20m高排气筒P2排放。经估算，本项目VOCs的有组织排放浓度和排放速率均满足《工业企业挥发性有机物排放控制标准》（DB12/524-2014）表面涂装行业中标准限值要求；臭气浓度的排放满足《恶臭污染物排放标准》（DB12/059-2018）限值要求；颗粒物满足</w:t>
            </w:r>
            <w:r>
              <w:rPr>
                <w:rFonts w:hint="eastAsia" w:cs="Times New Roman"/>
                <w:color w:val="auto"/>
                <w:kern w:val="2"/>
                <w:sz w:val="24"/>
                <w:szCs w:val="22"/>
                <w:lang w:val="en-US" w:eastAsia="zh-CN" w:bidi="ar-SA"/>
              </w:rPr>
              <w:t>《</w:t>
            </w:r>
            <w:r>
              <w:rPr>
                <w:rFonts w:hint="eastAsia"/>
                <w:color w:val="auto"/>
                <w:sz w:val="24"/>
                <w:lang w:val="en-US" w:eastAsia="zh-CN"/>
              </w:rPr>
              <w:t>大气污染物综合排放标准</w:t>
            </w:r>
            <w:r>
              <w:rPr>
                <w:rFonts w:hint="eastAsia" w:cs="Times New Roman"/>
                <w:color w:val="auto"/>
                <w:kern w:val="2"/>
                <w:sz w:val="24"/>
                <w:szCs w:val="22"/>
                <w:lang w:val="en-US" w:eastAsia="zh-CN" w:bidi="ar-SA"/>
              </w:rPr>
              <w:t>》（</w:t>
            </w:r>
            <w:r>
              <w:rPr>
                <w:rFonts w:hint="eastAsia"/>
                <w:color w:val="auto"/>
                <w:sz w:val="24"/>
                <w:lang w:val="en-US" w:eastAsia="zh-CN"/>
              </w:rPr>
              <w:t>GB16297-1996</w:t>
            </w:r>
            <w:r>
              <w:rPr>
                <w:rFonts w:hint="eastAsia" w:cs="Times New Roman"/>
                <w:color w:val="auto"/>
                <w:kern w:val="2"/>
                <w:sz w:val="24"/>
                <w:szCs w:val="22"/>
                <w:lang w:val="en-US" w:eastAsia="zh-CN" w:bidi="ar-SA"/>
              </w:rPr>
              <w:t>）限值要求，</w:t>
            </w:r>
            <w:r>
              <w:rPr>
                <w:rFonts w:hint="eastAsia" w:cs="Times New Roman"/>
                <w:color w:val="auto"/>
                <w:sz w:val="24"/>
                <w:szCs w:val="22"/>
                <w:lang w:val="en-US" w:eastAsia="zh-CN"/>
              </w:rPr>
              <w:t>实现达标排放。预计项目排放的废气不会对周围环境产生明显不利影响。</w:t>
            </w:r>
          </w:p>
          <w:p>
            <w:pPr>
              <w:spacing w:line="360" w:lineRule="auto"/>
              <w:ind w:firstLine="480" w:firstLineChars="200"/>
              <w:rPr>
                <w:rFonts w:hint="default" w:eastAsia="Times New Roman"/>
                <w:sz w:val="24"/>
              </w:rPr>
            </w:pPr>
            <w:r>
              <w:rPr>
                <w:sz w:val="24"/>
              </w:rPr>
              <w:t>（</w:t>
            </w:r>
            <w:r>
              <w:rPr>
                <w:rFonts w:hint="default"/>
                <w:sz w:val="24"/>
              </w:rPr>
              <w:t>2</w:t>
            </w:r>
            <w:r>
              <w:rPr>
                <w:sz w:val="24"/>
              </w:rPr>
              <w:t>）废水</w:t>
            </w:r>
          </w:p>
          <w:p>
            <w:pPr>
              <w:spacing w:line="360" w:lineRule="auto"/>
              <w:ind w:firstLine="480" w:firstLineChars="200"/>
              <w:rPr>
                <w:rFonts w:hint="eastAsia"/>
                <w:sz w:val="24"/>
                <w:lang w:val="en-US" w:eastAsia="zh-CN"/>
              </w:rPr>
            </w:pPr>
            <w:r>
              <w:rPr>
                <w:rFonts w:hint="eastAsia" w:ascii="宋体" w:hAnsi="宋体" w:eastAsia="宋体" w:cs="宋体"/>
                <w:sz w:val="24"/>
                <w:lang w:eastAsia="zh-CN"/>
              </w:rPr>
              <w:t>①</w:t>
            </w:r>
            <w:r>
              <w:rPr>
                <w:rFonts w:hint="eastAsia"/>
                <w:sz w:val="24"/>
                <w:lang w:val="en-US" w:eastAsia="zh-CN"/>
              </w:rPr>
              <w:t>地表水</w:t>
            </w:r>
          </w:p>
          <w:p>
            <w:pPr>
              <w:spacing w:line="360" w:lineRule="auto"/>
              <w:ind w:firstLine="480" w:firstLineChars="200"/>
              <w:rPr>
                <w:rFonts w:hint="eastAsia"/>
                <w:sz w:val="24"/>
                <w:lang w:eastAsia="zh-CN"/>
              </w:rPr>
            </w:pPr>
            <w:r>
              <w:rPr>
                <w:rFonts w:hint="eastAsia"/>
                <w:color w:val="auto"/>
                <w:sz w:val="24"/>
                <w:szCs w:val="22"/>
                <w:lang w:val="en-US" w:eastAsia="zh-CN"/>
              </w:rPr>
              <w:t>本项目不新增职工人数，无新增生活废水；生产过程中盐雾试验会用到少量纯水，盐雾试验出雾约</w:t>
            </w:r>
            <w:r>
              <w:rPr>
                <w:rFonts w:hint="eastAsia"/>
                <w:color w:val="auto"/>
                <w:sz w:val="24"/>
                <w:lang w:val="en-US" w:eastAsia="zh-CN"/>
              </w:rPr>
              <w:t>损耗80%的水分，因此废水产生量约1L/a，</w:t>
            </w:r>
            <w:r>
              <w:rPr>
                <w:rFonts w:hint="default"/>
                <w:color w:val="auto"/>
                <w:sz w:val="24"/>
              </w:rPr>
              <w:t>主要污染因子为盐类</w:t>
            </w:r>
            <w:r>
              <w:rPr>
                <w:rFonts w:hint="eastAsia"/>
                <w:color w:val="auto"/>
                <w:sz w:val="24"/>
                <w:lang w:eastAsia="zh-CN"/>
              </w:rPr>
              <w:t>，</w:t>
            </w:r>
            <w:r>
              <w:rPr>
                <w:rFonts w:hint="eastAsia"/>
                <w:color w:val="auto"/>
                <w:sz w:val="24"/>
                <w:lang w:val="en-US" w:eastAsia="zh-CN"/>
              </w:rPr>
              <w:t>此部分废水</w:t>
            </w:r>
            <w:r>
              <w:rPr>
                <w:rFonts w:hint="default"/>
                <w:color w:val="auto"/>
                <w:sz w:val="24"/>
              </w:rPr>
              <w:t>通过园区市政污水管</w:t>
            </w:r>
            <w:r>
              <w:rPr>
                <w:rFonts w:hint="eastAsia"/>
                <w:color w:val="auto"/>
                <w:sz w:val="24"/>
                <w:lang w:val="en-US" w:eastAsia="zh-CN"/>
              </w:rPr>
              <w:t>网</w:t>
            </w:r>
            <w:r>
              <w:rPr>
                <w:rFonts w:hint="default"/>
                <w:color w:val="auto"/>
                <w:sz w:val="24"/>
              </w:rPr>
              <w:t>，最终排入</w:t>
            </w:r>
            <w:r>
              <w:rPr>
                <w:rFonts w:hint="eastAsia"/>
                <w:color w:val="auto"/>
                <w:sz w:val="24"/>
                <w:lang w:val="en-US" w:eastAsia="zh-CN"/>
              </w:rPr>
              <w:t>北辰科技园区污水处理厂</w:t>
            </w:r>
            <w:r>
              <w:rPr>
                <w:rFonts w:hint="default"/>
                <w:color w:val="auto"/>
                <w:sz w:val="24"/>
              </w:rPr>
              <w:t>集中处理</w:t>
            </w:r>
            <w:r>
              <w:rPr>
                <w:rFonts w:hint="eastAsia"/>
                <w:color w:val="auto"/>
                <w:sz w:val="24"/>
                <w:lang w:eastAsia="zh-CN"/>
              </w:rPr>
              <w:t>，本项目</w:t>
            </w:r>
            <w:r>
              <w:rPr>
                <w:rFonts w:hint="eastAsia"/>
                <w:color w:val="auto"/>
                <w:sz w:val="24"/>
                <w:lang w:val="en-US" w:eastAsia="zh-CN"/>
              </w:rPr>
              <w:t>产生的废水量较少，不会对现有工程废水排放量产生明显影响</w:t>
            </w:r>
            <w:r>
              <w:rPr>
                <w:rFonts w:hint="eastAsia"/>
                <w:sz w:val="24"/>
                <w:lang w:eastAsia="zh-CN"/>
              </w:rPr>
              <w:t>。</w:t>
            </w:r>
          </w:p>
          <w:p>
            <w:pPr>
              <w:spacing w:line="360" w:lineRule="auto"/>
              <w:ind w:firstLine="480" w:firstLineChars="200"/>
              <w:rPr>
                <w:rFonts w:hint="eastAsia"/>
                <w:color w:val="FF0000"/>
                <w:sz w:val="24"/>
                <w:lang w:val="en-US" w:eastAsia="zh-CN"/>
              </w:rPr>
            </w:pPr>
            <w:r>
              <w:rPr>
                <w:rFonts w:hint="eastAsia" w:ascii="宋体" w:hAnsi="宋体" w:eastAsia="宋体" w:cs="宋体"/>
                <w:color w:val="auto"/>
                <w:sz w:val="24"/>
                <w:lang w:eastAsia="zh-CN"/>
              </w:rPr>
              <w:t>②</w:t>
            </w:r>
            <w:r>
              <w:rPr>
                <w:rFonts w:hint="eastAsia"/>
                <w:color w:val="auto"/>
                <w:sz w:val="24"/>
                <w:lang w:val="en-US" w:eastAsia="zh-CN"/>
              </w:rPr>
              <w:t>地下水</w:t>
            </w:r>
          </w:p>
          <w:p>
            <w:pPr>
              <w:pStyle w:val="2"/>
              <w:ind w:left="0" w:leftChars="0" w:firstLine="480" w:firstLineChars="200"/>
              <w:rPr>
                <w:rFonts w:hint="default"/>
                <w:lang w:val="en-US" w:eastAsia="zh-CN"/>
              </w:rPr>
            </w:pPr>
            <w:r>
              <w:rPr>
                <w:rFonts w:hint="default"/>
                <w:lang w:val="en-US" w:eastAsia="zh-CN"/>
              </w:rPr>
              <w:t>拟建项目厂址区工程在运营期在正常状况下，存在污染物的部位</w:t>
            </w:r>
            <w:r>
              <w:rPr>
                <w:rFonts w:hint="eastAsia"/>
                <w:lang w:val="en-US" w:eastAsia="zh-CN"/>
              </w:rPr>
              <w:t>，</w:t>
            </w:r>
            <w:r>
              <w:rPr>
                <w:rFonts w:hint="default"/>
                <w:lang w:val="en-US" w:eastAsia="zh-CN"/>
              </w:rPr>
              <w:t>危废暂存间、</w:t>
            </w:r>
            <w:r>
              <w:rPr>
                <w:rFonts w:hint="eastAsia"/>
                <w:lang w:val="en-US" w:eastAsia="zh-CN"/>
              </w:rPr>
              <w:t>达克罗液存储间</w:t>
            </w:r>
            <w:r>
              <w:rPr>
                <w:rFonts w:hint="default"/>
                <w:lang w:val="en-US" w:eastAsia="zh-CN"/>
              </w:rPr>
              <w:t>、</w:t>
            </w:r>
            <w:r>
              <w:rPr>
                <w:rFonts w:hint="eastAsia"/>
                <w:lang w:val="en-US" w:eastAsia="zh-CN"/>
              </w:rPr>
              <w:t>浸涂间</w:t>
            </w:r>
            <w:r>
              <w:rPr>
                <w:rFonts w:hint="default"/>
                <w:lang w:val="en-US" w:eastAsia="zh-CN"/>
              </w:rPr>
              <w:t>等区域</w:t>
            </w:r>
            <w:r>
              <w:rPr>
                <w:rFonts w:hint="eastAsia"/>
                <w:lang w:val="en-US" w:eastAsia="zh-CN"/>
              </w:rPr>
              <w:t>，</w:t>
            </w:r>
            <w:r>
              <w:rPr>
                <w:rFonts w:hint="default"/>
                <w:lang w:val="en-US" w:eastAsia="zh-CN"/>
              </w:rPr>
              <w:t>经防渗处理后，污染物从源头和末端以及污染地下水的途径得到控制，污染物进入地下水可能性很小，难以对地下水产生明显影响，对地下水环境的影响可接受。</w:t>
            </w:r>
          </w:p>
          <w:p>
            <w:pPr>
              <w:numPr>
                <w:ilvl w:val="0"/>
                <w:numId w:val="11"/>
              </w:numPr>
              <w:spacing w:line="360" w:lineRule="auto"/>
              <w:ind w:firstLine="480" w:firstLineChars="200"/>
              <w:rPr>
                <w:sz w:val="24"/>
              </w:rPr>
            </w:pPr>
            <w:r>
              <w:rPr>
                <w:sz w:val="24"/>
              </w:rPr>
              <w:t>噪声</w:t>
            </w:r>
          </w:p>
          <w:p>
            <w:pPr>
              <w:numPr>
                <w:ilvl w:val="0"/>
                <w:numId w:val="0"/>
              </w:numPr>
              <w:spacing w:line="360" w:lineRule="auto"/>
              <w:ind w:firstLine="480" w:firstLineChars="200"/>
              <w:rPr>
                <w:rFonts w:hint="default" w:eastAsia="Times New Roman"/>
                <w:sz w:val="24"/>
              </w:rPr>
            </w:pPr>
            <w:r>
              <w:rPr>
                <w:rFonts w:hint="eastAsia"/>
                <w:sz w:val="24"/>
              </w:rPr>
              <w:t>本项目生产车间噪声源对东厂界外的噪声贡献值满足《工业企业厂界环境噪声排放标准》（GB12348-2008）（3类）昼间要求。项目建成后全厂噪声源对厂界噪声的预测值也均满足标准要求</w:t>
            </w:r>
            <w:r>
              <w:rPr>
                <w:rFonts w:hint="eastAsia"/>
                <w:sz w:val="24"/>
                <w:lang w:eastAsia="zh-CN"/>
              </w:rPr>
              <w:t>，</w:t>
            </w:r>
            <w:r>
              <w:rPr>
                <w:sz w:val="24"/>
              </w:rPr>
              <w:t>可以做到厂界达标</w:t>
            </w:r>
            <w:r>
              <w:rPr>
                <w:rFonts w:hint="eastAsia"/>
                <w:sz w:val="24"/>
              </w:rPr>
              <w:t>。</w:t>
            </w:r>
          </w:p>
          <w:p>
            <w:pPr>
              <w:spacing w:line="360" w:lineRule="auto"/>
              <w:ind w:firstLine="480" w:firstLineChars="200"/>
              <w:rPr>
                <w:rFonts w:hint="default" w:eastAsia="Times New Roman"/>
                <w:sz w:val="24"/>
              </w:rPr>
            </w:pPr>
            <w:r>
              <w:rPr>
                <w:sz w:val="24"/>
              </w:rPr>
              <w:t>（4）固体废物</w:t>
            </w:r>
          </w:p>
          <w:p>
            <w:pPr>
              <w:pStyle w:val="48"/>
              <w:adjustRightInd/>
              <w:spacing w:line="360" w:lineRule="auto"/>
              <w:ind w:firstLine="480" w:firstLineChars="200"/>
              <w:textAlignment w:val="auto"/>
              <w:rPr>
                <w:color w:val="auto"/>
              </w:rPr>
            </w:pPr>
            <w:r>
              <w:rPr>
                <w:color w:val="auto"/>
              </w:rPr>
              <w:t>项目危险废物包括</w:t>
            </w:r>
            <w:r>
              <w:rPr>
                <w:rFonts w:hint="eastAsia"/>
                <w:color w:val="auto"/>
                <w:lang w:val="en-US" w:eastAsia="zh-CN"/>
              </w:rPr>
              <w:t>废渣、废滤网、废包装桶、废UV灯管、废活性炭</w:t>
            </w:r>
            <w:r>
              <w:rPr>
                <w:rFonts w:hint="eastAsia" w:cs="Times New Roman"/>
                <w:color w:val="auto"/>
                <w:kern w:val="2"/>
                <w:sz w:val="24"/>
                <w:szCs w:val="22"/>
                <w:lang w:val="en-US" w:eastAsia="zh-CN" w:bidi="ar-SA"/>
              </w:rPr>
              <w:t>，</w:t>
            </w:r>
            <w:r>
              <w:rPr>
                <w:rFonts w:hint="eastAsia"/>
                <w:color w:val="auto"/>
                <w:lang w:eastAsia="zh-CN"/>
              </w:rPr>
              <w:t>均在厂内专门危险废物暂存区暂存后，</w:t>
            </w:r>
            <w:r>
              <w:rPr>
                <w:color w:val="auto"/>
              </w:rPr>
              <w:t>委托</w:t>
            </w:r>
            <w:r>
              <w:rPr>
                <w:rFonts w:hint="eastAsia"/>
                <w:color w:val="auto"/>
                <w:lang w:val="en-US" w:eastAsia="zh-CN"/>
              </w:rPr>
              <w:t>有资质单位</w:t>
            </w:r>
            <w:r>
              <w:rPr>
                <w:rFonts w:hint="eastAsia"/>
                <w:color w:val="auto"/>
                <w:lang w:eastAsia="zh-CN"/>
              </w:rPr>
              <w:t>收运处理。</w:t>
            </w:r>
          </w:p>
          <w:p>
            <w:pPr>
              <w:pStyle w:val="48"/>
              <w:adjustRightInd/>
              <w:spacing w:line="360" w:lineRule="auto"/>
              <w:ind w:left="105" w:leftChars="50" w:right="105" w:rightChars="50" w:firstLine="480" w:firstLineChars="200"/>
              <w:textAlignment w:val="auto"/>
              <w:rPr>
                <w:color w:val="auto"/>
              </w:rPr>
            </w:pPr>
            <w:r>
              <w:rPr>
                <w:color w:val="auto"/>
              </w:rPr>
              <w:t>项目一般</w:t>
            </w:r>
            <w:r>
              <w:rPr>
                <w:rFonts w:hint="eastAsia"/>
                <w:color w:val="auto"/>
                <w:lang w:val="en-US" w:eastAsia="zh-CN"/>
              </w:rPr>
              <w:t>工业</w:t>
            </w:r>
            <w:r>
              <w:rPr>
                <w:color w:val="auto"/>
              </w:rPr>
              <w:t>固废主要为</w:t>
            </w:r>
            <w:r>
              <w:rPr>
                <w:rFonts w:hint="eastAsia"/>
                <w:color w:val="auto"/>
                <w:lang w:val="en-US" w:eastAsia="zh-CN"/>
              </w:rPr>
              <w:t>金属粉尘、废包装袋。金属粉尘、废包装袋</w:t>
            </w:r>
            <w:r>
              <w:rPr>
                <w:rFonts w:hint="eastAsia"/>
                <w:color w:val="auto"/>
              </w:rPr>
              <w:t>收集后交物资回收部门回收处理</w:t>
            </w:r>
            <w:r>
              <w:rPr>
                <w:color w:val="auto"/>
              </w:rPr>
              <w:t>。</w:t>
            </w:r>
          </w:p>
          <w:p>
            <w:pPr>
              <w:pStyle w:val="48"/>
              <w:adjustRightInd/>
              <w:spacing w:line="360" w:lineRule="auto"/>
              <w:ind w:left="105" w:leftChars="50" w:right="105" w:rightChars="50" w:firstLine="480" w:firstLineChars="200"/>
              <w:textAlignment w:val="auto"/>
            </w:pPr>
            <w:r>
              <w:rPr>
                <w:rFonts w:hint="eastAsia"/>
                <w:color w:val="auto"/>
              </w:rPr>
              <w:t>本项目产生的固体废物均有合理的去向，不会对环境产生二次污染。</w:t>
            </w:r>
          </w:p>
          <w:p>
            <w:pPr>
              <w:widowControl/>
              <w:spacing w:line="360" w:lineRule="auto"/>
              <w:ind w:firstLine="480"/>
              <w:rPr>
                <w:rFonts w:hint="default" w:ascii="宋体" w:hAnsi="宋体"/>
                <w:sz w:val="24"/>
                <w:szCs w:val="24"/>
                <w:lang w:val="en-US" w:eastAsia="zh-CN"/>
              </w:rPr>
            </w:pPr>
            <w:r>
              <w:rPr>
                <w:rFonts w:hint="default" w:ascii="Times New Roman" w:hAnsi="Times New Roman" w:cs="Times New Roman"/>
                <w:sz w:val="24"/>
                <w:szCs w:val="24"/>
                <w:lang w:val="en-US" w:eastAsia="zh-CN"/>
              </w:rPr>
              <w:t>5、</w:t>
            </w:r>
            <w:r>
              <w:rPr>
                <w:rFonts w:hint="default" w:ascii="宋体" w:hAnsi="宋体"/>
                <w:sz w:val="24"/>
                <w:szCs w:val="24"/>
                <w:lang w:val="en-US" w:eastAsia="zh-CN"/>
              </w:rPr>
              <w:t>环保投资</w:t>
            </w:r>
          </w:p>
          <w:p>
            <w:pPr>
              <w:spacing w:line="360" w:lineRule="auto"/>
              <w:ind w:firstLine="523" w:firstLineChars="218"/>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本项目环保投资</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rPr>
              <w:t>万元，占工程总投资</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%，主要用于本项目的污</w:t>
            </w:r>
            <w:r>
              <w:rPr>
                <w:rFonts w:hint="default" w:ascii="Times New Roman" w:hAnsi="Times New Roman" w:eastAsia="宋体" w:cs="Times New Roman"/>
                <w:sz w:val="24"/>
                <w:szCs w:val="24"/>
              </w:rPr>
              <w:t>染防治。</w:t>
            </w:r>
          </w:p>
          <w:p>
            <w:pPr>
              <w:widowControl/>
              <w:spacing w:line="360" w:lineRule="auto"/>
              <w:ind w:firstLine="480"/>
              <w:rPr>
                <w:rFonts w:hint="default" w:ascii="宋体" w:hAnsi="宋体"/>
                <w:sz w:val="24"/>
                <w:szCs w:val="24"/>
                <w:lang w:val="en-US" w:eastAsia="zh-CN"/>
              </w:rPr>
            </w:pPr>
            <w:r>
              <w:rPr>
                <w:rFonts w:hint="default" w:ascii="Times New Roman" w:hAnsi="Times New Roman" w:cs="Times New Roman"/>
                <w:sz w:val="24"/>
                <w:szCs w:val="24"/>
                <w:lang w:val="en-US" w:eastAsia="zh-CN"/>
              </w:rPr>
              <w:t>6、</w:t>
            </w:r>
            <w:r>
              <w:rPr>
                <w:rFonts w:hint="default" w:ascii="宋体" w:hAnsi="宋体"/>
                <w:sz w:val="24"/>
                <w:szCs w:val="24"/>
                <w:lang w:val="en-US" w:eastAsia="zh-CN"/>
              </w:rPr>
              <w:t>污染物排放总量</w:t>
            </w:r>
          </w:p>
          <w:p>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auto"/>
                <w:sz w:val="24"/>
              </w:rPr>
              <w:t>本项目</w:t>
            </w:r>
            <w:r>
              <w:rPr>
                <w:rFonts w:hint="default" w:ascii="Times New Roman" w:hAnsi="Times New Roman" w:cs="Times New Roman"/>
                <w:color w:val="auto"/>
                <w:sz w:val="24"/>
                <w:lang w:eastAsia="zh-CN"/>
              </w:rPr>
              <w:t>总量控制污染物预测排放总量为</w:t>
            </w:r>
            <w:r>
              <w:rPr>
                <w:rFonts w:hint="eastAsia" w:cs="Times New Roman"/>
                <w:color w:val="auto"/>
                <w:sz w:val="24"/>
                <w:lang w:val="en-US" w:eastAsia="zh-CN"/>
              </w:rPr>
              <w:t>颗粒物0.044t/a，</w:t>
            </w:r>
            <w:r>
              <w:rPr>
                <w:rFonts w:hint="default" w:ascii="Times New Roman" w:hAnsi="Times New Roman" w:cs="Times New Roman"/>
                <w:color w:val="auto"/>
                <w:sz w:val="24"/>
                <w:lang w:val="en-US" w:eastAsia="zh-CN"/>
              </w:rPr>
              <w:t>VOCs</w:t>
            </w:r>
            <w:r>
              <w:rPr>
                <w:rFonts w:hint="default" w:ascii="Times New Roman" w:hAnsi="Times New Roman" w:cs="Times New Roman"/>
                <w:color w:val="auto"/>
                <w:sz w:val="24"/>
                <w:vertAlign w:val="subscript"/>
                <w:lang w:val="en-US" w:eastAsia="zh-CN"/>
              </w:rPr>
              <w:t xml:space="preserve"> </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1334</w:t>
            </w:r>
            <w:r>
              <w:rPr>
                <w:rFonts w:hint="default" w:ascii="Times New Roman" w:hAnsi="Times New Roman" w:cs="Times New Roman"/>
                <w:color w:val="auto"/>
                <w:sz w:val="24"/>
                <w:lang w:val="en-US" w:eastAsia="zh-CN"/>
              </w:rPr>
              <w:t>t/a；依据排放标准核算排放总量为</w:t>
            </w:r>
            <w:r>
              <w:rPr>
                <w:rFonts w:hint="eastAsia" w:cs="Times New Roman"/>
                <w:color w:val="auto"/>
                <w:sz w:val="24"/>
                <w:lang w:val="en-US" w:eastAsia="zh-CN"/>
              </w:rPr>
              <w:t>颗粒物0.367t/a，</w:t>
            </w:r>
            <w:r>
              <w:rPr>
                <w:rFonts w:hint="default" w:ascii="Times New Roman" w:hAnsi="Times New Roman" w:cs="Times New Roman"/>
                <w:color w:val="auto"/>
                <w:sz w:val="24"/>
                <w:lang w:val="en-US" w:eastAsia="zh-CN"/>
              </w:rPr>
              <w:t>VOCs</w:t>
            </w:r>
            <w:r>
              <w:rPr>
                <w:rFonts w:hint="default" w:ascii="Times New Roman" w:hAnsi="Times New Roman" w:cs="Times New Roman"/>
                <w:color w:val="auto"/>
                <w:sz w:val="24"/>
                <w:vertAlign w:val="subscript"/>
                <w:lang w:val="en-US" w:eastAsia="zh-CN"/>
              </w:rPr>
              <w:t xml:space="preserve"> </w:t>
            </w:r>
            <w:r>
              <w:rPr>
                <w:rFonts w:hint="eastAsia" w:cs="Times New Roman"/>
                <w:color w:val="auto"/>
                <w:sz w:val="24"/>
                <w:lang w:val="en-US" w:eastAsia="zh-CN"/>
              </w:rPr>
              <w:t>2.7</w:t>
            </w:r>
            <w:r>
              <w:rPr>
                <w:rFonts w:hint="default" w:ascii="Times New Roman" w:hAnsi="Times New Roman" w:cs="Times New Roman"/>
                <w:color w:val="auto"/>
                <w:sz w:val="24"/>
                <w:lang w:val="en-US" w:eastAsia="zh-CN"/>
              </w:rPr>
              <w:t>t/a</w:t>
            </w:r>
            <w:r>
              <w:rPr>
                <w:rFonts w:hint="default" w:ascii="Times New Roman" w:hAnsi="Times New Roman" w:eastAsia="宋体" w:cs="Times New Roman"/>
                <w:color w:val="auto"/>
                <w:sz w:val="24"/>
              </w:rPr>
              <w:t>。</w:t>
            </w:r>
          </w:p>
          <w:p>
            <w:pPr>
              <w:spacing w:line="360" w:lineRule="auto"/>
              <w:ind w:firstLine="480" w:firstLineChars="200"/>
              <w:rPr>
                <w:rFonts w:hint="eastAsia"/>
              </w:rPr>
            </w:pPr>
            <w:r>
              <w:rPr>
                <w:rFonts w:hint="default" w:ascii="Times New Roman" w:hAnsi="Times New Roman" w:eastAsia="宋体" w:cs="Times New Roman"/>
                <w:sz w:val="24"/>
                <w:szCs w:val="24"/>
              </w:rPr>
              <w:t>综上所述，本项目所在地区环境背景较好，在采取本报告表中提出的相应环保治理措施后，可确保各项污染物达标排放，满足环保要求，在落实上述各项措施前提下，本项目具备环境可行性</w:t>
            </w:r>
            <w:r>
              <w:rPr>
                <w:rFonts w:hint="eastAsia" w:ascii="宋体" w:hAnsi="宋体" w:eastAsia="宋体"/>
                <w:sz w:val="24"/>
                <w:szCs w:val="24"/>
              </w:rPr>
              <w:t>。</w:t>
            </w:r>
          </w:p>
          <w:p>
            <w:pPr>
              <w:spacing w:line="360" w:lineRule="auto"/>
              <w:rPr>
                <w:rFonts w:hint="eastAsia" w:ascii="宋体" w:hAnsi="宋体" w:eastAsia="宋体"/>
                <w:b/>
                <w:sz w:val="24"/>
                <w:szCs w:val="24"/>
              </w:rPr>
            </w:pPr>
            <w:r>
              <w:rPr>
                <w:rFonts w:hint="eastAsia" w:ascii="宋体" w:hAnsi="宋体" w:eastAsia="宋体"/>
                <w:b/>
                <w:sz w:val="24"/>
                <w:szCs w:val="24"/>
              </w:rPr>
              <w:t>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rPr>
              <w:t>1、</w:t>
            </w:r>
            <w:r>
              <w:rPr>
                <w:rFonts w:hint="default" w:ascii="Times New Roman" w:hAnsi="Times New Roman" w:cs="Times New Roman"/>
                <w:sz w:val="24"/>
                <w:szCs w:val="24"/>
                <w:lang w:val="en-US" w:eastAsia="zh-CN"/>
              </w:rPr>
              <w:t>建设单位应加强对环保设施的日常运行的管理和维修，应做好定期清理、检查工作；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sz w:val="24"/>
                <w:szCs w:val="24"/>
                <w:lang w:val="en-US" w:eastAsia="zh-CN"/>
              </w:rPr>
            </w:pPr>
            <w:r>
              <w:rPr>
                <w:rFonts w:hint="default" w:ascii="Times New Roman" w:hAnsi="Times New Roman" w:cs="Times New Roman"/>
                <w:sz w:val="24"/>
                <w:szCs w:val="24"/>
                <w:lang w:val="en-US" w:eastAsia="zh-CN"/>
              </w:rPr>
              <w:t>2、按照日常监</w:t>
            </w:r>
            <w:r>
              <w:rPr>
                <w:rFonts w:hint="eastAsia" w:ascii="宋体" w:hAnsi="宋体"/>
                <w:sz w:val="24"/>
                <w:szCs w:val="24"/>
                <w:lang w:val="en-US" w:eastAsia="zh-CN"/>
              </w:rPr>
              <w:t>测计划，定期进行污染物排放情况监测。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eastAsia="宋体"/>
                <w:sz w:val="24"/>
                <w:szCs w:val="24"/>
                <w:lang w:val="en-US"/>
              </w:rPr>
            </w:pPr>
            <w:r>
              <w:rPr>
                <w:rFonts w:hint="default" w:ascii="Times New Roman" w:hAnsi="Times New Roman" w:cs="Times New Roman"/>
                <w:sz w:val="24"/>
                <w:szCs w:val="24"/>
                <w:lang w:val="en-US" w:eastAsia="zh-CN"/>
              </w:rPr>
              <w:t>3、本项目应配备专（兼）职环保人员，负责企业日常环境管理工作，加强职工的环保意识教育，制定相应的规章制度，注意在生产的各个环节中节能降耗，减少各类污染物的产生。并做好检查、监督工作。</w:t>
            </w:r>
          </w:p>
        </w:tc>
      </w:tr>
    </w:tbl>
    <w:p>
      <w:pPr>
        <w:spacing w:line="300" w:lineRule="auto"/>
        <w:rPr>
          <w:rFonts w:hint="eastAsia"/>
          <w:b/>
          <w:sz w:val="28"/>
          <w:szCs w:val="28"/>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35"/>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1" w:hRule="atLeast"/>
        </w:trPr>
        <w:tc>
          <w:tcPr>
            <w:tcW w:w="8937" w:type="dxa"/>
          </w:tcPr>
          <w:p>
            <w:pPr>
              <w:widowControl w:val="0"/>
              <w:adjustRightInd w:val="0"/>
              <w:spacing w:line="440" w:lineRule="exact"/>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rPr>
              <w:t>预审意见：</w:t>
            </w: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adjustRightInd w:val="0"/>
              <w:spacing w:line="440" w:lineRule="exact"/>
              <w:textAlignment w:val="baseline"/>
              <w:rPr>
                <w:rFonts w:eastAsiaTheme="minorEastAsia"/>
                <w:b/>
                <w:color w:val="auto"/>
                <w:kern w:val="0"/>
                <w:sz w:val="28"/>
                <w:szCs w:val="22"/>
              </w:rPr>
            </w:pPr>
          </w:p>
          <w:p>
            <w:pPr>
              <w:widowControl w:val="0"/>
              <w:adjustRightInd w:val="0"/>
              <w:spacing w:line="440" w:lineRule="exact"/>
              <w:ind w:firstLine="6746" w:firstLineChars="2400"/>
              <w:textAlignment w:val="baseline"/>
              <w:rPr>
                <w:rFonts w:eastAsiaTheme="minorEastAsia"/>
                <w:b/>
                <w:color w:val="auto"/>
                <w:kern w:val="0"/>
                <w:sz w:val="28"/>
                <w:szCs w:val="22"/>
              </w:rPr>
            </w:pPr>
            <w:r>
              <w:rPr>
                <w:rFonts w:hint="eastAsia" w:eastAsiaTheme="minorEastAsia"/>
                <w:b/>
                <w:color w:val="auto"/>
                <w:kern w:val="0"/>
                <w:sz w:val="28"/>
                <w:szCs w:val="22"/>
              </w:rPr>
              <w:t>公  章</w:t>
            </w:r>
          </w:p>
          <w:p>
            <w:pPr>
              <w:widowControl w:val="0"/>
              <w:spacing w:line="440" w:lineRule="exact"/>
              <w:rPr>
                <w:rFonts w:hAnsiTheme="minorEastAsia" w:eastAsiaTheme="minorEastAsia"/>
                <w:b/>
                <w:color w:val="auto"/>
                <w:kern w:val="0"/>
                <w:sz w:val="28"/>
                <w:szCs w:val="22"/>
              </w:rPr>
            </w:pPr>
          </w:p>
          <w:p>
            <w:pPr>
              <w:widowControl w:val="0"/>
              <w:spacing w:line="440" w:lineRule="exact"/>
              <w:rPr>
                <w:rFonts w:hAnsiTheme="minorEastAsia" w:eastAsiaTheme="minorEastAsia"/>
                <w:b/>
                <w:color w:val="auto"/>
                <w:kern w:val="0"/>
                <w:sz w:val="28"/>
                <w:szCs w:val="22"/>
              </w:rPr>
            </w:pPr>
            <w:r>
              <w:rPr>
                <w:rFonts w:hint="eastAsia" w:hAnsiTheme="minorEastAsia" w:eastAsiaTheme="minorEastAsia"/>
                <w:b/>
                <w:color w:val="auto"/>
                <w:kern w:val="0"/>
                <w:sz w:val="28"/>
                <w:szCs w:val="22"/>
              </w:rPr>
              <w:t>经办人：                                     年   月   日</w:t>
            </w:r>
          </w:p>
          <w:p>
            <w:pPr>
              <w:widowControl w:val="0"/>
              <w:spacing w:line="440" w:lineRule="exact"/>
              <w:rPr>
                <w:rFonts w:hAnsiTheme="minorEastAsia" w:eastAsiaTheme="minorEastAsia"/>
                <w:b/>
                <w:color w:val="auto"/>
                <w:kern w:val="0"/>
                <w:sz w:val="2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6" w:hRule="atLeast"/>
        </w:trPr>
        <w:tc>
          <w:tcPr>
            <w:tcW w:w="8937" w:type="dxa"/>
          </w:tcPr>
          <w:p>
            <w:pPr>
              <w:widowControl w:val="0"/>
              <w:adjustRightInd w:val="0"/>
              <w:spacing w:line="440" w:lineRule="exact"/>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rPr>
              <w:t>下一级环境保护行政主管部门审查意见：</w:t>
            </w: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spacing w:line="440" w:lineRule="exact"/>
              <w:rPr>
                <w:color w:val="auto"/>
                <w:sz w:val="28"/>
              </w:rPr>
            </w:pPr>
          </w:p>
          <w:p>
            <w:pPr>
              <w:widowControl w:val="0"/>
              <w:adjustRightInd w:val="0"/>
              <w:spacing w:line="440" w:lineRule="exact"/>
              <w:ind w:firstLine="7027" w:firstLineChars="2500"/>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rPr>
              <w:t>公  章</w:t>
            </w:r>
          </w:p>
          <w:p>
            <w:pPr>
              <w:widowControl w:val="0"/>
              <w:adjustRightInd w:val="0"/>
              <w:spacing w:line="440" w:lineRule="exact"/>
              <w:ind w:firstLine="7027" w:firstLineChars="2500"/>
              <w:textAlignment w:val="baseline"/>
              <w:rPr>
                <w:rFonts w:hAnsiTheme="minorEastAsia" w:eastAsiaTheme="minorEastAsia"/>
                <w:b/>
                <w:color w:val="auto"/>
                <w:kern w:val="0"/>
                <w:sz w:val="28"/>
                <w:szCs w:val="22"/>
              </w:rPr>
            </w:pPr>
          </w:p>
          <w:p>
            <w:pPr>
              <w:widowControl w:val="0"/>
              <w:spacing w:line="440" w:lineRule="exact"/>
              <w:jc w:val="left"/>
              <w:rPr>
                <w:color w:val="auto"/>
                <w:sz w:val="28"/>
              </w:rPr>
            </w:pPr>
            <w:r>
              <w:rPr>
                <w:rFonts w:hint="eastAsia" w:eastAsiaTheme="minorEastAsia"/>
                <w:b/>
                <w:color w:val="auto"/>
                <w:kern w:val="0"/>
                <w:sz w:val="28"/>
                <w:szCs w:val="22"/>
              </w:rPr>
              <w:t>经办人：                                       年   月   日</w:t>
            </w:r>
          </w:p>
        </w:tc>
      </w:tr>
    </w:tbl>
    <w:p>
      <w:pPr>
        <w:pStyle w:val="33"/>
        <w:rPr>
          <w:rFonts w:hint="eastAsia"/>
        </w:rPr>
      </w:pPr>
    </w:p>
    <w:p>
      <w:pPr>
        <w:rPr>
          <w:rFonts w:hint="eastAsia"/>
        </w:rPr>
      </w:pPr>
    </w:p>
    <w:tbl>
      <w:tblPr>
        <w:tblStyle w:val="35"/>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1" w:hRule="atLeast"/>
        </w:trPr>
        <w:tc>
          <w:tcPr>
            <w:tcW w:w="8937" w:type="dxa"/>
          </w:tcPr>
          <w:p>
            <w:pPr>
              <w:widowControl w:val="0"/>
              <w:adjustRightInd w:val="0"/>
              <w:spacing w:line="440" w:lineRule="exact"/>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rPr>
              <w:t>审批意见：</w:t>
            </w: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spacing w:line="440" w:lineRule="exact"/>
              <w:jc w:val="left"/>
              <w:rPr>
                <w:color w:val="auto"/>
                <w:sz w:val="28"/>
              </w:rPr>
            </w:pPr>
          </w:p>
          <w:p>
            <w:pPr>
              <w:widowControl w:val="0"/>
              <w:adjustRightInd w:val="0"/>
              <w:spacing w:line="440" w:lineRule="exact"/>
              <w:ind w:firstLine="6746" w:firstLineChars="2400"/>
              <w:textAlignment w:val="baseline"/>
              <w:rPr>
                <w:rFonts w:hAnsiTheme="minorEastAsia" w:eastAsiaTheme="minorEastAsia"/>
                <w:b/>
                <w:color w:val="auto"/>
                <w:kern w:val="0"/>
                <w:sz w:val="28"/>
                <w:szCs w:val="22"/>
              </w:rPr>
            </w:pPr>
            <w:r>
              <w:rPr>
                <w:rFonts w:hint="eastAsia" w:hAnsiTheme="minorEastAsia" w:eastAsiaTheme="minorEastAsia"/>
                <w:b/>
                <w:color w:val="auto"/>
                <w:kern w:val="0"/>
                <w:sz w:val="28"/>
                <w:szCs w:val="22"/>
              </w:rPr>
              <w:t>公  章</w:t>
            </w:r>
          </w:p>
          <w:p>
            <w:pPr>
              <w:widowControl w:val="0"/>
              <w:adjustRightInd w:val="0"/>
              <w:spacing w:line="440" w:lineRule="exact"/>
              <w:textAlignment w:val="baseline"/>
              <w:rPr>
                <w:rFonts w:hAnsiTheme="minorEastAsia" w:eastAsiaTheme="minorEastAsia"/>
                <w:b/>
                <w:color w:val="auto"/>
                <w:kern w:val="0"/>
                <w:sz w:val="28"/>
                <w:szCs w:val="22"/>
              </w:rPr>
            </w:pPr>
          </w:p>
          <w:p>
            <w:pPr>
              <w:widowControl w:val="0"/>
              <w:jc w:val="left"/>
              <w:rPr>
                <w:color w:val="auto"/>
                <w:sz w:val="28"/>
              </w:rPr>
            </w:pPr>
            <w:r>
              <w:rPr>
                <w:rFonts w:hint="eastAsia" w:hAnsiTheme="minorEastAsia" w:eastAsiaTheme="minorEastAsia"/>
                <w:b/>
                <w:color w:val="auto"/>
                <w:kern w:val="0"/>
                <w:sz w:val="28"/>
                <w:szCs w:val="22"/>
              </w:rPr>
              <w:t>经办人：                                      年   月   日</w:t>
            </w:r>
          </w:p>
        </w:tc>
      </w:tr>
    </w:tbl>
    <w:p>
      <w:pPr>
        <w:pStyle w:val="33"/>
        <w:rPr>
          <w:rFonts w:hint="eastAsia"/>
        </w:rPr>
      </w:pPr>
    </w:p>
    <w:p>
      <w:pPr>
        <w:rPr>
          <w:rFonts w:hint="eastAsia"/>
        </w:rPr>
      </w:pPr>
    </w:p>
    <w:tbl>
      <w:tblPr>
        <w:tblStyle w:val="35"/>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0" w:hRule="atLeast"/>
        </w:trPr>
        <w:tc>
          <w:tcPr>
            <w:tcW w:w="8951" w:type="dxa"/>
          </w:tcPr>
          <w:p>
            <w:pPr>
              <w:widowControl/>
              <w:spacing w:line="360" w:lineRule="auto"/>
              <w:ind w:firstLine="723" w:firstLineChars="200"/>
              <w:jc w:val="center"/>
              <w:rPr>
                <w:rFonts w:eastAsiaTheme="minorEastAsia"/>
                <w:b/>
                <w:color w:val="auto"/>
                <w:sz w:val="28"/>
              </w:rPr>
            </w:pPr>
            <w:r>
              <w:rPr>
                <w:rFonts w:hAnsiTheme="minorEastAsia" w:eastAsiaTheme="minorEastAsia"/>
                <w:b/>
                <w:color w:val="auto"/>
                <w:sz w:val="36"/>
              </w:rPr>
              <w:t>注</w:t>
            </w:r>
            <w:r>
              <w:rPr>
                <w:rFonts w:eastAsiaTheme="minorEastAsia"/>
                <w:b/>
                <w:color w:val="auto"/>
                <w:sz w:val="36"/>
              </w:rPr>
              <w:t xml:space="preserve">      </w:t>
            </w:r>
            <w:r>
              <w:rPr>
                <w:rFonts w:hAnsiTheme="minorEastAsia" w:eastAsiaTheme="minorEastAsia"/>
                <w:b/>
                <w:color w:val="auto"/>
                <w:sz w:val="36"/>
              </w:rPr>
              <w:t>释</w:t>
            </w:r>
          </w:p>
          <w:p>
            <w:pPr>
              <w:widowControl/>
              <w:spacing w:line="360" w:lineRule="auto"/>
              <w:ind w:firstLine="562" w:firstLineChars="200"/>
              <w:rPr>
                <w:rFonts w:eastAsiaTheme="minorEastAsia"/>
                <w:b/>
                <w:color w:val="auto"/>
                <w:sz w:val="28"/>
              </w:rPr>
            </w:pPr>
            <w:r>
              <w:rPr>
                <w:rFonts w:hAnsiTheme="minorEastAsia" w:eastAsiaTheme="minorEastAsia"/>
                <w:b/>
                <w:color w:val="auto"/>
                <w:sz w:val="28"/>
              </w:rPr>
              <w:t>本报告表附以下附</w:t>
            </w:r>
            <w:r>
              <w:rPr>
                <w:rFonts w:hint="eastAsia" w:hAnsiTheme="minorEastAsia" w:eastAsiaTheme="minorEastAsia"/>
                <w:b/>
                <w:color w:val="auto"/>
                <w:sz w:val="28"/>
                <w:lang w:val="en-US" w:eastAsia="zh-CN"/>
              </w:rPr>
              <w:t>图</w:t>
            </w:r>
            <w:r>
              <w:rPr>
                <w:rFonts w:hAnsiTheme="minorEastAsia" w:eastAsiaTheme="minorEastAsia"/>
                <w:b/>
                <w:color w:val="auto"/>
                <w:sz w:val="28"/>
              </w:rPr>
              <w:t>、附</w:t>
            </w:r>
            <w:r>
              <w:rPr>
                <w:rFonts w:hint="eastAsia" w:hAnsiTheme="minorEastAsia" w:eastAsiaTheme="minorEastAsia"/>
                <w:b/>
                <w:color w:val="auto"/>
                <w:sz w:val="28"/>
                <w:lang w:val="en-US" w:eastAsia="zh-CN"/>
              </w:rPr>
              <w:t>件</w:t>
            </w:r>
            <w:r>
              <w:rPr>
                <w:rFonts w:hAnsiTheme="minorEastAsia" w:eastAsiaTheme="minorEastAsia"/>
                <w:b/>
                <w:color w:val="auto"/>
                <w:sz w:val="28"/>
              </w:rPr>
              <w:t>：</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附图1  项目地理位置图</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附图</w:t>
            </w:r>
            <w:r>
              <w:rPr>
                <w:rFonts w:hint="default" w:hAnsiTheme="minorEastAsia" w:eastAsiaTheme="minorEastAsia"/>
                <w:b/>
                <w:color w:val="auto"/>
                <w:sz w:val="28"/>
                <w:szCs w:val="22"/>
                <w:lang w:val="en-US" w:eastAsia="zh-CN"/>
              </w:rPr>
              <w:t>2</w:t>
            </w:r>
            <w:r>
              <w:rPr>
                <w:rFonts w:hint="eastAsia" w:hAnsiTheme="minorEastAsia" w:eastAsiaTheme="minorEastAsia"/>
                <w:b/>
                <w:color w:val="auto"/>
                <w:sz w:val="28"/>
                <w:szCs w:val="22"/>
                <w:lang w:val="en-US" w:eastAsia="zh-CN"/>
              </w:rPr>
              <w:t xml:space="preserve">  本项目园区规划图</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附图3  项目周边环境及监测布点图</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附图4  车间平面布置图</w:t>
            </w:r>
          </w:p>
          <w:p>
            <w:pPr>
              <w:widowControl/>
              <w:spacing w:line="360" w:lineRule="auto"/>
              <w:ind w:firstLine="562" w:firstLineChars="200"/>
              <w:rPr>
                <w:rFonts w:hint="default"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附图5  环境保护目标图</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附件1  营业执照</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附件2  备案文件</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附件3  房产证及租赁合同</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lang w:val="en-US" w:eastAsia="zh-CN"/>
              </w:rPr>
              <w:t>附件4  关于对《天津市北辰区小淀镇工业区发展规划环境影响报告书》审查意见的复函</w:t>
            </w:r>
          </w:p>
          <w:p>
            <w:pPr>
              <w:widowControl/>
              <w:spacing w:line="360" w:lineRule="auto"/>
              <w:ind w:firstLine="562" w:firstLineChars="200"/>
              <w:rPr>
                <w:rFonts w:hint="eastAsia" w:hAnsiTheme="minorEastAsia" w:eastAsiaTheme="minorEastAsia"/>
                <w:b/>
                <w:color w:val="auto"/>
                <w:sz w:val="28"/>
                <w:szCs w:val="22"/>
                <w:lang w:val="en-US" w:eastAsia="zh-CN"/>
              </w:rPr>
            </w:pPr>
            <w:r>
              <w:rPr>
                <w:rFonts w:hint="eastAsia" w:hAnsiTheme="minorEastAsia" w:eastAsiaTheme="minorEastAsia"/>
                <w:b/>
                <w:color w:val="auto"/>
                <w:sz w:val="28"/>
                <w:szCs w:val="22"/>
              </w:rPr>
              <w:t>附件</w:t>
            </w:r>
            <w:r>
              <w:rPr>
                <w:rFonts w:hint="eastAsia" w:hAnsiTheme="minorEastAsia" w:eastAsiaTheme="minorEastAsia"/>
                <w:b/>
                <w:color w:val="auto"/>
                <w:sz w:val="28"/>
                <w:szCs w:val="22"/>
                <w:lang w:val="en-US" w:eastAsia="zh-CN"/>
              </w:rPr>
              <w:t>5</w:t>
            </w:r>
            <w:r>
              <w:rPr>
                <w:rFonts w:hint="eastAsia" w:hAnsiTheme="minorEastAsia" w:eastAsiaTheme="minorEastAsia"/>
                <w:b/>
                <w:color w:val="auto"/>
                <w:sz w:val="28"/>
                <w:szCs w:val="22"/>
              </w:rPr>
              <w:t xml:space="preserve">  检测报告</w:t>
            </w:r>
          </w:p>
          <w:p>
            <w:pPr>
              <w:ind w:firstLine="562"/>
              <w:rPr>
                <w:rFonts w:hint="eastAsia" w:cs="Times New Roman" w:hAnsiTheme="minorEastAsia" w:eastAsiaTheme="minorEastAsia"/>
                <w:b/>
                <w:color w:val="auto"/>
                <w:kern w:val="2"/>
                <w:sz w:val="28"/>
                <w:szCs w:val="22"/>
                <w:lang w:val="en-US" w:eastAsia="zh-CN" w:bidi="ar-SA"/>
              </w:rPr>
            </w:pPr>
            <w:r>
              <w:rPr>
                <w:rFonts w:hint="eastAsia" w:ascii="Times New Roman" w:cs="Times New Roman" w:hAnsiTheme="minorEastAsia" w:eastAsiaTheme="minorEastAsia"/>
                <w:b/>
                <w:color w:val="auto"/>
                <w:kern w:val="2"/>
                <w:sz w:val="28"/>
                <w:szCs w:val="22"/>
                <w:lang w:val="en-US" w:eastAsia="zh-CN" w:bidi="ar-SA"/>
              </w:rPr>
              <w:t>附件</w:t>
            </w:r>
            <w:r>
              <w:rPr>
                <w:rFonts w:hint="eastAsia" w:cs="Times New Roman" w:hAnsiTheme="minorEastAsia" w:eastAsiaTheme="minorEastAsia"/>
                <w:b/>
                <w:color w:val="auto"/>
                <w:kern w:val="2"/>
                <w:sz w:val="28"/>
                <w:szCs w:val="22"/>
                <w:lang w:val="en-US" w:eastAsia="zh-CN" w:bidi="ar-SA"/>
              </w:rPr>
              <w:t>6  达克罗液与热固性粉末涂料MSDS资料</w:t>
            </w:r>
          </w:p>
          <w:p>
            <w:pPr>
              <w:widowControl/>
              <w:spacing w:line="360" w:lineRule="auto"/>
              <w:ind w:firstLine="562" w:firstLineChars="200"/>
              <w:rPr>
                <w:rFonts w:hint="default" w:cs="Times New Roman" w:hAnsiTheme="minorEastAsia" w:eastAsiaTheme="minorEastAsia"/>
                <w:b/>
                <w:color w:val="auto"/>
                <w:kern w:val="2"/>
                <w:sz w:val="28"/>
                <w:szCs w:val="22"/>
                <w:lang w:val="en-US" w:eastAsia="zh-CN" w:bidi="ar-SA"/>
              </w:rPr>
            </w:pPr>
            <w:r>
              <w:rPr>
                <w:rFonts w:hint="eastAsia" w:cs="Times New Roman" w:hAnsiTheme="minorEastAsia" w:eastAsiaTheme="minorEastAsia"/>
                <w:b/>
                <w:color w:val="auto"/>
                <w:kern w:val="2"/>
                <w:sz w:val="28"/>
                <w:szCs w:val="22"/>
                <w:lang w:val="en-US" w:eastAsia="zh-CN" w:bidi="ar-SA"/>
              </w:rPr>
              <w:t>附件7  现有工程环评批复及验收意见</w:t>
            </w:r>
          </w:p>
        </w:tc>
      </w:tr>
    </w:tbl>
    <w:p>
      <w:pPr>
        <w:rPr>
          <w:rFonts w:hint="eastAsia"/>
        </w:rPr>
        <w:sectPr>
          <w:pgSz w:w="11906" w:h="16838"/>
          <w:pgMar w:top="1440" w:right="1644"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33"/>
        <w:jc w:val="center"/>
        <w:rPr>
          <w:sz w:val="28"/>
        </w:rPr>
      </w:pPr>
      <w:r>
        <w:rPr>
          <w:sz w:val="28"/>
        </w:rPr>
        <w:drawing>
          <wp:inline distT="0" distB="0" distL="114300" distR="114300">
            <wp:extent cx="7917180" cy="4683760"/>
            <wp:effectExtent l="0" t="0" r="7620" b="2540"/>
            <wp:docPr id="24" name="图片 24" descr="全本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全本 36"/>
                    <pic:cNvPicPr>
                      <a:picLocks noChangeAspect="1"/>
                    </pic:cNvPicPr>
                  </pic:nvPicPr>
                  <pic:blipFill>
                    <a:blip r:embed="rId55"/>
                    <a:srcRect t="4934" b="11400"/>
                    <a:stretch>
                      <a:fillRect/>
                    </a:stretch>
                  </pic:blipFill>
                  <pic:spPr>
                    <a:xfrm>
                      <a:off x="0" y="0"/>
                      <a:ext cx="7917180" cy="4683760"/>
                    </a:xfrm>
                    <a:prstGeom prst="rect">
                      <a:avLst/>
                    </a:prstGeom>
                  </pic:spPr>
                </pic:pic>
              </a:graphicData>
            </a:graphic>
          </wp:inline>
        </w:drawing>
      </w:r>
    </w:p>
    <w:p>
      <w:pPr>
        <w:jc w:val="center"/>
        <w:rPr>
          <w:rFonts w:hint="eastAsia" w:eastAsia="宋体"/>
          <w:color w:val="FF0000"/>
          <w:sz w:val="28"/>
          <w:szCs w:val="28"/>
          <w:lang w:val="en-US" w:eastAsia="zh-CN"/>
        </w:rPr>
      </w:pPr>
      <w:r>
        <w:rPr>
          <w:rFonts w:hint="eastAsia"/>
          <w:color w:val="auto"/>
          <w:sz w:val="28"/>
          <w:szCs w:val="28"/>
          <w:lang w:val="en-US" w:eastAsia="zh-CN"/>
        </w:rPr>
        <w:t>附图1 项目地理位置图</w:t>
      </w:r>
    </w:p>
    <w:p>
      <w:pPr>
        <w:pStyle w:val="33"/>
        <w:sectPr>
          <w:pgSz w:w="16838" w:h="11906" w:orient="landscape"/>
          <w:pgMar w:top="1440" w:right="1440" w:bottom="1644"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33"/>
        <w:jc w:val="center"/>
        <w:rPr>
          <w:rFonts w:hint="eastAsia"/>
          <w:sz w:val="28"/>
          <w:lang w:val="en-US" w:eastAsia="zh-CN"/>
        </w:rPr>
      </w:pPr>
      <w:r>
        <w:rPr>
          <w:sz w:val="21"/>
        </w:rPr>
        <mc:AlternateContent>
          <mc:Choice Requires="wpg">
            <w:drawing>
              <wp:anchor distT="0" distB="0" distL="114300" distR="114300" simplePos="0" relativeHeight="251681792" behindDoc="0" locked="0" layoutInCell="1" allowOverlap="1">
                <wp:simplePos x="0" y="0"/>
                <wp:positionH relativeFrom="column">
                  <wp:posOffset>1069340</wp:posOffset>
                </wp:positionH>
                <wp:positionV relativeFrom="paragraph">
                  <wp:posOffset>38100</wp:posOffset>
                </wp:positionV>
                <wp:extent cx="7255510" cy="4875530"/>
                <wp:effectExtent l="0" t="0" r="2540" b="1270"/>
                <wp:wrapNone/>
                <wp:docPr id="29" name="组合 29"/>
                <wp:cNvGraphicFramePr/>
                <a:graphic xmlns:a="http://schemas.openxmlformats.org/drawingml/2006/main">
                  <a:graphicData uri="http://schemas.microsoft.com/office/word/2010/wordprocessingGroup">
                    <wpg:wgp>
                      <wpg:cNvGrpSpPr/>
                      <wpg:grpSpPr>
                        <a:xfrm>
                          <a:off x="0" y="0"/>
                          <a:ext cx="7255510" cy="4875530"/>
                          <a:chOff x="3407" y="1435015"/>
                          <a:chExt cx="11426" cy="7678"/>
                        </a:xfrm>
                      </wpg:grpSpPr>
                      <pic:pic xmlns:pic="http://schemas.openxmlformats.org/drawingml/2006/picture">
                        <pic:nvPicPr>
                          <pic:cNvPr id="27" name="图片 27" descr="45781d5a6022d30af866ea873382ec7"/>
                          <pic:cNvPicPr>
                            <a:picLocks noChangeAspect="1"/>
                          </pic:cNvPicPr>
                        </pic:nvPicPr>
                        <pic:blipFill>
                          <a:blip r:embed="rId56"/>
                          <a:srcRect l="9509" t="10212" r="8907" b="12255"/>
                          <a:stretch>
                            <a:fillRect/>
                          </a:stretch>
                        </pic:blipFill>
                        <pic:spPr>
                          <a:xfrm>
                            <a:off x="3407" y="1435015"/>
                            <a:ext cx="11426" cy="7679"/>
                          </a:xfrm>
                          <a:prstGeom prst="rect">
                            <a:avLst/>
                          </a:prstGeom>
                        </pic:spPr>
                      </pic:pic>
                      <wpg:grpSp>
                        <wpg:cNvPr id="78" name="组合 78"/>
                        <wpg:cNvGrpSpPr/>
                        <wpg:grpSpPr>
                          <a:xfrm>
                            <a:off x="6604" y="1439257"/>
                            <a:ext cx="2029" cy="1363"/>
                            <a:chOff x="11196" y="1289470"/>
                            <a:chExt cx="2029" cy="1363"/>
                          </a:xfrm>
                          <a:effectLst/>
                        </wpg:grpSpPr>
                        <wps:wsp>
                          <wps:cNvPr id="136" name="五角星 136"/>
                          <wps:cNvSpPr/>
                          <wps:spPr>
                            <a:xfrm>
                              <a:off x="11196" y="1290629"/>
                              <a:ext cx="246" cy="204"/>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0" name=" 137"/>
                          <wps:cNvSpPr/>
                          <wps:spPr>
                            <a:xfrm>
                              <a:off x="11235" y="1289470"/>
                              <a:ext cx="1991" cy="613"/>
                            </a:xfrm>
                            <a:prstGeom prst="wedgeRectCallout">
                              <a:avLst>
                                <a:gd name="adj1" fmla="val -40959"/>
                                <a:gd name="adj2" fmla="val 128792"/>
                              </a:avLst>
                            </a:prstGeom>
                            <a:solidFill>
                              <a:srgbClr val="FFFFFF"/>
                            </a:solidFill>
                            <a:ln w="25400" cap="flat" cmpd="sng" algn="ctr">
                              <a:solidFill>
                                <a:srgbClr val="FF0000"/>
                              </a:solidFill>
                              <a:prstDash val="solid"/>
                            </a:ln>
                            <a:effectLst/>
                          </wps:spPr>
                          <wps:txbx>
                            <w:txbxContent>
                              <w:p>
                                <w:pPr>
                                  <w:jc w:val="center"/>
                                  <w:rPr>
                                    <w:rFonts w:hint="eastAsia"/>
                                  </w:rPr>
                                </w:pPr>
                                <w:r>
                                  <w:rPr>
                                    <w:rFonts w:hint="eastAsia"/>
                                  </w:rPr>
                                  <w:t>本项目所在位置</w:t>
                                </w:r>
                              </w:p>
                            </w:txbxContent>
                          </wps:txbx>
                          <wps:bodyPr anchor="ctr"/>
                        </wps:wsp>
                      </wpg:grpSp>
                    </wpg:wgp>
                  </a:graphicData>
                </a:graphic>
              </wp:anchor>
            </w:drawing>
          </mc:Choice>
          <mc:Fallback>
            <w:pict>
              <v:group id="_x0000_s1026" o:spid="_x0000_s1026" o:spt="203" style="position:absolute;left:0pt;margin-left:84.2pt;margin-top:3pt;height:383.9pt;width:571.3pt;z-index:251681792;mso-width-relative:page;mso-height-relative:page;" coordorigin="3407,1435015" coordsize="11426,7678" o:gfxdata="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">
                <o:lock v:ext="edit" aspectratio="f"/>
                <v:shape id="_x0000_s1026" o:spid="_x0000_s1026" o:spt="75" alt="45781d5a6022d30af866ea873382ec7" type="#_x0000_t75" style="position:absolute;left:3407;top:1435015;height:7679;width:11426;" filled="f" o:preferrelative="t" stroked="f" coordsize="21600,21600" o:gfxdata="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7Se74A&#10;AADbAAAADwAAAAAAAAABACAAAAAiAAAAZHJzL2Rvd25yZXYueG1sUEsBAhQAFAAAAAgAh07iQDMv&#10;BZ47AAAAOQAAABAAAAAAAAAAAQAgAAAADQEAAGRycy9zaGFwZXhtbC54bWxQSwUGAAAAAAYABgBb&#10;AQAAtwMAAAAA&#10;">
                  <v:fill on="f" focussize="0,0"/>
                  <v:stroke on="f"/>
                  <v:imagedata r:id="rId56" cropleft="6232f" croptop="6693f" cropright="5837f" cropbottom="8031f" o:title=""/>
                  <o:lock v:ext="edit" aspectratio="t"/>
                </v:shape>
                <v:group id="_x0000_s1026" o:spid="_x0000_s1026" o:spt="203" style="position:absolute;left:6604;top:1439257;height:1363;width:2029;" coordorigin="11196,1289470" coordsize="2029,1363"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style="position:absolute;left:11196;top:1290629;height:204;width:246;v-text-anchor:middle;" fillcolor="#FF0000" filled="t" stroked="t" coordsize="246,204" o:gfxdata="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eDxvQAA&#10;ANwAAAAPAAAAAAAAAAEAIAAAACIAAABkcnMvZG93bnJldi54bWxQSwECFAAUAAAACACHTuJAMy8F&#10;njsAAAA5AAAAEAAAAAAAAAABACAAAAAMAQAAZHJzL3NoYXBleG1sLnhtbFBLBQYAAAAABgAGAFsB&#10;AAC2AwAAAAA=&#10;" path="m0,77l93,77,123,0,152,77,245,77,169,126,199,203,123,155,46,203,76,126xe">
                    <v:path o:connectlocs="123,0;0,77;46,203;199,203;245,77" o:connectangles="247,164,82,82,0"/>
                    <v:fill on="t" focussize="0,0"/>
                    <v:stroke weight="2pt" color="#FF0000" joinstyle="round"/>
                    <v:imagedata o:title=""/>
                    <o:lock v:ext="edit" aspectratio="f"/>
                  </v:shape>
                  <v:shape id=" 137" o:spid="_x0000_s1026" o:spt="61" type="#_x0000_t61" style="position:absolute;left:11235;top:1289470;height:613;width:1991;v-text-anchor:middle;" fillcolor="#FFFFFF" filled="t" stroked="t" coordsize="21600,21600" o:gfxdata="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MlQi2AAAA2wAAAA8A&#10;AAAAAAAAAQAgAAAAIgAAAGRycy9kb3ducmV2LnhtbFBLAQIUABQAAAAIAIdO4kAzLwWeOwAAADkA&#10;AAAQAAAAAAAAAAEAIAAAAAUBAABkcnMvc2hhcGV4bWwueG1sUEsFBgAAAAAGAAYAWwEAAK8DAAAA&#10;AA==&#10;" adj="1953,38619">
                    <v:fill on="t" focussize="0,0"/>
                    <v:stroke weight="2pt" color="#FF0000" joinstyle="round"/>
                    <v:imagedata o:title=""/>
                    <o:lock v:ext="edit" aspectratio="f"/>
                    <v:textbox>
                      <w:txbxContent>
                        <w:p>
                          <w:pPr>
                            <w:jc w:val="center"/>
                            <w:rPr>
                              <w:rFonts w:hint="eastAsia"/>
                            </w:rPr>
                          </w:pPr>
                          <w:r>
                            <w:rPr>
                              <w:rFonts w:hint="eastAsia"/>
                            </w:rPr>
                            <w:t>本项目所在位置</w:t>
                          </w:r>
                        </w:p>
                      </w:txbxContent>
                    </v:textbox>
                  </v:shape>
                </v:group>
              </v:group>
            </w:pict>
          </mc:Fallback>
        </mc:AlternateContent>
      </w:r>
      <w:r>
        <w:rPr>
          <w:rFonts w:hint="eastAsia"/>
          <w:sz w:val="28"/>
          <w:lang w:val="en-US" w:eastAsia="zh-CN"/>
        </w:rPr>
        <w:t xml:space="preserve"> </w:t>
      </w: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color w:val="auto"/>
          <w:sz w:val="28"/>
          <w:szCs w:val="28"/>
          <w:lang w:val="en-US" w:eastAsia="zh-CN"/>
        </w:rPr>
      </w:pPr>
    </w:p>
    <w:p>
      <w:pPr>
        <w:pStyle w:val="33"/>
        <w:jc w:val="center"/>
        <w:rPr>
          <w:rFonts w:hint="eastAsia"/>
          <w:lang w:eastAsia="zh-CN"/>
        </w:rPr>
        <w:sectPr>
          <w:pgSz w:w="16838" w:h="11906" w:orient="landscape"/>
          <w:pgMar w:top="1440" w:right="1440" w:bottom="1644" w:left="144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color w:val="auto"/>
          <w:sz w:val="28"/>
          <w:szCs w:val="28"/>
          <w:lang w:val="en-US" w:eastAsia="zh-CN"/>
        </w:rPr>
        <w:t>附图2  本项目园区规划图</w:t>
      </w:r>
    </w:p>
    <w:p>
      <w:pPr>
        <w:pStyle w:val="15"/>
        <w:adjustRightInd w:val="0"/>
        <w:snapToGrid w:val="0"/>
        <w:spacing w:line="360" w:lineRule="auto"/>
        <w:ind w:firstLine="480" w:firstLineChars="200"/>
        <w:jc w:val="center"/>
        <w:rPr>
          <w:rFonts w:hint="eastAsia" w:eastAsia="宋体" w:cs="Times New Roman"/>
          <w:sz w:val="24"/>
          <w:szCs w:val="24"/>
          <w:lang w:val="en-US" w:eastAsia="zh-CN"/>
        </w:rPr>
      </w:pPr>
      <w:r>
        <w:rPr>
          <w:sz w:val="24"/>
        </w:rPr>
        <mc:AlternateContent>
          <mc:Choice Requires="wpg">
            <w:drawing>
              <wp:anchor distT="0" distB="0" distL="114300" distR="114300" simplePos="0" relativeHeight="251698176" behindDoc="0" locked="0" layoutInCell="1" allowOverlap="1">
                <wp:simplePos x="0" y="0"/>
                <wp:positionH relativeFrom="column">
                  <wp:posOffset>1090295</wp:posOffset>
                </wp:positionH>
                <wp:positionV relativeFrom="paragraph">
                  <wp:posOffset>27940</wp:posOffset>
                </wp:positionV>
                <wp:extent cx="7296785" cy="4949825"/>
                <wp:effectExtent l="0" t="0" r="18415" b="3175"/>
                <wp:wrapNone/>
                <wp:docPr id="47" name="组合 47"/>
                <wp:cNvGraphicFramePr/>
                <a:graphic xmlns:a="http://schemas.openxmlformats.org/drawingml/2006/main">
                  <a:graphicData uri="http://schemas.microsoft.com/office/word/2010/wordprocessingGroup">
                    <wpg:wgp>
                      <wpg:cNvGrpSpPr/>
                      <wpg:grpSpPr>
                        <a:xfrm>
                          <a:off x="0" y="0"/>
                          <a:ext cx="7296785" cy="4949825"/>
                          <a:chOff x="3440" y="1447188"/>
                          <a:chExt cx="11491" cy="7795"/>
                        </a:xfrm>
                      </wpg:grpSpPr>
                      <pic:pic xmlns:pic="http://schemas.openxmlformats.org/drawingml/2006/picture">
                        <pic:nvPicPr>
                          <pic:cNvPr id="32" name="图片 32" descr="1568942601(1)"/>
                          <pic:cNvPicPr>
                            <a:picLocks noChangeAspect="1"/>
                          </pic:cNvPicPr>
                        </pic:nvPicPr>
                        <pic:blipFill>
                          <a:blip r:embed="rId57"/>
                          <a:stretch>
                            <a:fillRect/>
                          </a:stretch>
                        </pic:blipFill>
                        <pic:spPr>
                          <a:xfrm>
                            <a:off x="3440" y="1447188"/>
                            <a:ext cx="11491" cy="7795"/>
                          </a:xfrm>
                          <a:prstGeom prst="rect">
                            <a:avLst/>
                          </a:prstGeom>
                        </pic:spPr>
                      </pic:pic>
                      <wps:wsp>
                        <wps:cNvPr id="52" name="文本框 52"/>
                        <wps:cNvSpPr txBox="1"/>
                        <wps:spPr>
                          <a:xfrm>
                            <a:off x="12347" y="1453351"/>
                            <a:ext cx="2455" cy="8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噪声监测点位</w:t>
                              </w:r>
                            </w:p>
                            <w:p>
                              <w:pPr>
                                <w:pStyle w:val="2"/>
                                <w:ind w:left="0" w:leftChars="0" w:firstLine="420" w:firstLineChars="200"/>
                                <w:rPr>
                                  <w:rFonts w:hint="default"/>
                                  <w:lang w:val="en-US" w:eastAsia="zh-CN"/>
                                </w:rPr>
                              </w:pPr>
                              <w:r>
                                <w:rPr>
                                  <w:rFonts w:hint="eastAsia"/>
                                  <w:sz w:val="21"/>
                                  <w:szCs w:val="21"/>
                                  <w:lang w:val="en-US" w:eastAsia="zh-CN"/>
                                </w:rPr>
                                <w:t>本底值引用点位置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等腰三角形 53"/>
                        <wps:cNvSpPr/>
                        <wps:spPr>
                          <a:xfrm>
                            <a:off x="12570" y="1453449"/>
                            <a:ext cx="196" cy="197"/>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流程图: 磁盘 88"/>
                        <wps:cNvSpPr/>
                        <wps:spPr>
                          <a:xfrm flipH="1">
                            <a:off x="6191" y="1450644"/>
                            <a:ext cx="120" cy="30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五角星 9"/>
                        <wps:cNvSpPr/>
                        <wps:spPr>
                          <a:xfrm>
                            <a:off x="7286" y="1448082"/>
                            <a:ext cx="187" cy="20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五角星 10"/>
                        <wps:cNvSpPr/>
                        <wps:spPr>
                          <a:xfrm>
                            <a:off x="12591" y="1453864"/>
                            <a:ext cx="187" cy="20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 name="图片 36" descr="1568942896(1)"/>
                          <pic:cNvPicPr>
                            <a:picLocks noChangeAspect="1"/>
                          </pic:cNvPicPr>
                        </pic:nvPicPr>
                        <pic:blipFill>
                          <a:blip r:embed="rId58"/>
                          <a:stretch>
                            <a:fillRect/>
                          </a:stretch>
                        </pic:blipFill>
                        <pic:spPr>
                          <a:xfrm>
                            <a:off x="13459" y="1447249"/>
                            <a:ext cx="1393" cy="1605"/>
                          </a:xfrm>
                          <a:prstGeom prst="rect">
                            <a:avLst/>
                          </a:prstGeom>
                        </pic:spPr>
                      </pic:pic>
                      <wps:wsp>
                        <wps:cNvPr id="39" name="等腰三角形 39"/>
                        <wps:cNvSpPr/>
                        <wps:spPr>
                          <a:xfrm>
                            <a:off x="9206" y="1450902"/>
                            <a:ext cx="174" cy="186"/>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85pt;margin-top:2.2pt;height:389.75pt;width:574.55pt;z-index:251698176;mso-width-relative:page;mso-height-relative:page;" coordorigin="3440,1447188" coordsize="11491,7795" o:gfxdata="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">
                <o:lock v:ext="edit" aspectratio="f"/>
                <v:shape id="_x0000_s1026" o:spid="_x0000_s1026" o:spt="75" alt="1568942601(1)" type="#_x0000_t75" style="position:absolute;left:3440;top:1447188;height:7795;width:11491;" filled="f" o:preferrelative="t" stroked="f" coordsize="21600,21600" o:gfxdata="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kWIC8AAAA&#10;2wAAAA8AAAAAAAAAAQAgAAAAIgAAAGRycy9kb3ducmV2LnhtbFBLAQIUABQAAAAIAIdO4kAzLwWe&#10;OwAAADkAAAAQAAAAAAAAAAEAIAAAAAsBAABkcnMvc2hhcGV4bWwueG1sUEsFBgAAAAAGAAYAWwEA&#10;ALUDAAAAAA==&#10;">
                  <v:fill on="f" focussize="0,0"/>
                  <v:stroke on="f"/>
                  <v:imagedata r:id="rId57" o:title=""/>
                  <o:lock v:ext="edit" aspectratio="t"/>
                </v:shape>
                <v:shape id="_x0000_s1026" o:spid="_x0000_s1026" o:spt="202" type="#_x0000_t202" style="position:absolute;left:12347;top:1453351;height:891;width:2455;"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firstLine="420" w:firstLineChars="200"/>
                          <w:rPr>
                            <w:rFonts w:hint="eastAsia"/>
                            <w:lang w:val="en-US" w:eastAsia="zh-CN"/>
                          </w:rPr>
                        </w:pPr>
                        <w:r>
                          <w:rPr>
                            <w:rFonts w:hint="eastAsia"/>
                            <w:lang w:val="en-US" w:eastAsia="zh-CN"/>
                          </w:rPr>
                          <w:t>噪声监测点位</w:t>
                        </w:r>
                      </w:p>
                      <w:p>
                        <w:pPr>
                          <w:pStyle w:val="2"/>
                          <w:ind w:left="0" w:leftChars="0" w:firstLine="420" w:firstLineChars="200"/>
                          <w:rPr>
                            <w:rFonts w:hint="default"/>
                            <w:lang w:val="en-US" w:eastAsia="zh-CN"/>
                          </w:rPr>
                        </w:pPr>
                        <w:r>
                          <w:rPr>
                            <w:rFonts w:hint="eastAsia"/>
                            <w:sz w:val="21"/>
                            <w:szCs w:val="21"/>
                            <w:lang w:val="en-US" w:eastAsia="zh-CN"/>
                          </w:rPr>
                          <w:t>本底值引用点位置</w:t>
                        </w:r>
                      </w:p>
                    </w:txbxContent>
                  </v:textbox>
                </v:shape>
                <v:shape id="_x0000_s1026" o:spid="_x0000_s1026" o:spt="5" type="#_x0000_t5" style="position:absolute;left:12570;top:1453449;height:197;width:196;v-text-anchor:middle;" fillcolor="#FF0000" filled="t" stroked="t" coordsize="21600,21600" o:gfxdata="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bNzbgAAADbAAAA&#10;DwAAAAAAAAABACAAAAAiAAAAZHJzL2Rvd25yZXYueG1sUEsBAhQAFAAAAAgAh07iQDMvBZ47AAAA&#10;OQAAABAAAAAAAAAAAQAgAAAABwEAAGRycy9zaGFwZXhtbC54bWxQSwUGAAAAAAYABgBbAQAAsQMA&#10;AAAA&#10;" adj="10800">
                  <v:fill on="t" focussize="0,0"/>
                  <v:stroke weight="2pt" color="#FF0000 [3204]" joinstyle="round"/>
                  <v:imagedata o:title=""/>
                  <o:lock v:ext="edit" aspectratio="f"/>
                </v:shape>
                <v:shape id="_x0000_s1026" o:spid="_x0000_s1026" o:spt="132" type="#_x0000_t132" style="position:absolute;left:6191;top:1450644;flip:x;height:300;width:120;v-text-anchor:middle;" fillcolor="#4F81BD [3204]" filled="t" stroked="t" coordsize="21600,21600" o:gfxdata="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6MUbugAAANs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shape>
                <v:shape id="_x0000_s1026" o:spid="_x0000_s1026" style="position:absolute;left:7286;top:1448082;height:200;width:187;v-text-anchor:middle;" fillcolor="#4F81BD [3204]" filled="t" stroked="t" coordsize="187,200" o:gfxdata="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u8674A&#10;AADaAAAADwAAAAAAAAABACAAAAAiAAAAZHJzL2Rvd25yZXYueG1sUEsBAhQAFAAAAAgAh07iQDMv&#10;BZ47AAAAOQAAABAAAAAAAAAAAQAgAAAADQEAAGRycy9zaGFwZXhtbC54bWxQSwUGAAAAAAYABgBb&#10;AQAAtwMAAAAA&#10;" path="m0,76l71,76,93,0,115,76,186,76,129,123,151,199,93,152,35,199,57,123xe">
                  <v:path o:connectlocs="93,0;0,76;35,199;151,199;186,76" o:connectangles="247,164,82,82,0"/>
                  <v:fill on="t" focussize="0,0"/>
                  <v:stroke weight="2pt" color="#FF0000 [3204]" joinstyle="round"/>
                  <v:imagedata o:title=""/>
                  <o:lock v:ext="edit" aspectratio="f"/>
                </v:shape>
                <v:shape id="_x0000_s1026" o:spid="_x0000_s1026" style="position:absolute;left:12591;top:1453864;height:200;width:187;v-text-anchor:middle;" fillcolor="#4F81BD [3204]" filled="t" stroked="t" coordsize="187,200" o:gfxdata="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ANjL4A&#10;AADbAAAADwAAAAAAAAABACAAAAAiAAAAZHJzL2Rvd25yZXYueG1sUEsBAhQAFAAAAAgAh07iQDMv&#10;BZ47AAAAOQAAABAAAAAAAAAAAQAgAAAADQEAAGRycy9zaGFwZXhtbC54bWxQSwUGAAAAAAYABgBb&#10;AQAAtwMAAAAA&#10;" path="m0,76l71,76,93,0,115,76,186,76,129,123,151,199,93,152,35,199,57,123xe">
                  <v:path o:connectlocs="93,0;0,76;35,199;151,199;186,76" o:connectangles="247,164,82,82,0"/>
                  <v:fill on="t" focussize="0,0"/>
                  <v:stroke weight="2pt" color="#FF0000 [3204]" joinstyle="round"/>
                  <v:imagedata o:title=""/>
                  <o:lock v:ext="edit" aspectratio="f"/>
                </v:shape>
                <v:shape id="_x0000_s1026" o:spid="_x0000_s1026" o:spt="75" alt="1568942896(1)" type="#_x0000_t75" style="position:absolute;left:13459;top:1447249;height:1605;width:1393;" filled="f" o:preferrelative="t" stroked="f" coordsize="21600,21600" o:gfxdata="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hkICvQAA&#10;ANsAAAAPAAAAAAAAAAEAIAAAACIAAABkcnMvZG93bnJldi54bWxQSwECFAAUAAAACACHTuJAMy8F&#10;njsAAAA5AAAAEAAAAAAAAAABACAAAAAMAQAAZHJzL3NoYXBleG1sLnhtbFBLBQYAAAAABgAGAFsB&#10;AAC2AwAAAAA=&#10;">
                  <v:fill on="f" focussize="0,0"/>
                  <v:stroke on="f"/>
                  <v:imagedata r:id="rId58" o:title=""/>
                  <o:lock v:ext="edit" aspectratio="t"/>
                </v:shape>
                <v:shape id="_x0000_s1026" o:spid="_x0000_s1026" o:spt="5" type="#_x0000_t5" style="position:absolute;left:9206;top:1450902;height:186;width:174;v-text-anchor:middle;" fillcolor="#FF0000" filled="t" stroked="t" coordsize="21600,21600" o:gfxdata="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Efh7gAAADbAAAA&#10;DwAAAAAAAAABACAAAAAiAAAAZHJzL2Rvd25yZXYueG1sUEsBAhQAFAAAAAgAh07iQDMvBZ47AAAA&#10;OQAAABAAAAAAAAAAAQAgAAAABwEAAGRycy9zaGFwZXhtbC54bWxQSwUGAAAAAAYABgBbAQAAsQMA&#10;AAAA&#10;" adj="10800">
                  <v:fill on="t" focussize="0,0"/>
                  <v:stroke weight="2pt" color="#FF0000 [3204]" joinstyle="round"/>
                  <v:imagedata o:title=""/>
                  <o:lock v:ext="edit" aspectratio="f"/>
                </v:shape>
              </v:group>
            </w:pict>
          </mc:Fallback>
        </mc:AlternateContent>
      </w: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color w:val="auto"/>
          <w:sz w:val="28"/>
          <w:szCs w:val="28"/>
          <w:lang w:val="en-US" w:eastAsia="zh-CN"/>
        </w:rPr>
      </w:pPr>
    </w:p>
    <w:p>
      <w:pPr>
        <w:jc w:val="center"/>
        <w:rPr>
          <w:rFonts w:hint="eastAsia"/>
          <w:sz w:val="28"/>
          <w:szCs w:val="28"/>
          <w:lang w:val="en-US" w:eastAsia="zh-CN"/>
        </w:rPr>
        <w:sectPr>
          <w:pgSz w:w="16838" w:h="11906" w:orient="landscape"/>
          <w:pgMar w:top="1440" w:right="1440" w:bottom="1644" w:left="144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color w:val="auto"/>
          <w:sz w:val="28"/>
          <w:szCs w:val="28"/>
          <w:lang w:val="en-US" w:eastAsia="zh-CN"/>
        </w:rPr>
        <w:t>附图3 厂区周边环境示意图</w:t>
      </w:r>
    </w:p>
    <w:p>
      <w:pPr>
        <w:pStyle w:val="15"/>
        <w:adjustRightInd w:val="0"/>
        <w:snapToGrid w:val="0"/>
        <w:spacing w:line="360" w:lineRule="auto"/>
        <w:ind w:firstLine="560" w:firstLineChars="200"/>
        <w:jc w:val="center"/>
        <w:rPr>
          <w:rFonts w:hint="eastAsia"/>
          <w:color w:val="auto"/>
          <w:sz w:val="28"/>
          <w:szCs w:val="28"/>
          <w:lang w:val="en-US" w:eastAsia="zh-CN"/>
        </w:rPr>
      </w:pPr>
      <w:r>
        <w:rPr>
          <w:sz w:val="28"/>
        </w:rPr>
        <mc:AlternateContent>
          <mc:Choice Requires="wpg">
            <w:drawing>
              <wp:anchor distT="0" distB="0" distL="114300" distR="114300" simplePos="0" relativeHeight="251721728" behindDoc="0" locked="0" layoutInCell="1" allowOverlap="1">
                <wp:simplePos x="0" y="0"/>
                <wp:positionH relativeFrom="column">
                  <wp:posOffset>760095</wp:posOffset>
                </wp:positionH>
                <wp:positionV relativeFrom="paragraph">
                  <wp:posOffset>-12065</wp:posOffset>
                </wp:positionV>
                <wp:extent cx="6877050" cy="4194810"/>
                <wp:effectExtent l="4445" t="0" r="0" b="15240"/>
                <wp:wrapNone/>
                <wp:docPr id="114" name="组合 114"/>
                <wp:cNvGraphicFramePr/>
                <a:graphic xmlns:a="http://schemas.openxmlformats.org/drawingml/2006/main">
                  <a:graphicData uri="http://schemas.microsoft.com/office/word/2010/wordprocessingGroup">
                    <wpg:wgp>
                      <wpg:cNvGrpSpPr/>
                      <wpg:grpSpPr>
                        <a:xfrm>
                          <a:off x="0" y="0"/>
                          <a:ext cx="6877050" cy="4194810"/>
                          <a:chOff x="2963" y="2127033"/>
                          <a:chExt cx="10830" cy="6606"/>
                        </a:xfrm>
                      </wpg:grpSpPr>
                      <wpg:grpSp>
                        <wpg:cNvPr id="109" name="组合 109"/>
                        <wpg:cNvGrpSpPr/>
                        <wpg:grpSpPr>
                          <a:xfrm>
                            <a:off x="2963" y="2127565"/>
                            <a:ext cx="10831" cy="6075"/>
                            <a:chOff x="2963" y="2140237"/>
                            <a:chExt cx="10831" cy="6075"/>
                          </a:xfrm>
                        </wpg:grpSpPr>
                        <wps:wsp>
                          <wps:cNvPr id="41" name="直接连接符 41"/>
                          <wps:cNvCnPr/>
                          <wps:spPr>
                            <a:xfrm>
                              <a:off x="2963" y="2140237"/>
                              <a:ext cx="0" cy="6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a:off x="2978" y="2146297"/>
                              <a:ext cx="10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a:off x="13553" y="2141887"/>
                              <a:ext cx="0" cy="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a:off x="2963" y="2140237"/>
                              <a:ext cx="10590" cy="1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wps:spPr>
                            <a:xfrm>
                              <a:off x="4208" y="2140417"/>
                              <a:ext cx="0" cy="5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直接连接符 54"/>
                          <wps:cNvCnPr/>
                          <wps:spPr>
                            <a:xfrm>
                              <a:off x="4208" y="2143702"/>
                              <a:ext cx="9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矩形 57"/>
                          <wps:cNvSpPr/>
                          <wps:spPr>
                            <a:xfrm>
                              <a:off x="4208" y="2141962"/>
                              <a:ext cx="2415" cy="17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直接连接符 60"/>
                          <wps:cNvCnPr/>
                          <wps:spPr>
                            <a:xfrm>
                              <a:off x="9878" y="2141782"/>
                              <a:ext cx="0" cy="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62"/>
                          <wps:cNvCnPr/>
                          <wps:spPr>
                            <a:xfrm>
                              <a:off x="6623" y="2141272"/>
                              <a:ext cx="0" cy="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64"/>
                          <wps:cNvCnPr/>
                          <wps:spPr>
                            <a:xfrm>
                              <a:off x="6638" y="2141272"/>
                              <a:ext cx="3240" cy="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椭圆 65"/>
                          <wps:cNvSpPr/>
                          <wps:spPr>
                            <a:xfrm>
                              <a:off x="10017" y="2143396"/>
                              <a:ext cx="259" cy="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椭圆 66"/>
                          <wps:cNvSpPr/>
                          <wps:spPr>
                            <a:xfrm>
                              <a:off x="11472" y="2143396"/>
                              <a:ext cx="259" cy="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直接连接符 69"/>
                          <wps:cNvCnPr/>
                          <wps:spPr>
                            <a:xfrm>
                              <a:off x="11858" y="2143702"/>
                              <a:ext cx="0" cy="2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文本框 70"/>
                          <wps:cNvSpPr txBox="1"/>
                          <wps:spPr>
                            <a:xfrm>
                              <a:off x="12218" y="2144842"/>
                              <a:ext cx="1125" cy="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办公楼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9885" y="2143037"/>
                              <a:ext cx="582" cy="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P2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11310" y="2143052"/>
                              <a:ext cx="582" cy="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流程图: 汇总连接 74"/>
                          <wps:cNvSpPr/>
                          <wps:spPr>
                            <a:xfrm>
                              <a:off x="13255" y="2143431"/>
                              <a:ext cx="253" cy="231"/>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文本框 75"/>
                          <wps:cNvSpPr txBox="1"/>
                          <wps:spPr>
                            <a:xfrm>
                              <a:off x="12503" y="2143042"/>
                              <a:ext cx="1291"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污水总排口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4943" y="2142622"/>
                              <a:ext cx="1440" cy="1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车间二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7913" y="2142487"/>
                              <a:ext cx="1440"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连接符 79"/>
                          <wps:cNvCnPr/>
                          <wps:spPr>
                            <a:xfrm>
                              <a:off x="11198" y="2141527"/>
                              <a:ext cx="0" cy="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接连接符 81"/>
                          <wps:cNvCnPr/>
                          <wps:spPr>
                            <a:xfrm>
                              <a:off x="11198" y="2142157"/>
                              <a:ext cx="1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接连接符 82"/>
                          <wps:cNvCnPr/>
                          <wps:spPr>
                            <a:xfrm flipV="1">
                              <a:off x="12323" y="2141707"/>
                              <a:ext cx="0" cy="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文本框 83"/>
                          <wps:cNvSpPr txBox="1"/>
                          <wps:spPr>
                            <a:xfrm>
                              <a:off x="11093" y="2141737"/>
                              <a:ext cx="1440"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5"/>
                                    <w:szCs w:val="15"/>
                                    <w:lang w:val="en-US" w:eastAsia="zh-CN"/>
                                  </w:rPr>
                                </w:pPr>
                                <w:r>
                                  <w:rPr>
                                    <w:rFonts w:hint="eastAsia"/>
                                    <w:sz w:val="15"/>
                                    <w:szCs w:val="15"/>
                                    <w:lang w:val="en-US" w:eastAsia="zh-CN"/>
                                  </w:rPr>
                                  <w:t>一般固废暂存处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矩形 84"/>
                          <wps:cNvSpPr/>
                          <wps:spPr>
                            <a:xfrm>
                              <a:off x="3234" y="2144002"/>
                              <a:ext cx="974" cy="1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直接连接符 85"/>
                          <wps:cNvCnPr>
                            <a:stCxn id="84" idx="1"/>
                            <a:endCxn id="84" idx="3"/>
                          </wps:cNvCnPr>
                          <wps:spPr>
                            <a:xfrm>
                              <a:off x="3234" y="2144512"/>
                              <a:ext cx="9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文本框 86"/>
                          <wps:cNvSpPr txBox="1"/>
                          <wps:spPr>
                            <a:xfrm>
                              <a:off x="3098" y="2144002"/>
                              <a:ext cx="1320" cy="5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3068" y="2144467"/>
                              <a:ext cx="1320" cy="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达克罗液存储间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矩形 89"/>
                          <wps:cNvSpPr/>
                          <wps:spPr>
                            <a:xfrm>
                              <a:off x="5124" y="2143702"/>
                              <a:ext cx="5579" cy="885"/>
                            </a:xfrm>
                            <a:prstGeom prst="rect">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文本框 90"/>
                          <wps:cNvSpPr txBox="1"/>
                          <wps:spPr>
                            <a:xfrm>
                              <a:off x="7298" y="2144617"/>
                              <a:ext cx="1440"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本项目区域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矩形 91"/>
                          <wps:cNvSpPr/>
                          <wps:spPr>
                            <a:xfrm>
                              <a:off x="7268" y="2143702"/>
                              <a:ext cx="1725" cy="88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直接连接符 92"/>
                          <wps:cNvCnPr/>
                          <wps:spPr>
                            <a:xfrm>
                              <a:off x="8041" y="2143702"/>
                              <a:ext cx="0" cy="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7388" y="2143590"/>
                              <a:ext cx="509" cy="1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喷粉室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8288" y="2143605"/>
                              <a:ext cx="509" cy="1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浸涂室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矩形 95"/>
                          <wps:cNvSpPr/>
                          <wps:spPr>
                            <a:xfrm>
                              <a:off x="8798" y="2143950"/>
                              <a:ext cx="1785" cy="4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文本框 96"/>
                          <wps:cNvSpPr txBox="1"/>
                          <wps:spPr>
                            <a:xfrm>
                              <a:off x="9008" y="2143950"/>
                              <a:ext cx="1412"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履带式烤炉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流程图: 过程 97"/>
                          <wps:cNvSpPr/>
                          <wps:spPr>
                            <a:xfrm>
                              <a:off x="6172" y="2143995"/>
                              <a:ext cx="1246" cy="37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文本框 98"/>
                          <wps:cNvSpPr txBox="1"/>
                          <wps:spPr>
                            <a:xfrm>
                              <a:off x="6083" y="2143950"/>
                              <a:ext cx="1412"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履带式烤炉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5168" y="2143731"/>
                              <a:ext cx="857" cy="42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抛丸机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5168" y="2144151"/>
                              <a:ext cx="857" cy="42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宋体"/>
                                    <w:sz w:val="18"/>
                                    <w:szCs w:val="18"/>
                                    <w:lang w:val="en-US" w:eastAsia="zh-CN"/>
                                  </w:rPr>
                                </w:pPr>
                                <w:r>
                                  <w:rPr>
                                    <w:rFonts w:hint="eastAsia"/>
                                    <w:sz w:val="18"/>
                                    <w:szCs w:val="18"/>
                                    <w:lang w:val="en-US" w:eastAsia="zh-CN"/>
                                  </w:rPr>
                                  <w:t>滚抛机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10" name="图片 110" descr="1568942896(1)"/>
                          <pic:cNvPicPr>
                            <a:picLocks noChangeAspect="1"/>
                          </pic:cNvPicPr>
                        </pic:nvPicPr>
                        <pic:blipFill>
                          <a:blip r:embed="rId58"/>
                          <a:stretch>
                            <a:fillRect/>
                          </a:stretch>
                        </pic:blipFill>
                        <pic:spPr>
                          <a:xfrm>
                            <a:off x="12797" y="2127033"/>
                            <a:ext cx="868" cy="1000"/>
                          </a:xfrm>
                          <a:prstGeom prst="rect">
                            <a:avLst/>
                          </a:prstGeom>
                        </pic:spPr>
                      </pic:pic>
                    </wpg:wgp>
                  </a:graphicData>
                </a:graphic>
              </wp:anchor>
            </w:drawing>
          </mc:Choice>
          <mc:Fallback>
            <w:pict>
              <v:group id="_x0000_s1026" o:spid="_x0000_s1026" o:spt="203" style="position:absolute;left:0pt;margin-left:59.85pt;margin-top:-0.95pt;height:330.3pt;width:541.5pt;z-index:251721728;mso-width-relative:page;mso-height-relative:page;" coordorigin="2963,2127033" coordsize="10830,6606" o:gfxdata="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">
                <o:lock v:ext="edit" aspectratio="f"/>
                <v:group id="_x0000_s1026" o:spid="_x0000_s1026" o:spt="203" style="position:absolute;left:2963;top:2127565;height:6075;width:10831;" coordorigin="2963,2140237" coordsize="10831,6075"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963;top:2140237;height:6075;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_x0000_s1026" o:spid="_x0000_s1026" o:spt="20" style="position:absolute;left:2978;top:2146297;height:0;width:1059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_x0000_s1026" o:spid="_x0000_s1026" o:spt="20" style="position:absolute;left:13553;top:2141887;height:4410;width: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line id="_x0000_s1026" o:spid="_x0000_s1026" o:spt="20" style="position:absolute;left:2963;top:2140237;height:1665;width:1059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line id="_x0000_s1026" o:spid="_x0000_s1026" o:spt="20" style="position:absolute;left:4208;top:2140417;height:5880;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line id="_x0000_s1026" o:spid="_x0000_s1026" o:spt="20" style="position:absolute;left:4208;top:2143702;height:0;width:9345;"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rect id="_x0000_s1026" o:spid="_x0000_s1026" o:spt="1" style="position:absolute;left:4208;top:2141962;height:1740;width:2415;v-text-anchor:middle;" filled="f" stroked="t" coordsize="21600,21600" o:gfxdata="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X+KzbgAAADbAAAA&#10;DwAAAAAAAAABACAAAAAiAAAAZHJzL2Rvd25yZXYueG1sUEsBAhQAFAAAAAgAh07iQDMvBZ47AAAA&#10;OQAAABAAAAAAAAAAAQAgAAAABwEAAGRycy9zaGFwZXhtbC54bWxQSwUGAAAAAAYABgBbAQAAsQMA&#10;AAAA&#10;">
                    <v:fill on="f" focussize="0,0"/>
                    <v:stroke weight="0.5pt" color="#000000 [3213]" joinstyle="round"/>
                    <v:imagedata o:title=""/>
                    <o:lock v:ext="edit" aspectratio="f"/>
                  </v:rect>
                  <v:line id="_x0000_s1026" o:spid="_x0000_s1026" o:spt="20" style="position:absolute;left:9878;top:2141782;height:1920;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3213]" joinstyle="round"/>
                    <v:imagedata o:title=""/>
                    <o:lock v:ext="edit" aspectratio="f"/>
                  </v:line>
                  <v:line id="_x0000_s1026" o:spid="_x0000_s1026" o:spt="20" style="position:absolute;left:6623;top:2141272;height:720;width: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line id="_x0000_s1026" o:spid="_x0000_s1026" o:spt="20" style="position:absolute;left:6638;top:2141272;height:525;width:324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shape id="_x0000_s1026" o:spid="_x0000_s1026" o:spt="3" type="#_x0000_t3" style="position:absolute;left:10017;top:2143396;height:259;width:259;v-text-anchor:middle;" fillcolor="#4F81BD [3204]" filled="t" stroked="t" coordsize="21600,21600" o:gfxdata="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Te4vQAA&#10;ANs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shape>
                  <v:shape id="_x0000_s1026" o:spid="_x0000_s1026" o:spt="3" type="#_x0000_t3" style="position:absolute;left:11472;top:2143396;height:259;width:259;v-text-anchor:middle;" fillcolor="#4F81BD [3204]" filled="t" stroked="t" coordsize="21600,21600" o:gfxdata="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Lqc+8AAAA&#10;2w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shape>
                  <v:line id="_x0000_s1026" o:spid="_x0000_s1026" o:spt="20" style="position:absolute;left:11858;top:2143702;height:2595;width:0;"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_x0000_s1026" o:spid="_x0000_s1026" o:spt="202" type="#_x0000_t202" style="position:absolute;left:12218;top:2144842;height:660;width:1125;"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val="en-US" w:eastAsia="zh-CN"/>
                            </w:rPr>
                          </w:pPr>
                          <w:r>
                            <w:rPr>
                              <w:rFonts w:hint="eastAsia"/>
                              <w:lang w:val="en-US" w:eastAsia="zh-CN"/>
                            </w:rPr>
                            <w:t>办公楼</w:t>
                          </w:r>
                        </w:p>
                      </w:txbxContent>
                    </v:textbox>
                  </v:shape>
                  <v:shape id="_x0000_s1026" o:spid="_x0000_s1026" o:spt="202" type="#_x0000_t202" style="position:absolute;left:9885;top:2143037;height:403;width:582;"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P2</w:t>
                          </w:r>
                        </w:p>
                      </w:txbxContent>
                    </v:textbox>
                  </v:shape>
                  <v:shape id="_x0000_s1026" o:spid="_x0000_s1026" o:spt="202" type="#_x0000_t202" style="position:absolute;left:11310;top:2143052;height:403;width:582;"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P1</w:t>
                          </w:r>
                        </w:p>
                      </w:txbxContent>
                    </v:textbox>
                  </v:shape>
                  <v:shape id="_x0000_s1026" o:spid="_x0000_s1026" o:spt="123" type="#_x0000_t123" style="position:absolute;left:13255;top:2143431;height:231;width:253;v-text-anchor:middle;" fillcolor="#4F81BD [3204]" filled="t" stroked="t" coordsize="21600,21600" o:gfxdata="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4bvQAA&#10;ANs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shape>
                  <v:shape id="_x0000_s1026" o:spid="_x0000_s1026" o:spt="202" type="#_x0000_t202" style="position:absolute;left:12503;top:2143042;height:525;width:1291;"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污水总排口</w:t>
                          </w:r>
                        </w:p>
                      </w:txbxContent>
                    </v:textbox>
                  </v:shape>
                  <v:shape id="_x0000_s1026" o:spid="_x0000_s1026" o:spt="202" type="#_x0000_t202" style="position:absolute;left:4943;top:2142622;height:1440;width:1440;"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lang w:val="en-US" w:eastAsia="zh-CN"/>
                            </w:rPr>
                            <w:t>车间二</w:t>
                          </w:r>
                        </w:p>
                      </w:txbxContent>
                    </v:textbox>
                  </v:shape>
                  <v:shape id="_x0000_s1026" o:spid="_x0000_s1026" o:spt="202" type="#_x0000_t202" style="position:absolute;left:7913;top:2142487;height:705;width:1440;"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val="en-US" w:eastAsia="zh-CN"/>
                            </w:rPr>
                          </w:pPr>
                          <w:r>
                            <w:rPr>
                              <w:rFonts w:hint="eastAsia"/>
                              <w:lang w:val="en-US" w:eastAsia="zh-CN"/>
                            </w:rPr>
                            <w:t>仓库</w:t>
                          </w:r>
                        </w:p>
                      </w:txbxContent>
                    </v:textbox>
                  </v:shape>
                  <v:line id="_x0000_s1026" o:spid="_x0000_s1026" o:spt="20" style="position:absolute;left:11198;top:2141527;height:645;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line id="_x0000_s1026" o:spid="_x0000_s1026" o:spt="20" style="position:absolute;left:11198;top:2142157;height:0;width:114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line id="_x0000_s1026" o:spid="_x0000_s1026" o:spt="20" style="position:absolute;left:12323;top:2141707;flip:y;height:465;width: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shape id="_x0000_s1026" o:spid="_x0000_s1026" o:spt="202" type="#_x0000_t202" style="position:absolute;left:11093;top:2141737;height:525;width:1440;"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5"/>
                              <w:szCs w:val="15"/>
                              <w:lang w:val="en-US" w:eastAsia="zh-CN"/>
                            </w:rPr>
                          </w:pPr>
                          <w:r>
                            <w:rPr>
                              <w:rFonts w:hint="eastAsia"/>
                              <w:sz w:val="15"/>
                              <w:szCs w:val="15"/>
                              <w:lang w:val="en-US" w:eastAsia="zh-CN"/>
                            </w:rPr>
                            <w:t>一般固废暂存处</w:t>
                          </w:r>
                        </w:p>
                      </w:txbxContent>
                    </v:textbox>
                  </v:shape>
                  <v:rect id="_x0000_s1026" o:spid="_x0000_s1026" o:spt="1" style="position:absolute;left:3234;top:2144002;height:1020;width:974;v-text-anchor:middle;" filled="f" stroked="t" coordsize="21600,21600" o:gfxdata="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804/bgAAADbAAAA&#10;DwAAAAAAAAABACAAAAAiAAAAZHJzL2Rvd25yZXYueG1sUEsBAhQAFAAAAAgAh07iQDMvBZ47AAAA&#10;OQAAABAAAAAAAAAAAQAgAAAABwEAAGRycy9zaGFwZXhtbC54bWxQSwUGAAAAAAYABgBbAQAAsQMA&#10;AAAA&#10;">
                    <v:fill on="f" focussize="0,0"/>
                    <v:stroke weight="0.5pt" color="#000000 [3213]" joinstyle="round"/>
                    <v:imagedata o:title=""/>
                    <o:lock v:ext="edit" aspectratio="f"/>
                  </v:rect>
                  <v:line id="_x0000_s1026" o:spid="_x0000_s1026" o:spt="20" style="position:absolute;left:3234;top:2144512;height:0;width:974;"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shape id="_x0000_s1026" o:spid="_x0000_s1026" o:spt="202" type="#_x0000_t202" style="position:absolute;left:3098;top:2144002;height:511;width:1320;"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危废暂存间</w:t>
                          </w:r>
                        </w:p>
                      </w:txbxContent>
                    </v:textbox>
                  </v:shape>
                  <v:shape id="_x0000_s1026" o:spid="_x0000_s1026" o:spt="202" type="#_x0000_t202" style="position:absolute;left:3068;top:2144467;height:735;width:1320;"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达克罗液存储间</w:t>
                          </w:r>
                        </w:p>
                      </w:txbxContent>
                    </v:textbox>
                  </v:shape>
                  <v:rect id="_x0000_s1026" o:spid="_x0000_s1026" o:spt="1" style="position:absolute;left:5124;top:2143702;height:885;width:5579;v-text-anchor:middle;" filled="f" stroked="t" coordsize="21600,21600" o:gfxdata="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KCPb4A&#10;AADbAAAADwAAAAAAAAABACAAAAAiAAAAZHJzL2Rvd25yZXYueG1sUEsBAhQAFAAAAAgAh07iQDMv&#10;BZ47AAAAOQAAABAAAAAAAAAAAQAgAAAADQEAAGRycy9zaGFwZXhtbC54bWxQSwUGAAAAAAYABgBb&#10;AQAAtwMAAAAA&#10;">
                    <v:fill on="f" focussize="0,0"/>
                    <v:stroke weight="0.5pt" color="#FF0000 [3204]" joinstyle="round" dashstyle="3 1"/>
                    <v:imagedata o:title=""/>
                    <o:lock v:ext="edit" aspectratio="f"/>
                  </v:rect>
                  <v:shape id="_x0000_s1026" o:spid="_x0000_s1026" o:spt="202" type="#_x0000_t202" style="position:absolute;left:7298;top:2144617;height:466;width:1440;"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本项目区域</w:t>
                          </w:r>
                        </w:p>
                      </w:txbxContent>
                    </v:textbox>
                  </v:shape>
                  <v:rect id="_x0000_s1026" o:spid="_x0000_s1026" o:spt="1" style="position:absolute;left:7268;top:2143702;height:884;width:1725;v-text-anchor:middle;" filled="f" stroked="t" coordsize="21600,21600" o:gfxdata="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MNuLgAAADbAAAA&#10;DwAAAAAAAAABACAAAAAiAAAAZHJzL2Rvd25yZXYueG1sUEsBAhQAFAAAAAgAh07iQDMvBZ47AAAA&#10;OQAAABAAAAAAAAAAAQAgAAAABwEAAGRycy9zaGFwZXhtbC54bWxQSwUGAAAAAAYABgBbAQAAsQMA&#10;AAAA&#10;">
                    <v:fill on="f" focussize="0,0"/>
                    <v:stroke weight="0.5pt" color="#000000 [3213]" joinstyle="round"/>
                    <v:imagedata o:title=""/>
                    <o:lock v:ext="edit" aspectratio="f"/>
                  </v:rect>
                  <v:line id="_x0000_s1026" o:spid="_x0000_s1026" o:spt="20" style="position:absolute;left:8041;top:2143702;height:884;width:0;"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shape id="_x0000_s1026" o:spid="_x0000_s1026" o:spt="202" type="#_x0000_t202" style="position:absolute;left:7388;top:2143590;height:1035;width:509;"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lang w:val="en-US" w:eastAsia="zh-CN"/>
                            </w:rPr>
                            <w:t>喷粉室</w:t>
                          </w:r>
                        </w:p>
                      </w:txbxContent>
                    </v:textbox>
                  </v:shape>
                  <v:shape id="_x0000_s1026" o:spid="_x0000_s1026" o:spt="202" type="#_x0000_t202" style="position:absolute;left:8288;top:2143605;height:1035;width:509;"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lang w:val="en-US" w:eastAsia="zh-CN"/>
                            </w:rPr>
                            <w:t>浸涂室</w:t>
                          </w:r>
                        </w:p>
                      </w:txbxContent>
                    </v:textbox>
                  </v:shape>
                  <v:rect id="_x0000_s1026" o:spid="_x0000_s1026" o:spt="1" style="position:absolute;left:8798;top:2143950;height:435;width:1785;v-text-anchor:middle;" filled="f" stroked="t" coordsize="21600,21600" o:gfxdata="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VgLu7gAAADbAAAA&#10;DwAAAAAAAAABACAAAAAiAAAAZHJzL2Rvd25yZXYueG1sUEsBAhQAFAAAAAgAh07iQDMvBZ47AAAA&#10;OQAAABAAAAAAAAAAAQAgAAAABwEAAGRycy9zaGFwZXhtbC54bWxQSwUGAAAAAAYABgBbAQAAsQMA&#10;AAAA&#10;">
                    <v:fill on="f" focussize="0,0"/>
                    <v:stroke weight="0.5pt" color="#000000 [3213]" joinstyle="round"/>
                    <v:imagedata o:title=""/>
                    <o:lock v:ext="edit" aspectratio="f"/>
                  </v:rect>
                  <v:shape id="_x0000_s1026" o:spid="_x0000_s1026" o:spt="202" type="#_x0000_t202" style="position:absolute;left:9008;top:2143950;height:405;width:1412;"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eastAsia="宋体"/>
                              <w:lang w:val="en-US" w:eastAsia="zh-CN"/>
                            </w:rPr>
                          </w:pPr>
                          <w:r>
                            <w:rPr>
                              <w:rFonts w:hint="eastAsia"/>
                              <w:lang w:val="en-US" w:eastAsia="zh-CN"/>
                            </w:rPr>
                            <w:t>履带式烤炉</w:t>
                          </w:r>
                        </w:p>
                      </w:txbxContent>
                    </v:textbox>
                  </v:shape>
                  <v:shape id="_x0000_s1026" o:spid="_x0000_s1026" o:spt="109" type="#_x0000_t109" style="position:absolute;left:6172;top:2143995;height:375;width:1246;v-text-anchor:middle;" filled="f" stroked="t" coordsize="21600,21600" o:gfxdata="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a4svQAA&#10;ANs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shape>
                  <v:shape id="_x0000_s1026" o:spid="_x0000_s1026" o:spt="202" type="#_x0000_t202" style="position:absolute;left:6083;top:2143950;height:405;width:1412;"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val="en-US" w:eastAsia="zh-CN"/>
                            </w:rPr>
                          </w:pPr>
                          <w:r>
                            <w:rPr>
                              <w:rFonts w:hint="eastAsia"/>
                              <w:lang w:val="en-US" w:eastAsia="zh-CN"/>
                            </w:rPr>
                            <w:t>履带式烤炉</w:t>
                          </w:r>
                        </w:p>
                      </w:txbxContent>
                    </v:textbox>
                  </v:shape>
                  <v:shape id="_x0000_s1026" o:spid="_x0000_s1026" o:spt="202" type="#_x0000_t202" style="position:absolute;left:5168;top:2143731;height:424;width:857;" filled="f" stroked="t" coordsize="21600,21600" o:gfxdata="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rj8J&#10;wAAAANs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抛丸机</w:t>
                          </w:r>
                        </w:p>
                      </w:txbxContent>
                    </v:textbox>
                  </v:shape>
                  <v:shape id="_x0000_s1026" o:spid="_x0000_s1026" o:spt="202" type="#_x0000_t202" style="position:absolute;left:5168;top:2144151;height:424;width:857;" filled="f" stroked="t" coordsize="21600,21600" o:gfxdata="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syBn&#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宋体"/>
                              <w:sz w:val="18"/>
                              <w:szCs w:val="18"/>
                              <w:lang w:val="en-US" w:eastAsia="zh-CN"/>
                            </w:rPr>
                          </w:pPr>
                          <w:r>
                            <w:rPr>
                              <w:rFonts w:hint="eastAsia"/>
                              <w:sz w:val="18"/>
                              <w:szCs w:val="18"/>
                              <w:lang w:val="en-US" w:eastAsia="zh-CN"/>
                            </w:rPr>
                            <w:t>滚抛机</w:t>
                          </w:r>
                        </w:p>
                      </w:txbxContent>
                    </v:textbox>
                  </v:shape>
                </v:group>
                <v:shape id="_x0000_s1026" o:spid="_x0000_s1026" o:spt="75" alt="1568942896(1)" type="#_x0000_t75" style="position:absolute;left:12797;top:2127033;height:1000;width:868;" filled="f" o:preferrelative="t" stroked="f" coordsize="21600,21600" o:gfxdata="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5/Pc&#10;wAAAANwAAAAPAAAAAAAAAAEAIAAAACIAAABkcnMvZG93bnJldi54bWxQSwECFAAUAAAACACHTuJA&#10;My8FnjsAAAA5AAAAEAAAAAAAAAABACAAAAAPAQAAZHJzL3NoYXBleG1sLnhtbFBLBQYAAAAABgAG&#10;AFsBAAC5AwAAAAA=&#10;">
                  <v:fill on="f" focussize="0,0"/>
                  <v:stroke on="f"/>
                  <v:imagedata r:id="rId58" o:title=""/>
                  <o:lock v:ext="edit" aspectratio="t"/>
                </v:shape>
              </v:group>
            </w:pict>
          </mc:Fallback>
        </mc:AlternateContent>
      </w: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pPr>
      <w:r>
        <w:rPr>
          <w:rFonts w:hint="eastAsia"/>
          <w:color w:val="auto"/>
          <w:sz w:val="28"/>
          <w:szCs w:val="28"/>
          <w:lang w:val="en-US" w:eastAsia="zh-CN"/>
        </w:rPr>
        <w:t>附图4 车间平面布置图</w:t>
      </w:r>
    </w:p>
    <w:p>
      <w:pPr>
        <w:pStyle w:val="15"/>
        <w:adjustRightInd w:val="0"/>
        <w:snapToGrid w:val="0"/>
        <w:spacing w:line="360" w:lineRule="auto"/>
        <w:ind w:firstLine="560" w:firstLineChars="200"/>
        <w:jc w:val="center"/>
        <w:rPr>
          <w:rFonts w:hint="eastAsia"/>
          <w:color w:val="auto"/>
          <w:sz w:val="28"/>
          <w:szCs w:val="28"/>
          <w:lang w:val="en-US" w:eastAsia="zh-CN"/>
        </w:rPr>
      </w:pPr>
    </w:p>
    <w:p>
      <w:pPr>
        <w:pStyle w:val="15"/>
        <w:adjustRightInd w:val="0"/>
        <w:snapToGrid w:val="0"/>
        <w:spacing w:line="360" w:lineRule="auto"/>
        <w:ind w:firstLine="560" w:firstLineChars="200"/>
        <w:jc w:val="center"/>
        <w:rPr>
          <w:rFonts w:hint="eastAsia"/>
          <w:color w:val="auto"/>
          <w:sz w:val="28"/>
          <w:szCs w:val="28"/>
          <w:lang w:val="en-US" w:eastAsia="zh-CN"/>
        </w:rPr>
        <w:sectPr>
          <w:footerReference r:id="rId6" w:type="default"/>
          <w:pgSz w:w="16838" w:h="11906" w:orient="landscape"/>
          <w:pgMar w:top="1440" w:right="1440" w:bottom="1644" w:left="144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3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10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pStyle w:val="15"/>
              <w:adjustRightInd w:val="0"/>
              <w:snapToGrid w:val="0"/>
              <w:spacing w:line="240" w:lineRule="auto"/>
              <w:jc w:val="center"/>
              <w:rPr>
                <w:rFonts w:hint="eastAsia"/>
                <w:color w:val="auto"/>
                <w:sz w:val="21"/>
                <w:szCs w:val="21"/>
                <w:vertAlign w:val="baseline"/>
                <w:lang w:val="en-US" w:eastAsia="zh-CN"/>
              </w:rPr>
            </w:pPr>
            <w:r>
              <w:rPr>
                <w:rFonts w:hint="eastAsia"/>
                <w:color w:val="auto"/>
                <w:sz w:val="21"/>
                <w:szCs w:val="21"/>
                <w:vertAlign w:val="baseline"/>
                <w:lang w:val="en-US" w:eastAsia="zh-CN"/>
              </w:rPr>
              <w:t>图例</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刘安庄</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秀水馨苑</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秀河花园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淀荷园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小淀小学</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北辰区国税局小淀税务所</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小淀医院</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云鼎花园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融创津辰壹号</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花香漫城</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天士力花园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北辰区宜兴埠镇政府</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天津市职业大学</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淮兴园、淮盛园、淮祥园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赵庄</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景瑞阳光尚城</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天津市小淀中学</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万达家园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民顺里、民泰花园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美树丽舍</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万科花园</w:t>
            </w:r>
          </w:p>
          <w:p>
            <w:pPr>
              <w:pStyle w:val="15"/>
              <w:keepNext w:val="0"/>
              <w:keepLines w:val="0"/>
              <w:pageBreakBefore w:val="0"/>
              <w:widowControl w:val="0"/>
              <w:numPr>
                <w:ilvl w:val="0"/>
                <w:numId w:val="12"/>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普育学校</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color w:val="auto"/>
                <w:sz w:val="21"/>
                <w:szCs w:val="21"/>
                <w:vertAlign w:val="baseline"/>
                <w:lang w:val="en-US" w:eastAsia="zh-CN"/>
              </w:rPr>
            </w:pPr>
          </w:p>
        </w:tc>
        <w:tc>
          <w:tcPr>
            <w:tcW w:w="10828" w:type="dxa"/>
          </w:tcPr>
          <w:p>
            <w:pPr>
              <w:pStyle w:val="15"/>
              <w:adjustRightInd w:val="0"/>
              <w:snapToGrid w:val="0"/>
              <w:spacing w:line="360" w:lineRule="auto"/>
              <w:jc w:val="center"/>
              <w:rPr>
                <w:rFonts w:hint="eastAsia" w:eastAsia="宋体"/>
                <w:color w:val="auto"/>
                <w:sz w:val="28"/>
                <w:szCs w:val="28"/>
                <w:vertAlign w:val="baseline"/>
                <w:lang w:val="en-US" w:eastAsia="zh-CN"/>
              </w:rPr>
            </w:pPr>
            <w:r>
              <w:rPr>
                <w:sz w:val="28"/>
              </w:rPr>
              <mc:AlternateContent>
                <mc:Choice Requires="wps">
                  <w:drawing>
                    <wp:anchor distT="0" distB="0" distL="114300" distR="114300" simplePos="0" relativeHeight="251712512" behindDoc="0" locked="0" layoutInCell="1" allowOverlap="1">
                      <wp:simplePos x="0" y="0"/>
                      <wp:positionH relativeFrom="column">
                        <wp:posOffset>5349875</wp:posOffset>
                      </wp:positionH>
                      <wp:positionV relativeFrom="paragraph">
                        <wp:posOffset>4514215</wp:posOffset>
                      </wp:positionV>
                      <wp:extent cx="238125" cy="0"/>
                      <wp:effectExtent l="0" t="0" r="0" b="0"/>
                      <wp:wrapNone/>
                      <wp:docPr id="67" name="直接连接符 67"/>
                      <wp:cNvGraphicFramePr/>
                      <a:graphic xmlns:a="http://schemas.openxmlformats.org/drawingml/2006/main">
                        <a:graphicData uri="http://schemas.microsoft.com/office/word/2010/wordprocessingShape">
                          <wps:wsp>
                            <wps:cNvCnPr/>
                            <wps:spPr>
                              <a:xfrm>
                                <a:off x="8388985" y="5730240"/>
                                <a:ext cx="238125"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1.25pt;margin-top:355.45pt;height:0pt;width:18.75pt;z-index:251712512;mso-width-relative:page;mso-height-relative:page;" filled="f" stroked="t" coordsize="21600,21600" o:gfxdata="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wS7vN1wAAAAsBAAAPAAAAAAAAAAEAIAAAACIAAABk&#10;cnMvZG93bnJldi54bWxQSwECFAAUAAAACACHTuJAjwPg0c4BAABaAwAADgAAAAAAAAABACAAAAAm&#10;AQAAZHJzL2Uyb0RvYy54bWxQSwUGAAAAAAYABgBZAQAAZgUAAAAA&#10;">
                      <v:fill on="f" focussize="0,0"/>
                      <v:stroke weight="1.5pt" color="#00B050 [3204]" joinstyle="round"/>
                      <v:imagedata o:title=""/>
                      <o:lock v:ext="edit" aspectratio="f"/>
                    </v:line>
                  </w:pict>
                </mc:Fallback>
              </mc:AlternateContent>
            </w:r>
            <w:r>
              <w:rPr>
                <w:sz w:val="28"/>
              </w:rPr>
              <mc:AlternateContent>
                <mc:Choice Requires="wps">
                  <w:drawing>
                    <wp:anchor distT="0" distB="0" distL="114300" distR="114300" simplePos="0" relativeHeight="251710464" behindDoc="0" locked="0" layoutInCell="1" allowOverlap="1">
                      <wp:simplePos x="0" y="0"/>
                      <wp:positionH relativeFrom="column">
                        <wp:posOffset>5283200</wp:posOffset>
                      </wp:positionH>
                      <wp:positionV relativeFrom="paragraph">
                        <wp:posOffset>4323715</wp:posOffset>
                      </wp:positionV>
                      <wp:extent cx="1314450" cy="361950"/>
                      <wp:effectExtent l="4445" t="4445" r="14605" b="14605"/>
                      <wp:wrapNone/>
                      <wp:docPr id="63" name="文本框 63"/>
                      <wp:cNvGraphicFramePr/>
                      <a:graphic xmlns:a="http://schemas.openxmlformats.org/drawingml/2006/main">
                        <a:graphicData uri="http://schemas.microsoft.com/office/word/2010/wordprocessingShape">
                          <wps:wsp>
                            <wps:cNvSpPr txBox="1"/>
                            <wps:spPr>
                              <a:xfrm>
                                <a:off x="8322310" y="5244465"/>
                                <a:ext cx="131445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33"/>
                                    <w:spacing w:line="360" w:lineRule="auto"/>
                                    <w:ind w:left="0" w:leftChars="0" w:firstLine="420" w:firstLineChars="200"/>
                                    <w:rPr>
                                      <w:rFonts w:hint="default"/>
                                      <w:lang w:val="en-US" w:eastAsia="zh-CN"/>
                                    </w:rPr>
                                  </w:pPr>
                                  <w:r>
                                    <w:rPr>
                                      <w:rFonts w:hint="eastAsia"/>
                                      <w:lang w:val="en-US" w:eastAsia="zh-CN"/>
                                    </w:rPr>
                                    <w:t>风险评价范围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pt;margin-top:340.45pt;height:28.5pt;width:103.5pt;z-index:251710464;mso-width-relative:page;mso-height-relative:page;" fillcolor="#FFFFFF [3201]" filled="t" stroked="t" coordsize="21600,21600" o:gfxdata="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ypCW2AAAAAwBAAAPAAAAAAAAAAEAIAAA&#10;ACIAAABkcnMvZG93bnJldi54bWxQSwECFAAUAAAACACHTuJAwr12KkUCAAB3BAAADgAAAAAAAAAB&#10;ACAAAAAnAQAAZHJzL2Uyb0RvYy54bWxQSwUGAAAAAAYABgBZAQAA3gUAAAAA&#10;">
                      <v:fill on="t" focussize="0,0"/>
                      <v:stroke weight="0.5pt" color="#000000 [3204]" joinstyle="round"/>
                      <v:imagedata o:title=""/>
                      <o:lock v:ext="edit" aspectratio="f"/>
                      <v:textbox>
                        <w:txbxContent>
                          <w:p>
                            <w:pPr>
                              <w:pStyle w:val="33"/>
                              <w:spacing w:line="360" w:lineRule="auto"/>
                              <w:ind w:left="0" w:leftChars="0" w:firstLine="420" w:firstLineChars="200"/>
                              <w:rPr>
                                <w:rFonts w:hint="default"/>
                                <w:lang w:val="en-US" w:eastAsia="zh-CN"/>
                              </w:rPr>
                            </w:pPr>
                            <w:r>
                              <w:rPr>
                                <w:rFonts w:hint="eastAsia"/>
                                <w:lang w:val="en-US" w:eastAsia="zh-CN"/>
                              </w:rPr>
                              <w:t>风险评价范围</w:t>
                            </w:r>
                          </w:p>
                        </w:txbxContent>
                      </v:textbox>
                    </v:shape>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3302000</wp:posOffset>
                      </wp:positionH>
                      <wp:positionV relativeFrom="paragraph">
                        <wp:posOffset>3092450</wp:posOffset>
                      </wp:positionV>
                      <wp:extent cx="914400" cy="324485"/>
                      <wp:effectExtent l="0" t="0" r="0" b="0"/>
                      <wp:wrapNone/>
                      <wp:docPr id="59" name="文本框 59"/>
                      <wp:cNvGraphicFramePr/>
                      <a:graphic xmlns:a="http://schemas.openxmlformats.org/drawingml/2006/main">
                        <a:graphicData uri="http://schemas.microsoft.com/office/word/2010/wordprocessingShape">
                          <wps:wsp>
                            <wps:cNvSpPr txBox="1"/>
                            <wps:spPr>
                              <a:xfrm>
                                <a:off x="6341110" y="4013200"/>
                                <a:ext cx="914400"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14:textFill>
                                        <w14:gradFill>
                                          <w14:gsLst>
                                            <w14:gs w14:pos="0">
                                              <w14:srgbClr w14:val="14CD68"/>
                                            </w14:gs>
                                            <w14:gs w14:pos="100000">
                                              <w14:srgbClr w14:val="0B6E38"/>
                                            </w14:gs>
                                          </w14:gsLst>
                                          <w14:lin w14:scaled="0"/>
                                        </w14:gradFill>
                                      </w14:textFill>
                                    </w:rPr>
                                  </w:pPr>
                                  <w:r>
                                    <w:rPr>
                                      <w:rFonts w:hint="eastAsia"/>
                                      <w:b/>
                                      <w:bCs/>
                                      <w:lang w:val="en-US" w:eastAsia="zh-CN"/>
                                      <w14:textFill>
                                        <w14:gradFill>
                                          <w14:gsLst>
                                            <w14:gs w14:pos="0">
                                              <w14:srgbClr w14:val="14CD68"/>
                                            </w14:gs>
                                            <w14:gs w14:pos="100000">
                                              <w14:srgbClr w14:val="0B6E38"/>
                                            </w14:gs>
                                          </w14:gsLst>
                                          <w14:lin w14:scaled="0"/>
                                        </w14:gradFill>
                                      </w14:textFill>
                                    </w:rPr>
                                    <w:t>3000m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pt;margin-top:243.5pt;height:25.55pt;width:72pt;z-index:251709440;mso-width-relative:page;mso-height-relative:page;" filled="f" stroked="f" coordsize="21600,21600" o:gfxdata="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pF5Q2gAAAAsBAAAPAAAAAAAAAAEAIAAAACIAAABkcnMvZG93bnJldi54bWxQSwECFAAU&#10;AAAACACHTuJAQWDR+SgCAAAlBAAADgAAAAAAAAABACAAAAApAQAAZHJzL2Uyb0RvYy54bWxQSwUG&#10;AAAAAAYABgBZAQAAwwUAAAAA&#10;">
                      <v:fill on="f" focussize="0,0"/>
                      <v:stroke on="f" weight="0.5pt"/>
                      <v:imagedata o:title=""/>
                      <o:lock v:ext="edit" aspectratio="f"/>
                      <v:textbox>
                        <w:txbxContent>
                          <w:p>
                            <w:pPr>
                              <w:rPr>
                                <w:rFonts w:hint="default" w:eastAsia="宋体"/>
                                <w:b/>
                                <w:bCs/>
                                <w:lang w:val="en-US" w:eastAsia="zh-CN"/>
                                <w14:textFill>
                                  <w14:gradFill>
                                    <w14:gsLst>
                                      <w14:gs w14:pos="0">
                                        <w14:srgbClr w14:val="14CD68"/>
                                      </w14:gs>
                                      <w14:gs w14:pos="100000">
                                        <w14:srgbClr w14:val="0B6E38"/>
                                      </w14:gs>
                                    </w14:gsLst>
                                    <w14:lin w14:scaled="0"/>
                                  </w14:gradFill>
                                </w14:textFill>
                              </w:rPr>
                            </w:pPr>
                            <w:r>
                              <w:rPr>
                                <w:rFonts w:hint="eastAsia"/>
                                <w:b/>
                                <w:bCs/>
                                <w:lang w:val="en-US" w:eastAsia="zh-CN"/>
                                <w14:textFill>
                                  <w14:gradFill>
                                    <w14:gsLst>
                                      <w14:gs w14:pos="0">
                                        <w14:srgbClr w14:val="14CD68"/>
                                      </w14:gs>
                                      <w14:gs w14:pos="100000">
                                        <w14:srgbClr w14:val="0B6E38"/>
                                      </w14:gs>
                                    </w14:gsLst>
                                    <w14:lin w14:scaled="0"/>
                                  </w14:gradFill>
                                </w14:textFill>
                              </w:rPr>
                              <w:t>3000m</w:t>
                            </w:r>
                          </w:p>
                        </w:txbxContent>
                      </v:textbox>
                    </v:shape>
                  </w:pict>
                </mc:Fallback>
              </mc:AlternateContent>
            </w:r>
            <w:r>
              <w:rPr>
                <w:sz w:val="28"/>
              </w:rPr>
              <mc:AlternateContent>
                <mc:Choice Requires="wps">
                  <w:drawing>
                    <wp:anchor distT="0" distB="0" distL="114300" distR="114300" simplePos="0" relativeHeight="251708416" behindDoc="0" locked="0" layoutInCell="1" allowOverlap="1">
                      <wp:simplePos x="0" y="0"/>
                      <wp:positionH relativeFrom="column">
                        <wp:posOffset>3340100</wp:posOffset>
                      </wp:positionH>
                      <wp:positionV relativeFrom="paragraph">
                        <wp:posOffset>2568575</wp:posOffset>
                      </wp:positionV>
                      <wp:extent cx="9525" cy="2257425"/>
                      <wp:effectExtent l="45085" t="0" r="59690" b="9525"/>
                      <wp:wrapNone/>
                      <wp:docPr id="58" name="直接箭头连接符 58"/>
                      <wp:cNvGraphicFramePr/>
                      <a:graphic xmlns:a="http://schemas.openxmlformats.org/drawingml/2006/main">
                        <a:graphicData uri="http://schemas.microsoft.com/office/word/2010/wordprocessingShape">
                          <wps:wsp>
                            <wps:cNvCnPr/>
                            <wps:spPr>
                              <a:xfrm>
                                <a:off x="6379210" y="3489325"/>
                                <a:ext cx="9525" cy="2257425"/>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02.25pt;height:177.75pt;width:0.75pt;z-index:251708416;mso-width-relative:page;mso-height-relative:page;" filled="f" stroked="t" coordsize="21600,21600" o:gfxdata="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hZsQnaAAAACwEAAA8AAAAAAAAAAQAgAAAAIgAAAGRycy9kb3ducmV2LnhtbFBLAQIU&#10;ABQAAAAIAIdO4kDKcN4v8QEAAIsDAAAOAAAAAAAAAAEAIAAAACkBAABkcnMvZTJvRG9jLnhtbFBL&#10;BQYAAAAABgAGAFkBAACMBQAAAAA=&#10;">
                      <v:fill on="f" focussize="0,0"/>
                      <v:stroke weight="1.5pt" color="#00B050 [3204]" joinstyle="round" endarrow="open"/>
                      <v:imagedata o:title=""/>
                      <o:lock v:ext="edit" aspectratio="f"/>
                    </v:shape>
                  </w:pict>
                </mc:Fallback>
              </mc:AlternateContent>
            </w:r>
            <w:r>
              <w:rPr>
                <w:sz w:val="28"/>
              </w:rPr>
              <w:drawing>
                <wp:anchor distT="0" distB="0" distL="114300" distR="114300" simplePos="0" relativeHeight="251705344" behindDoc="0" locked="0" layoutInCell="1" allowOverlap="1">
                  <wp:simplePos x="0" y="0"/>
                  <wp:positionH relativeFrom="column">
                    <wp:posOffset>5784850</wp:posOffset>
                  </wp:positionH>
                  <wp:positionV relativeFrom="paragraph">
                    <wp:posOffset>45085</wp:posOffset>
                  </wp:positionV>
                  <wp:extent cx="884555" cy="1019175"/>
                  <wp:effectExtent l="0" t="0" r="10795" b="9525"/>
                  <wp:wrapNone/>
                  <wp:docPr id="49" name="图片 49" descr="1568942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68942896(1)"/>
                          <pic:cNvPicPr>
                            <a:picLocks noChangeAspect="1"/>
                          </pic:cNvPicPr>
                        </pic:nvPicPr>
                        <pic:blipFill>
                          <a:blip r:embed="rId58"/>
                          <a:stretch>
                            <a:fillRect/>
                          </a:stretch>
                        </pic:blipFill>
                        <pic:spPr>
                          <a:xfrm>
                            <a:off x="8823960" y="965835"/>
                            <a:ext cx="884555" cy="1019175"/>
                          </a:xfrm>
                          <a:prstGeom prst="rect">
                            <a:avLst/>
                          </a:prstGeom>
                        </pic:spPr>
                      </pic:pic>
                    </a:graphicData>
                  </a:graphic>
                </wp:anchor>
              </w:drawing>
            </w:r>
            <w:r>
              <w:rPr>
                <w:sz w:val="28"/>
              </w:rPr>
              <mc:AlternateContent>
                <mc:Choice Requires="wps">
                  <w:drawing>
                    <wp:anchor distT="0" distB="0" distL="114300" distR="114300" simplePos="0" relativeHeight="251704320" behindDoc="0" locked="0" layoutInCell="1" allowOverlap="1">
                      <wp:simplePos x="0" y="0"/>
                      <wp:positionH relativeFrom="column">
                        <wp:posOffset>530225</wp:posOffset>
                      </wp:positionH>
                      <wp:positionV relativeFrom="paragraph">
                        <wp:posOffset>5264150</wp:posOffset>
                      </wp:positionV>
                      <wp:extent cx="4038600" cy="381000"/>
                      <wp:effectExtent l="0" t="0" r="0" b="0"/>
                      <wp:wrapNone/>
                      <wp:docPr id="61" name="文本框 61"/>
                      <wp:cNvGraphicFramePr/>
                      <a:graphic xmlns:a="http://schemas.openxmlformats.org/drawingml/2006/main">
                        <a:graphicData uri="http://schemas.microsoft.com/office/word/2010/wordprocessingShape">
                          <wps:wsp>
                            <wps:cNvSpPr txBox="1"/>
                            <wps:spPr>
                              <a:xfrm>
                                <a:off x="3569335" y="6184900"/>
                                <a:ext cx="403860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color w:val="auto"/>
                                      <w:sz w:val="28"/>
                                      <w:szCs w:val="28"/>
                                      <w:lang w:val="en-US" w:eastAsia="zh-CN"/>
                                    </w:rPr>
                                    <w:t>附图5 环境保护目标示意图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5pt;margin-top:414.5pt;height:30pt;width:318pt;z-index:251704320;mso-width-relative:page;mso-height-relative:page;" filled="f" stroked="f" coordsize="21600,21600" o:gfxdata="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5NFDzaAAAACgEAAA8AAAAAAAAAAQAgAAAAIgAAAGRycy9kb3ducmV2LnhtbFBLAQIU&#10;ABQAAAAIAIdO4kA8nkbsKgIAACYEAAAOAAAAAAAAAAEAIAAAACkBAABkcnMvZTJvRG9jLnhtbFBL&#10;BQYAAAAABgAGAFkBAADFBQAAAAA=&#10;">
                      <v:fill on="f" focussize="0,0"/>
                      <v:stroke on="f" weight="0.5pt"/>
                      <v:imagedata o:title=""/>
                      <o:lock v:ext="edit" aspectratio="f"/>
                      <v:textbox>
                        <w:txbxContent>
                          <w:p>
                            <w:pPr>
                              <w:jc w:val="center"/>
                            </w:pPr>
                            <w:r>
                              <w:rPr>
                                <w:rFonts w:hint="eastAsia"/>
                                <w:color w:val="auto"/>
                                <w:sz w:val="28"/>
                                <w:szCs w:val="28"/>
                                <w:lang w:val="en-US" w:eastAsia="zh-CN"/>
                              </w:rPr>
                              <w:t>附图5 环境保护目标示意图</w:t>
                            </w:r>
                          </w:p>
                        </w:txbxContent>
                      </v:textbox>
                    </v:shape>
                  </w:pict>
                </mc:Fallback>
              </mc:AlternateContent>
            </w:r>
            <w:r>
              <w:rPr>
                <w:rFonts w:hint="eastAsia" w:eastAsia="宋体"/>
                <w:color w:val="auto"/>
                <w:sz w:val="28"/>
                <w:szCs w:val="28"/>
                <w:vertAlign w:val="baseline"/>
                <w:lang w:val="en-US" w:eastAsia="zh-CN"/>
              </w:rPr>
              <w:drawing>
                <wp:inline distT="0" distB="0" distL="114300" distR="114300">
                  <wp:extent cx="6734175" cy="5200650"/>
                  <wp:effectExtent l="0" t="0" r="9525" b="0"/>
                  <wp:docPr id="16" name="图片 16" descr="无大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大气"/>
                          <pic:cNvPicPr>
                            <a:picLocks noChangeAspect="1"/>
                          </pic:cNvPicPr>
                        </pic:nvPicPr>
                        <pic:blipFill>
                          <a:blip r:embed="rId59"/>
                          <a:stretch>
                            <a:fillRect/>
                          </a:stretch>
                        </pic:blipFill>
                        <pic:spPr>
                          <a:xfrm>
                            <a:off x="0" y="0"/>
                            <a:ext cx="6734175" cy="5200650"/>
                          </a:xfrm>
                          <a:prstGeom prst="rect">
                            <a:avLst/>
                          </a:prstGeom>
                        </pic:spPr>
                      </pic:pic>
                    </a:graphicData>
                  </a:graphic>
                </wp:inline>
              </w:drawing>
            </w:r>
          </w:p>
        </w:tc>
      </w:tr>
    </w:tbl>
    <w:p>
      <w:pPr>
        <w:pStyle w:val="15"/>
        <w:adjustRightInd w:val="0"/>
        <w:snapToGrid w:val="0"/>
        <w:spacing w:line="360" w:lineRule="auto"/>
        <w:jc w:val="both"/>
        <w:rPr>
          <w:rFonts w:hint="default"/>
          <w:color w:val="auto"/>
          <w:sz w:val="28"/>
          <w:szCs w:val="28"/>
          <w:lang w:val="en-US" w:eastAsia="zh-CN"/>
        </w:rPr>
      </w:pPr>
    </w:p>
    <w:sectPr>
      <w:pgSz w:w="16838" w:h="11906" w:orient="landscape"/>
      <w:pgMar w:top="1440" w:right="1440" w:bottom="1644" w:left="144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40"/>
      </w:rPr>
    </w:pPr>
  </w:p>
  <w:p>
    <w:pPr>
      <w:pStyle w:val="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40"/>
      </w:rPr>
    </w:pPr>
  </w:p>
  <w:p>
    <w:pPr>
      <w:pStyle w:val="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40"/>
      </w:rPr>
    </w:pPr>
  </w:p>
  <w:p>
    <w:pPr>
      <w:pStyle w:val="20"/>
      <w:jc w:val="center"/>
      <w:rPr>
        <w:rFonts w:hint="eastAsia"/>
      </w:rPr>
    </w:pPr>
    <w:r>
      <w:fldChar w:fldCharType="begin"/>
    </w:r>
    <w:r>
      <w:rPr>
        <w:rStyle w:val="40"/>
      </w:rPr>
      <w:instrText xml:space="preserve"> PAGE </w:instrText>
    </w:r>
    <w:r>
      <w:fldChar w:fldCharType="separate"/>
    </w:r>
    <w:r>
      <w:rPr>
        <w:rStyle w:val="40"/>
      </w:rPr>
      <w:t>50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40"/>
      </w:rPr>
    </w:pPr>
  </w:p>
  <w:p>
    <w:pPr>
      <w:pStyle w:val="20"/>
      <w:jc w:val="center"/>
      <w:rPr>
        <w:rFonts w:hint="eastAsia"/>
      </w:rPr>
    </w:pPr>
    <w:r>
      <w:fldChar w:fldCharType="begin"/>
    </w:r>
    <w:r>
      <w:rPr>
        <w:rStyle w:val="40"/>
      </w:rPr>
      <w:instrText xml:space="preserve"> PAGE </w:instrText>
    </w:r>
    <w:r>
      <w:fldChar w:fldCharType="separate"/>
    </w:r>
    <w:r>
      <w:rPr>
        <w:rStyle w:val="40"/>
      </w:rPr>
      <w:t>50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4A6EC"/>
    <w:multiLevelType w:val="singleLevel"/>
    <w:tmpl w:val="9964A6EC"/>
    <w:lvl w:ilvl="0" w:tentative="0">
      <w:start w:val="1"/>
      <w:numFmt w:val="decimal"/>
      <w:suff w:val="nothing"/>
      <w:lvlText w:val="（%1）"/>
      <w:lvlJc w:val="left"/>
    </w:lvl>
  </w:abstractNum>
  <w:abstractNum w:abstractNumId="1">
    <w:nsid w:val="CC81ED7B"/>
    <w:multiLevelType w:val="singleLevel"/>
    <w:tmpl w:val="CC81ED7B"/>
    <w:lvl w:ilvl="0" w:tentative="0">
      <w:start w:val="1"/>
      <w:numFmt w:val="chineseCounting"/>
      <w:suff w:val="nothing"/>
      <w:lvlText w:val="%1、"/>
      <w:lvlJc w:val="left"/>
      <w:rPr>
        <w:rFonts w:hint="eastAsia"/>
      </w:rPr>
    </w:lvl>
  </w:abstractNum>
  <w:abstractNum w:abstractNumId="2">
    <w:nsid w:val="CDBD3758"/>
    <w:multiLevelType w:val="singleLevel"/>
    <w:tmpl w:val="CDBD3758"/>
    <w:lvl w:ilvl="0" w:tentative="0">
      <w:start w:val="1"/>
      <w:numFmt w:val="decimal"/>
      <w:suff w:val="nothing"/>
      <w:lvlText w:val="（%1）"/>
      <w:lvlJc w:val="left"/>
    </w:lvl>
  </w:abstractNum>
  <w:abstractNum w:abstractNumId="3">
    <w:nsid w:val="D74AED16"/>
    <w:multiLevelType w:val="singleLevel"/>
    <w:tmpl w:val="D74AED16"/>
    <w:lvl w:ilvl="0" w:tentative="0">
      <w:start w:val="1"/>
      <w:numFmt w:val="lowerLetter"/>
      <w:lvlText w:val="%1."/>
      <w:lvlJc w:val="left"/>
      <w:pPr>
        <w:ind w:left="425" w:hanging="425"/>
      </w:pPr>
      <w:rPr>
        <w:rFonts w:hint="default"/>
      </w:rPr>
    </w:lvl>
  </w:abstractNum>
  <w:abstractNum w:abstractNumId="4">
    <w:nsid w:val="D8721201"/>
    <w:multiLevelType w:val="singleLevel"/>
    <w:tmpl w:val="D8721201"/>
    <w:lvl w:ilvl="0" w:tentative="0">
      <w:start w:val="2"/>
      <w:numFmt w:val="decimal"/>
      <w:suff w:val="nothing"/>
      <w:lvlText w:val="（%1）"/>
      <w:lvlJc w:val="left"/>
    </w:lvl>
  </w:abstractNum>
  <w:abstractNum w:abstractNumId="5">
    <w:nsid w:val="E78AF2A4"/>
    <w:multiLevelType w:val="singleLevel"/>
    <w:tmpl w:val="E78AF2A4"/>
    <w:lvl w:ilvl="0" w:tentative="0">
      <w:start w:val="1"/>
      <w:numFmt w:val="decimal"/>
      <w:suff w:val="nothing"/>
      <w:lvlText w:val="%1、"/>
      <w:lvlJc w:val="left"/>
    </w:lvl>
  </w:abstractNum>
  <w:abstractNum w:abstractNumId="6">
    <w:nsid w:val="22677EB1"/>
    <w:multiLevelType w:val="singleLevel"/>
    <w:tmpl w:val="22677EB1"/>
    <w:lvl w:ilvl="0" w:tentative="0">
      <w:start w:val="1"/>
      <w:numFmt w:val="decimal"/>
      <w:suff w:val="nothing"/>
      <w:lvlText w:val="%1、"/>
      <w:lvlJc w:val="left"/>
    </w:lvl>
  </w:abstractNum>
  <w:abstractNum w:abstractNumId="7">
    <w:nsid w:val="379E18D1"/>
    <w:multiLevelType w:val="singleLevel"/>
    <w:tmpl w:val="379E18D1"/>
    <w:lvl w:ilvl="0" w:tentative="0">
      <w:start w:val="4"/>
      <w:numFmt w:val="decimal"/>
      <w:suff w:val="nothing"/>
      <w:lvlText w:val="%1、"/>
      <w:lvlJc w:val="left"/>
    </w:lvl>
  </w:abstractNum>
  <w:abstractNum w:abstractNumId="8">
    <w:nsid w:val="38851EDC"/>
    <w:multiLevelType w:val="singleLevel"/>
    <w:tmpl w:val="38851EDC"/>
    <w:lvl w:ilvl="0" w:tentative="0">
      <w:start w:val="2"/>
      <w:numFmt w:val="decimal"/>
      <w:suff w:val="nothing"/>
      <w:lvlText w:val="（%1）"/>
      <w:lvlJc w:val="left"/>
    </w:lvl>
  </w:abstractNum>
  <w:abstractNum w:abstractNumId="9">
    <w:nsid w:val="3FA7B38B"/>
    <w:multiLevelType w:val="singleLevel"/>
    <w:tmpl w:val="3FA7B38B"/>
    <w:lvl w:ilvl="0" w:tentative="0">
      <w:start w:val="1"/>
      <w:numFmt w:val="decimal"/>
      <w:suff w:val="nothing"/>
      <w:lvlText w:val="（%1）"/>
      <w:lvlJc w:val="left"/>
    </w:lvl>
  </w:abstractNum>
  <w:abstractNum w:abstractNumId="10">
    <w:nsid w:val="5A54D469"/>
    <w:multiLevelType w:val="singleLevel"/>
    <w:tmpl w:val="5A54D469"/>
    <w:lvl w:ilvl="0" w:tentative="0">
      <w:start w:val="3"/>
      <w:numFmt w:val="decimal"/>
      <w:suff w:val="nothing"/>
      <w:lvlText w:val="（%1）"/>
      <w:lvlJc w:val="left"/>
    </w:lvl>
  </w:abstractNum>
  <w:abstractNum w:abstractNumId="11">
    <w:nsid w:val="6DD77DE8"/>
    <w:multiLevelType w:val="singleLevel"/>
    <w:tmpl w:val="6DD77DE8"/>
    <w:lvl w:ilvl="0" w:tentative="0">
      <w:start w:val="1"/>
      <w:numFmt w:val="chineseCounting"/>
      <w:suff w:val="nothing"/>
      <w:lvlText w:val="%1、"/>
      <w:lvlJc w:val="left"/>
      <w:rPr>
        <w:rFonts w:hint="eastAsia"/>
      </w:rPr>
    </w:lvl>
  </w:abstractNum>
  <w:num w:numId="1">
    <w:abstractNumId w:val="4"/>
  </w:num>
  <w:num w:numId="2">
    <w:abstractNumId w:val="8"/>
  </w:num>
  <w:num w:numId="3">
    <w:abstractNumId w:val="7"/>
  </w:num>
  <w:num w:numId="4">
    <w:abstractNumId w:val="2"/>
  </w:num>
  <w:num w:numId="5">
    <w:abstractNumId w:val="1"/>
  </w:num>
  <w:num w:numId="6">
    <w:abstractNumId w:val="5"/>
  </w:num>
  <w:num w:numId="7">
    <w:abstractNumId w:val="11"/>
  </w:num>
  <w:num w:numId="8">
    <w:abstractNumId w:val="3"/>
  </w:num>
  <w:num w:numId="9">
    <w:abstractNumId w:val="9"/>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58"/>
    <w:rsid w:val="00002786"/>
    <w:rsid w:val="00002B8C"/>
    <w:rsid w:val="000054F5"/>
    <w:rsid w:val="000069AF"/>
    <w:rsid w:val="00006CD2"/>
    <w:rsid w:val="000074EB"/>
    <w:rsid w:val="00007607"/>
    <w:rsid w:val="00007B61"/>
    <w:rsid w:val="00010434"/>
    <w:rsid w:val="0001080B"/>
    <w:rsid w:val="000113E3"/>
    <w:rsid w:val="00011838"/>
    <w:rsid w:val="00012591"/>
    <w:rsid w:val="00013FB2"/>
    <w:rsid w:val="00015547"/>
    <w:rsid w:val="0001557E"/>
    <w:rsid w:val="000159DA"/>
    <w:rsid w:val="0001749A"/>
    <w:rsid w:val="000211F7"/>
    <w:rsid w:val="0002206D"/>
    <w:rsid w:val="0002253C"/>
    <w:rsid w:val="000229DA"/>
    <w:rsid w:val="00023143"/>
    <w:rsid w:val="00023400"/>
    <w:rsid w:val="00024290"/>
    <w:rsid w:val="00024B0C"/>
    <w:rsid w:val="00024DC8"/>
    <w:rsid w:val="00025974"/>
    <w:rsid w:val="00025BB5"/>
    <w:rsid w:val="00025E27"/>
    <w:rsid w:val="000262B2"/>
    <w:rsid w:val="00027ECF"/>
    <w:rsid w:val="00030F4D"/>
    <w:rsid w:val="0003173E"/>
    <w:rsid w:val="00031779"/>
    <w:rsid w:val="00031A79"/>
    <w:rsid w:val="0003230A"/>
    <w:rsid w:val="00032677"/>
    <w:rsid w:val="000362FE"/>
    <w:rsid w:val="00036E21"/>
    <w:rsid w:val="000371BC"/>
    <w:rsid w:val="0003756F"/>
    <w:rsid w:val="00043FD3"/>
    <w:rsid w:val="0004481D"/>
    <w:rsid w:val="00044F36"/>
    <w:rsid w:val="0004637B"/>
    <w:rsid w:val="000470CD"/>
    <w:rsid w:val="000528A5"/>
    <w:rsid w:val="00053DE0"/>
    <w:rsid w:val="00060AC0"/>
    <w:rsid w:val="000611B6"/>
    <w:rsid w:val="0006187E"/>
    <w:rsid w:val="0006208E"/>
    <w:rsid w:val="000668BE"/>
    <w:rsid w:val="0007005E"/>
    <w:rsid w:val="00070213"/>
    <w:rsid w:val="00070FDC"/>
    <w:rsid w:val="00071279"/>
    <w:rsid w:val="0007156D"/>
    <w:rsid w:val="000737E9"/>
    <w:rsid w:val="00074347"/>
    <w:rsid w:val="00074626"/>
    <w:rsid w:val="00074808"/>
    <w:rsid w:val="00075C2E"/>
    <w:rsid w:val="0007625E"/>
    <w:rsid w:val="000768CD"/>
    <w:rsid w:val="00077628"/>
    <w:rsid w:val="0008029D"/>
    <w:rsid w:val="000816C8"/>
    <w:rsid w:val="00081833"/>
    <w:rsid w:val="000845E8"/>
    <w:rsid w:val="00084958"/>
    <w:rsid w:val="00084A63"/>
    <w:rsid w:val="00085B12"/>
    <w:rsid w:val="00086B9B"/>
    <w:rsid w:val="00086D69"/>
    <w:rsid w:val="00090725"/>
    <w:rsid w:val="00090D53"/>
    <w:rsid w:val="00093B17"/>
    <w:rsid w:val="00095029"/>
    <w:rsid w:val="000952C6"/>
    <w:rsid w:val="00095D82"/>
    <w:rsid w:val="000975FA"/>
    <w:rsid w:val="000A1381"/>
    <w:rsid w:val="000A1F08"/>
    <w:rsid w:val="000A2624"/>
    <w:rsid w:val="000A3069"/>
    <w:rsid w:val="000A3149"/>
    <w:rsid w:val="000A3ACB"/>
    <w:rsid w:val="000A51D9"/>
    <w:rsid w:val="000A6018"/>
    <w:rsid w:val="000A60D9"/>
    <w:rsid w:val="000A641C"/>
    <w:rsid w:val="000A6BFD"/>
    <w:rsid w:val="000B0077"/>
    <w:rsid w:val="000B0B2B"/>
    <w:rsid w:val="000B111B"/>
    <w:rsid w:val="000B1616"/>
    <w:rsid w:val="000B21DE"/>
    <w:rsid w:val="000B2CB6"/>
    <w:rsid w:val="000B2DDF"/>
    <w:rsid w:val="000B42A1"/>
    <w:rsid w:val="000B4880"/>
    <w:rsid w:val="000B4C3B"/>
    <w:rsid w:val="000B7369"/>
    <w:rsid w:val="000B7D81"/>
    <w:rsid w:val="000C01EF"/>
    <w:rsid w:val="000C04BA"/>
    <w:rsid w:val="000C1749"/>
    <w:rsid w:val="000C17B1"/>
    <w:rsid w:val="000C2F9F"/>
    <w:rsid w:val="000C478B"/>
    <w:rsid w:val="000C64E6"/>
    <w:rsid w:val="000C6E2D"/>
    <w:rsid w:val="000C76E9"/>
    <w:rsid w:val="000D07AF"/>
    <w:rsid w:val="000D3B6F"/>
    <w:rsid w:val="000D457E"/>
    <w:rsid w:val="000D5116"/>
    <w:rsid w:val="000D5142"/>
    <w:rsid w:val="000D5BA9"/>
    <w:rsid w:val="000D6F7F"/>
    <w:rsid w:val="000D7C0D"/>
    <w:rsid w:val="000E2F3B"/>
    <w:rsid w:val="000E4610"/>
    <w:rsid w:val="000E4AE5"/>
    <w:rsid w:val="000E5C78"/>
    <w:rsid w:val="000F0084"/>
    <w:rsid w:val="000F0C61"/>
    <w:rsid w:val="000F14C2"/>
    <w:rsid w:val="000F3158"/>
    <w:rsid w:val="000F4169"/>
    <w:rsid w:val="000F4F52"/>
    <w:rsid w:val="000F529F"/>
    <w:rsid w:val="000F5549"/>
    <w:rsid w:val="000F5691"/>
    <w:rsid w:val="000F5BEA"/>
    <w:rsid w:val="000F6C7D"/>
    <w:rsid w:val="000F7850"/>
    <w:rsid w:val="000F7A79"/>
    <w:rsid w:val="000F7EAA"/>
    <w:rsid w:val="001006C9"/>
    <w:rsid w:val="001010F7"/>
    <w:rsid w:val="00101AD6"/>
    <w:rsid w:val="0010250D"/>
    <w:rsid w:val="001029EA"/>
    <w:rsid w:val="00103B94"/>
    <w:rsid w:val="00104F6E"/>
    <w:rsid w:val="00107B8B"/>
    <w:rsid w:val="0011009D"/>
    <w:rsid w:val="001175C2"/>
    <w:rsid w:val="00117B86"/>
    <w:rsid w:val="001215E3"/>
    <w:rsid w:val="00121C2F"/>
    <w:rsid w:val="001226BA"/>
    <w:rsid w:val="00124420"/>
    <w:rsid w:val="00124AAA"/>
    <w:rsid w:val="00125A0D"/>
    <w:rsid w:val="00125D9F"/>
    <w:rsid w:val="00125EBC"/>
    <w:rsid w:val="0012724F"/>
    <w:rsid w:val="00130613"/>
    <w:rsid w:val="00132BA1"/>
    <w:rsid w:val="00132D63"/>
    <w:rsid w:val="001345CF"/>
    <w:rsid w:val="00136CBE"/>
    <w:rsid w:val="00141BC8"/>
    <w:rsid w:val="00142904"/>
    <w:rsid w:val="00144FBD"/>
    <w:rsid w:val="00146837"/>
    <w:rsid w:val="00147323"/>
    <w:rsid w:val="0015201B"/>
    <w:rsid w:val="00155B5B"/>
    <w:rsid w:val="00156014"/>
    <w:rsid w:val="001576B9"/>
    <w:rsid w:val="00157F7E"/>
    <w:rsid w:val="00160494"/>
    <w:rsid w:val="001616D5"/>
    <w:rsid w:val="00161F15"/>
    <w:rsid w:val="00164091"/>
    <w:rsid w:val="00164B7B"/>
    <w:rsid w:val="00165ECB"/>
    <w:rsid w:val="00166077"/>
    <w:rsid w:val="00166A15"/>
    <w:rsid w:val="00167F7B"/>
    <w:rsid w:val="00172692"/>
    <w:rsid w:val="0017333B"/>
    <w:rsid w:val="00174041"/>
    <w:rsid w:val="001745E0"/>
    <w:rsid w:val="00174E09"/>
    <w:rsid w:val="00176A64"/>
    <w:rsid w:val="00177CD8"/>
    <w:rsid w:val="00181076"/>
    <w:rsid w:val="00181803"/>
    <w:rsid w:val="001850B7"/>
    <w:rsid w:val="0018732E"/>
    <w:rsid w:val="00191D0D"/>
    <w:rsid w:val="0019289A"/>
    <w:rsid w:val="00192FC7"/>
    <w:rsid w:val="00193B6A"/>
    <w:rsid w:val="00194055"/>
    <w:rsid w:val="0019441E"/>
    <w:rsid w:val="00194BE5"/>
    <w:rsid w:val="00194CEE"/>
    <w:rsid w:val="00197C89"/>
    <w:rsid w:val="001A01BA"/>
    <w:rsid w:val="001A05F9"/>
    <w:rsid w:val="001A1225"/>
    <w:rsid w:val="001A1B51"/>
    <w:rsid w:val="001A2484"/>
    <w:rsid w:val="001A28F6"/>
    <w:rsid w:val="001A3A0E"/>
    <w:rsid w:val="001A5343"/>
    <w:rsid w:val="001B196F"/>
    <w:rsid w:val="001B243F"/>
    <w:rsid w:val="001B2DD7"/>
    <w:rsid w:val="001B3EFA"/>
    <w:rsid w:val="001B6536"/>
    <w:rsid w:val="001B679B"/>
    <w:rsid w:val="001B7527"/>
    <w:rsid w:val="001C0156"/>
    <w:rsid w:val="001C16EB"/>
    <w:rsid w:val="001C219F"/>
    <w:rsid w:val="001C3C1C"/>
    <w:rsid w:val="001C4318"/>
    <w:rsid w:val="001C5B8A"/>
    <w:rsid w:val="001C61AC"/>
    <w:rsid w:val="001C7178"/>
    <w:rsid w:val="001C779D"/>
    <w:rsid w:val="001D1D89"/>
    <w:rsid w:val="001D27A1"/>
    <w:rsid w:val="001D3138"/>
    <w:rsid w:val="001D31E9"/>
    <w:rsid w:val="001D3F56"/>
    <w:rsid w:val="001D521A"/>
    <w:rsid w:val="001D5E3D"/>
    <w:rsid w:val="001D733B"/>
    <w:rsid w:val="001D76C8"/>
    <w:rsid w:val="001E12BD"/>
    <w:rsid w:val="001E1497"/>
    <w:rsid w:val="001E1C81"/>
    <w:rsid w:val="001E2B2D"/>
    <w:rsid w:val="001E378F"/>
    <w:rsid w:val="001E3D4D"/>
    <w:rsid w:val="001E6362"/>
    <w:rsid w:val="001E63BC"/>
    <w:rsid w:val="001E72D2"/>
    <w:rsid w:val="001F2683"/>
    <w:rsid w:val="001F2BA0"/>
    <w:rsid w:val="001F41D3"/>
    <w:rsid w:val="001F44AB"/>
    <w:rsid w:val="001F5686"/>
    <w:rsid w:val="001F5C32"/>
    <w:rsid w:val="001F62D4"/>
    <w:rsid w:val="002015D1"/>
    <w:rsid w:val="00202AB6"/>
    <w:rsid w:val="00202F47"/>
    <w:rsid w:val="002036B7"/>
    <w:rsid w:val="00203E30"/>
    <w:rsid w:val="002073C8"/>
    <w:rsid w:val="00211888"/>
    <w:rsid w:val="00211F82"/>
    <w:rsid w:val="00213D7C"/>
    <w:rsid w:val="0021430C"/>
    <w:rsid w:val="00215445"/>
    <w:rsid w:val="00217673"/>
    <w:rsid w:val="002179C6"/>
    <w:rsid w:val="0022094D"/>
    <w:rsid w:val="00220F6E"/>
    <w:rsid w:val="00221553"/>
    <w:rsid w:val="002219A7"/>
    <w:rsid w:val="00223657"/>
    <w:rsid w:val="00223BE9"/>
    <w:rsid w:val="00223F75"/>
    <w:rsid w:val="002247BD"/>
    <w:rsid w:val="002251C6"/>
    <w:rsid w:val="002257AA"/>
    <w:rsid w:val="00225DCE"/>
    <w:rsid w:val="00226665"/>
    <w:rsid w:val="002274D2"/>
    <w:rsid w:val="00230839"/>
    <w:rsid w:val="00234344"/>
    <w:rsid w:val="00234C9F"/>
    <w:rsid w:val="00234D68"/>
    <w:rsid w:val="00235EC1"/>
    <w:rsid w:val="0023618F"/>
    <w:rsid w:val="00236BE1"/>
    <w:rsid w:val="00236E49"/>
    <w:rsid w:val="00242091"/>
    <w:rsid w:val="0024232B"/>
    <w:rsid w:val="00244F8F"/>
    <w:rsid w:val="002454B5"/>
    <w:rsid w:val="00245E9C"/>
    <w:rsid w:val="0025073E"/>
    <w:rsid w:val="002522FD"/>
    <w:rsid w:val="0025359A"/>
    <w:rsid w:val="002540EC"/>
    <w:rsid w:val="002545F8"/>
    <w:rsid w:val="00255AAF"/>
    <w:rsid w:val="0025605C"/>
    <w:rsid w:val="00256636"/>
    <w:rsid w:val="0025684E"/>
    <w:rsid w:val="002570AA"/>
    <w:rsid w:val="00260534"/>
    <w:rsid w:val="002606D8"/>
    <w:rsid w:val="002613D8"/>
    <w:rsid w:val="00261952"/>
    <w:rsid w:val="00261E07"/>
    <w:rsid w:val="00262DCF"/>
    <w:rsid w:val="0026318D"/>
    <w:rsid w:val="0026318F"/>
    <w:rsid w:val="0026324E"/>
    <w:rsid w:val="00264025"/>
    <w:rsid w:val="00265919"/>
    <w:rsid w:val="00266068"/>
    <w:rsid w:val="00266CD8"/>
    <w:rsid w:val="002671BD"/>
    <w:rsid w:val="00270017"/>
    <w:rsid w:val="00270C8E"/>
    <w:rsid w:val="00275731"/>
    <w:rsid w:val="00276349"/>
    <w:rsid w:val="00276A98"/>
    <w:rsid w:val="00277523"/>
    <w:rsid w:val="0028037A"/>
    <w:rsid w:val="00281450"/>
    <w:rsid w:val="002858D7"/>
    <w:rsid w:val="00286B16"/>
    <w:rsid w:val="00286DE8"/>
    <w:rsid w:val="00287234"/>
    <w:rsid w:val="00287F91"/>
    <w:rsid w:val="00290352"/>
    <w:rsid w:val="002915DE"/>
    <w:rsid w:val="00291BD7"/>
    <w:rsid w:val="00292945"/>
    <w:rsid w:val="0029319E"/>
    <w:rsid w:val="00293E31"/>
    <w:rsid w:val="00294FA4"/>
    <w:rsid w:val="00295D2A"/>
    <w:rsid w:val="0029673D"/>
    <w:rsid w:val="00297976"/>
    <w:rsid w:val="002A0047"/>
    <w:rsid w:val="002A0475"/>
    <w:rsid w:val="002A0822"/>
    <w:rsid w:val="002A0CAC"/>
    <w:rsid w:val="002A1675"/>
    <w:rsid w:val="002A3A9E"/>
    <w:rsid w:val="002A4230"/>
    <w:rsid w:val="002A4D88"/>
    <w:rsid w:val="002A5959"/>
    <w:rsid w:val="002A61F7"/>
    <w:rsid w:val="002A7670"/>
    <w:rsid w:val="002A7F93"/>
    <w:rsid w:val="002B1321"/>
    <w:rsid w:val="002B325F"/>
    <w:rsid w:val="002B3E84"/>
    <w:rsid w:val="002B6696"/>
    <w:rsid w:val="002C1B14"/>
    <w:rsid w:val="002C1BCF"/>
    <w:rsid w:val="002C214C"/>
    <w:rsid w:val="002C21FE"/>
    <w:rsid w:val="002C41A6"/>
    <w:rsid w:val="002C569B"/>
    <w:rsid w:val="002C7983"/>
    <w:rsid w:val="002D0141"/>
    <w:rsid w:val="002D0EAE"/>
    <w:rsid w:val="002D26E5"/>
    <w:rsid w:val="002D3FFE"/>
    <w:rsid w:val="002D4E7C"/>
    <w:rsid w:val="002D57AD"/>
    <w:rsid w:val="002D6260"/>
    <w:rsid w:val="002D6C59"/>
    <w:rsid w:val="002D7B55"/>
    <w:rsid w:val="002D7C15"/>
    <w:rsid w:val="002E0B47"/>
    <w:rsid w:val="002E1CE0"/>
    <w:rsid w:val="002E1D43"/>
    <w:rsid w:val="002E26DC"/>
    <w:rsid w:val="002E336E"/>
    <w:rsid w:val="002E3EA9"/>
    <w:rsid w:val="002E42F2"/>
    <w:rsid w:val="002E515F"/>
    <w:rsid w:val="002E5182"/>
    <w:rsid w:val="002E7C0F"/>
    <w:rsid w:val="002F007A"/>
    <w:rsid w:val="002F036C"/>
    <w:rsid w:val="002F0EF0"/>
    <w:rsid w:val="002F28B5"/>
    <w:rsid w:val="002F2C92"/>
    <w:rsid w:val="002F2EDE"/>
    <w:rsid w:val="002F34C0"/>
    <w:rsid w:val="002F4D54"/>
    <w:rsid w:val="002F6B7B"/>
    <w:rsid w:val="002F7039"/>
    <w:rsid w:val="00300103"/>
    <w:rsid w:val="00300E72"/>
    <w:rsid w:val="00303A2B"/>
    <w:rsid w:val="0030597D"/>
    <w:rsid w:val="003059B8"/>
    <w:rsid w:val="00306B3C"/>
    <w:rsid w:val="0031032B"/>
    <w:rsid w:val="003109A4"/>
    <w:rsid w:val="003139C4"/>
    <w:rsid w:val="00314457"/>
    <w:rsid w:val="003176AB"/>
    <w:rsid w:val="00320917"/>
    <w:rsid w:val="00320BF6"/>
    <w:rsid w:val="003224B4"/>
    <w:rsid w:val="003227E1"/>
    <w:rsid w:val="00323762"/>
    <w:rsid w:val="003238CB"/>
    <w:rsid w:val="00326AB0"/>
    <w:rsid w:val="00331DF3"/>
    <w:rsid w:val="003329D0"/>
    <w:rsid w:val="00332E10"/>
    <w:rsid w:val="00334B51"/>
    <w:rsid w:val="00334F65"/>
    <w:rsid w:val="0033579F"/>
    <w:rsid w:val="003359B6"/>
    <w:rsid w:val="00341D6A"/>
    <w:rsid w:val="00345188"/>
    <w:rsid w:val="003453A8"/>
    <w:rsid w:val="00345A6F"/>
    <w:rsid w:val="00346622"/>
    <w:rsid w:val="00346623"/>
    <w:rsid w:val="00347148"/>
    <w:rsid w:val="0034789A"/>
    <w:rsid w:val="00347A85"/>
    <w:rsid w:val="00347BC9"/>
    <w:rsid w:val="003500C4"/>
    <w:rsid w:val="0035145F"/>
    <w:rsid w:val="00351DE7"/>
    <w:rsid w:val="00351E1D"/>
    <w:rsid w:val="0035526C"/>
    <w:rsid w:val="00355E32"/>
    <w:rsid w:val="003567B0"/>
    <w:rsid w:val="0036291F"/>
    <w:rsid w:val="0036296B"/>
    <w:rsid w:val="003629E2"/>
    <w:rsid w:val="00362F67"/>
    <w:rsid w:val="00363E8B"/>
    <w:rsid w:val="003657C2"/>
    <w:rsid w:val="00366709"/>
    <w:rsid w:val="00366BDF"/>
    <w:rsid w:val="00366F4C"/>
    <w:rsid w:val="00367472"/>
    <w:rsid w:val="00370C07"/>
    <w:rsid w:val="003713E3"/>
    <w:rsid w:val="00372270"/>
    <w:rsid w:val="0037330C"/>
    <w:rsid w:val="00373776"/>
    <w:rsid w:val="00373FC0"/>
    <w:rsid w:val="0037583A"/>
    <w:rsid w:val="00375B36"/>
    <w:rsid w:val="0037660B"/>
    <w:rsid w:val="003812E3"/>
    <w:rsid w:val="00382C23"/>
    <w:rsid w:val="00383724"/>
    <w:rsid w:val="0038387E"/>
    <w:rsid w:val="00387362"/>
    <w:rsid w:val="0039191F"/>
    <w:rsid w:val="00392210"/>
    <w:rsid w:val="00392808"/>
    <w:rsid w:val="0039301E"/>
    <w:rsid w:val="003957D5"/>
    <w:rsid w:val="00395CA3"/>
    <w:rsid w:val="0039607C"/>
    <w:rsid w:val="003964DB"/>
    <w:rsid w:val="0039717D"/>
    <w:rsid w:val="003A0B5E"/>
    <w:rsid w:val="003A0BE0"/>
    <w:rsid w:val="003A107C"/>
    <w:rsid w:val="003A1AAF"/>
    <w:rsid w:val="003A4C8C"/>
    <w:rsid w:val="003A6EBE"/>
    <w:rsid w:val="003A7B6D"/>
    <w:rsid w:val="003B1156"/>
    <w:rsid w:val="003B1552"/>
    <w:rsid w:val="003B171F"/>
    <w:rsid w:val="003B1F1F"/>
    <w:rsid w:val="003B263C"/>
    <w:rsid w:val="003B35A8"/>
    <w:rsid w:val="003B5318"/>
    <w:rsid w:val="003B5C66"/>
    <w:rsid w:val="003B5E4B"/>
    <w:rsid w:val="003B6579"/>
    <w:rsid w:val="003B749F"/>
    <w:rsid w:val="003B77EA"/>
    <w:rsid w:val="003C0E13"/>
    <w:rsid w:val="003C15E5"/>
    <w:rsid w:val="003C2276"/>
    <w:rsid w:val="003C264F"/>
    <w:rsid w:val="003C2C8E"/>
    <w:rsid w:val="003C3398"/>
    <w:rsid w:val="003C375C"/>
    <w:rsid w:val="003C49DF"/>
    <w:rsid w:val="003C4AF7"/>
    <w:rsid w:val="003C5714"/>
    <w:rsid w:val="003C6C29"/>
    <w:rsid w:val="003C7942"/>
    <w:rsid w:val="003D05D8"/>
    <w:rsid w:val="003D06EF"/>
    <w:rsid w:val="003D15BE"/>
    <w:rsid w:val="003D2B67"/>
    <w:rsid w:val="003D2DC3"/>
    <w:rsid w:val="003D37F4"/>
    <w:rsid w:val="003D423B"/>
    <w:rsid w:val="003D5B14"/>
    <w:rsid w:val="003D5BB1"/>
    <w:rsid w:val="003E308C"/>
    <w:rsid w:val="003E42A7"/>
    <w:rsid w:val="003E6C7F"/>
    <w:rsid w:val="003E6E84"/>
    <w:rsid w:val="003F08CC"/>
    <w:rsid w:val="003F184B"/>
    <w:rsid w:val="003F20D7"/>
    <w:rsid w:val="003F2936"/>
    <w:rsid w:val="003F3D37"/>
    <w:rsid w:val="003F3F60"/>
    <w:rsid w:val="003F3FD6"/>
    <w:rsid w:val="003F4319"/>
    <w:rsid w:val="003F52C5"/>
    <w:rsid w:val="003F6666"/>
    <w:rsid w:val="003F7287"/>
    <w:rsid w:val="004001F1"/>
    <w:rsid w:val="00400306"/>
    <w:rsid w:val="00401922"/>
    <w:rsid w:val="0040468F"/>
    <w:rsid w:val="00410624"/>
    <w:rsid w:val="00412176"/>
    <w:rsid w:val="00412A3E"/>
    <w:rsid w:val="004141EC"/>
    <w:rsid w:val="0041442A"/>
    <w:rsid w:val="00415A74"/>
    <w:rsid w:val="00415EC5"/>
    <w:rsid w:val="004178E7"/>
    <w:rsid w:val="004201E7"/>
    <w:rsid w:val="004206AD"/>
    <w:rsid w:val="00420D07"/>
    <w:rsid w:val="00421365"/>
    <w:rsid w:val="00421B53"/>
    <w:rsid w:val="00423444"/>
    <w:rsid w:val="00425849"/>
    <w:rsid w:val="00427547"/>
    <w:rsid w:val="004319C9"/>
    <w:rsid w:val="00431E69"/>
    <w:rsid w:val="004335E0"/>
    <w:rsid w:val="0043418F"/>
    <w:rsid w:val="00435816"/>
    <w:rsid w:val="00435E2A"/>
    <w:rsid w:val="00436730"/>
    <w:rsid w:val="00436F83"/>
    <w:rsid w:val="00437650"/>
    <w:rsid w:val="004407BF"/>
    <w:rsid w:val="00441C73"/>
    <w:rsid w:val="0044279A"/>
    <w:rsid w:val="0044315D"/>
    <w:rsid w:val="00443BB1"/>
    <w:rsid w:val="0044493A"/>
    <w:rsid w:val="004455DB"/>
    <w:rsid w:val="004458FE"/>
    <w:rsid w:val="0044710D"/>
    <w:rsid w:val="00447FD9"/>
    <w:rsid w:val="004506C4"/>
    <w:rsid w:val="00450B56"/>
    <w:rsid w:val="00451B15"/>
    <w:rsid w:val="00452B34"/>
    <w:rsid w:val="00452CCA"/>
    <w:rsid w:val="00453C03"/>
    <w:rsid w:val="00454997"/>
    <w:rsid w:val="004549E5"/>
    <w:rsid w:val="0045578B"/>
    <w:rsid w:val="004562C7"/>
    <w:rsid w:val="00456C6C"/>
    <w:rsid w:val="00456D09"/>
    <w:rsid w:val="00457C90"/>
    <w:rsid w:val="00462174"/>
    <w:rsid w:val="00462216"/>
    <w:rsid w:val="004625C5"/>
    <w:rsid w:val="00462A89"/>
    <w:rsid w:val="004636FF"/>
    <w:rsid w:val="0046387A"/>
    <w:rsid w:val="00463A96"/>
    <w:rsid w:val="00463E42"/>
    <w:rsid w:val="0046488F"/>
    <w:rsid w:val="00465420"/>
    <w:rsid w:val="00465EE6"/>
    <w:rsid w:val="00467E05"/>
    <w:rsid w:val="00470AB7"/>
    <w:rsid w:val="004717DF"/>
    <w:rsid w:val="004722D4"/>
    <w:rsid w:val="004725EA"/>
    <w:rsid w:val="004739AC"/>
    <w:rsid w:val="00474893"/>
    <w:rsid w:val="00474AC4"/>
    <w:rsid w:val="00476408"/>
    <w:rsid w:val="0048278A"/>
    <w:rsid w:val="00482DF7"/>
    <w:rsid w:val="00484E64"/>
    <w:rsid w:val="00485F24"/>
    <w:rsid w:val="00486AF8"/>
    <w:rsid w:val="004874C2"/>
    <w:rsid w:val="00487E14"/>
    <w:rsid w:val="004906AC"/>
    <w:rsid w:val="0049082A"/>
    <w:rsid w:val="00490962"/>
    <w:rsid w:val="004911F6"/>
    <w:rsid w:val="004913DB"/>
    <w:rsid w:val="00492342"/>
    <w:rsid w:val="004928EB"/>
    <w:rsid w:val="00492F01"/>
    <w:rsid w:val="00494EC1"/>
    <w:rsid w:val="004958DE"/>
    <w:rsid w:val="00495E1B"/>
    <w:rsid w:val="004975E1"/>
    <w:rsid w:val="004A08BD"/>
    <w:rsid w:val="004A0E84"/>
    <w:rsid w:val="004A1D07"/>
    <w:rsid w:val="004A21DC"/>
    <w:rsid w:val="004A2B92"/>
    <w:rsid w:val="004A39F5"/>
    <w:rsid w:val="004A3F43"/>
    <w:rsid w:val="004A40EE"/>
    <w:rsid w:val="004A4ED8"/>
    <w:rsid w:val="004A5BF6"/>
    <w:rsid w:val="004B05AA"/>
    <w:rsid w:val="004B08B9"/>
    <w:rsid w:val="004B2367"/>
    <w:rsid w:val="004B6507"/>
    <w:rsid w:val="004B7EE1"/>
    <w:rsid w:val="004C0212"/>
    <w:rsid w:val="004C1D64"/>
    <w:rsid w:val="004C2DEE"/>
    <w:rsid w:val="004C3287"/>
    <w:rsid w:val="004C36DD"/>
    <w:rsid w:val="004C3B47"/>
    <w:rsid w:val="004C5D92"/>
    <w:rsid w:val="004C60F1"/>
    <w:rsid w:val="004C6F91"/>
    <w:rsid w:val="004C717D"/>
    <w:rsid w:val="004C7E6F"/>
    <w:rsid w:val="004D02B7"/>
    <w:rsid w:val="004D0F3F"/>
    <w:rsid w:val="004D3EB0"/>
    <w:rsid w:val="004D4A36"/>
    <w:rsid w:val="004D5FF8"/>
    <w:rsid w:val="004D6C05"/>
    <w:rsid w:val="004D7E32"/>
    <w:rsid w:val="004E0067"/>
    <w:rsid w:val="004E01F6"/>
    <w:rsid w:val="004E02B0"/>
    <w:rsid w:val="004E203F"/>
    <w:rsid w:val="004E36C3"/>
    <w:rsid w:val="004E3CAB"/>
    <w:rsid w:val="004E4070"/>
    <w:rsid w:val="004E5113"/>
    <w:rsid w:val="004E5580"/>
    <w:rsid w:val="004F12A0"/>
    <w:rsid w:val="004F14AE"/>
    <w:rsid w:val="004F1BEC"/>
    <w:rsid w:val="004F26C7"/>
    <w:rsid w:val="004F2A95"/>
    <w:rsid w:val="004F432B"/>
    <w:rsid w:val="004F4F53"/>
    <w:rsid w:val="004F5906"/>
    <w:rsid w:val="004F5B3E"/>
    <w:rsid w:val="004F6550"/>
    <w:rsid w:val="004F6978"/>
    <w:rsid w:val="004F6B16"/>
    <w:rsid w:val="004F7743"/>
    <w:rsid w:val="00502B50"/>
    <w:rsid w:val="00503EF2"/>
    <w:rsid w:val="00504282"/>
    <w:rsid w:val="005048B2"/>
    <w:rsid w:val="005056D5"/>
    <w:rsid w:val="005058AD"/>
    <w:rsid w:val="005107F3"/>
    <w:rsid w:val="00510842"/>
    <w:rsid w:val="0051121D"/>
    <w:rsid w:val="00512BE2"/>
    <w:rsid w:val="00513E38"/>
    <w:rsid w:val="00514F56"/>
    <w:rsid w:val="005153D5"/>
    <w:rsid w:val="0051676E"/>
    <w:rsid w:val="00520876"/>
    <w:rsid w:val="00522052"/>
    <w:rsid w:val="00523F35"/>
    <w:rsid w:val="00525C05"/>
    <w:rsid w:val="00526D13"/>
    <w:rsid w:val="00526DA0"/>
    <w:rsid w:val="00526F28"/>
    <w:rsid w:val="005274BD"/>
    <w:rsid w:val="00530BF1"/>
    <w:rsid w:val="005312EC"/>
    <w:rsid w:val="0053247F"/>
    <w:rsid w:val="0053347F"/>
    <w:rsid w:val="005339B4"/>
    <w:rsid w:val="00534560"/>
    <w:rsid w:val="005366AF"/>
    <w:rsid w:val="0054080C"/>
    <w:rsid w:val="00541077"/>
    <w:rsid w:val="00542385"/>
    <w:rsid w:val="00542752"/>
    <w:rsid w:val="00542B87"/>
    <w:rsid w:val="00543444"/>
    <w:rsid w:val="00543478"/>
    <w:rsid w:val="00545259"/>
    <w:rsid w:val="00545E40"/>
    <w:rsid w:val="005462AD"/>
    <w:rsid w:val="00546477"/>
    <w:rsid w:val="00546781"/>
    <w:rsid w:val="00546FA5"/>
    <w:rsid w:val="00550646"/>
    <w:rsid w:val="00550A01"/>
    <w:rsid w:val="005516B2"/>
    <w:rsid w:val="00552BFF"/>
    <w:rsid w:val="005544ED"/>
    <w:rsid w:val="00555B50"/>
    <w:rsid w:val="00555D3C"/>
    <w:rsid w:val="00556D87"/>
    <w:rsid w:val="00556F21"/>
    <w:rsid w:val="005575CB"/>
    <w:rsid w:val="0056629C"/>
    <w:rsid w:val="0057003D"/>
    <w:rsid w:val="0057056E"/>
    <w:rsid w:val="0057179C"/>
    <w:rsid w:val="0057256F"/>
    <w:rsid w:val="005725AA"/>
    <w:rsid w:val="00576413"/>
    <w:rsid w:val="005814E9"/>
    <w:rsid w:val="0058348D"/>
    <w:rsid w:val="00584951"/>
    <w:rsid w:val="00585E2E"/>
    <w:rsid w:val="0058614B"/>
    <w:rsid w:val="00586927"/>
    <w:rsid w:val="00590DAE"/>
    <w:rsid w:val="00590DF9"/>
    <w:rsid w:val="00590E62"/>
    <w:rsid w:val="00591083"/>
    <w:rsid w:val="0059477A"/>
    <w:rsid w:val="005950D1"/>
    <w:rsid w:val="0059595F"/>
    <w:rsid w:val="005967D3"/>
    <w:rsid w:val="00596A1A"/>
    <w:rsid w:val="00596FC8"/>
    <w:rsid w:val="005971BC"/>
    <w:rsid w:val="00597F46"/>
    <w:rsid w:val="005A02A6"/>
    <w:rsid w:val="005A08A4"/>
    <w:rsid w:val="005A0C01"/>
    <w:rsid w:val="005A171A"/>
    <w:rsid w:val="005A1CF7"/>
    <w:rsid w:val="005A1DAD"/>
    <w:rsid w:val="005A30F6"/>
    <w:rsid w:val="005A3993"/>
    <w:rsid w:val="005A4279"/>
    <w:rsid w:val="005A4C52"/>
    <w:rsid w:val="005A5B7A"/>
    <w:rsid w:val="005A607D"/>
    <w:rsid w:val="005A6A7D"/>
    <w:rsid w:val="005A6AAB"/>
    <w:rsid w:val="005A6E15"/>
    <w:rsid w:val="005A6EFF"/>
    <w:rsid w:val="005A7324"/>
    <w:rsid w:val="005B0188"/>
    <w:rsid w:val="005B041A"/>
    <w:rsid w:val="005B06B0"/>
    <w:rsid w:val="005B2A9E"/>
    <w:rsid w:val="005B2E1A"/>
    <w:rsid w:val="005B5C37"/>
    <w:rsid w:val="005B6813"/>
    <w:rsid w:val="005C0212"/>
    <w:rsid w:val="005C0C11"/>
    <w:rsid w:val="005C0E0B"/>
    <w:rsid w:val="005C0EFC"/>
    <w:rsid w:val="005C18E1"/>
    <w:rsid w:val="005C3825"/>
    <w:rsid w:val="005C52E0"/>
    <w:rsid w:val="005C6573"/>
    <w:rsid w:val="005C6A25"/>
    <w:rsid w:val="005C70F1"/>
    <w:rsid w:val="005C77AF"/>
    <w:rsid w:val="005C7AE7"/>
    <w:rsid w:val="005D1D8E"/>
    <w:rsid w:val="005D1DAB"/>
    <w:rsid w:val="005D23A4"/>
    <w:rsid w:val="005D2408"/>
    <w:rsid w:val="005D2D65"/>
    <w:rsid w:val="005D3B24"/>
    <w:rsid w:val="005D68D5"/>
    <w:rsid w:val="005D6ABA"/>
    <w:rsid w:val="005E01C5"/>
    <w:rsid w:val="005E0F08"/>
    <w:rsid w:val="005E1111"/>
    <w:rsid w:val="005E2690"/>
    <w:rsid w:val="005E2AB8"/>
    <w:rsid w:val="005E49AC"/>
    <w:rsid w:val="005E55C8"/>
    <w:rsid w:val="005E6754"/>
    <w:rsid w:val="005E681C"/>
    <w:rsid w:val="005E7BEE"/>
    <w:rsid w:val="005F16B3"/>
    <w:rsid w:val="005F2D0F"/>
    <w:rsid w:val="005F4985"/>
    <w:rsid w:val="005F4B3F"/>
    <w:rsid w:val="005F53CE"/>
    <w:rsid w:val="005F715C"/>
    <w:rsid w:val="005F745B"/>
    <w:rsid w:val="005F7A38"/>
    <w:rsid w:val="006012C3"/>
    <w:rsid w:val="00602781"/>
    <w:rsid w:val="00602985"/>
    <w:rsid w:val="006067DB"/>
    <w:rsid w:val="00610675"/>
    <w:rsid w:val="00610A5B"/>
    <w:rsid w:val="00610FA9"/>
    <w:rsid w:val="0061101A"/>
    <w:rsid w:val="00614446"/>
    <w:rsid w:val="00615780"/>
    <w:rsid w:val="006157A1"/>
    <w:rsid w:val="00616164"/>
    <w:rsid w:val="00617208"/>
    <w:rsid w:val="00620484"/>
    <w:rsid w:val="0062186E"/>
    <w:rsid w:val="00621D20"/>
    <w:rsid w:val="00625475"/>
    <w:rsid w:val="00625F01"/>
    <w:rsid w:val="0062681C"/>
    <w:rsid w:val="006300F1"/>
    <w:rsid w:val="00630211"/>
    <w:rsid w:val="006319AB"/>
    <w:rsid w:val="0063378F"/>
    <w:rsid w:val="00635BA1"/>
    <w:rsid w:val="006401DA"/>
    <w:rsid w:val="0064053E"/>
    <w:rsid w:val="00640FD1"/>
    <w:rsid w:val="00641677"/>
    <w:rsid w:val="00642FA8"/>
    <w:rsid w:val="00643A13"/>
    <w:rsid w:val="00644D33"/>
    <w:rsid w:val="006511BF"/>
    <w:rsid w:val="00651991"/>
    <w:rsid w:val="0065498D"/>
    <w:rsid w:val="00654F58"/>
    <w:rsid w:val="006560BF"/>
    <w:rsid w:val="00660D3F"/>
    <w:rsid w:val="00660DCC"/>
    <w:rsid w:val="0066220D"/>
    <w:rsid w:val="00663EE8"/>
    <w:rsid w:val="006643A2"/>
    <w:rsid w:val="00664BF9"/>
    <w:rsid w:val="00665C4C"/>
    <w:rsid w:val="006665C8"/>
    <w:rsid w:val="00666E98"/>
    <w:rsid w:val="00667442"/>
    <w:rsid w:val="006752EC"/>
    <w:rsid w:val="00675628"/>
    <w:rsid w:val="00675EC0"/>
    <w:rsid w:val="0067639A"/>
    <w:rsid w:val="00677F7B"/>
    <w:rsid w:val="00682019"/>
    <w:rsid w:val="006825F2"/>
    <w:rsid w:val="00682C99"/>
    <w:rsid w:val="0068676A"/>
    <w:rsid w:val="00686BDF"/>
    <w:rsid w:val="00687988"/>
    <w:rsid w:val="00690BDD"/>
    <w:rsid w:val="00691A71"/>
    <w:rsid w:val="0069391D"/>
    <w:rsid w:val="00696ACF"/>
    <w:rsid w:val="006A09A8"/>
    <w:rsid w:val="006A1A69"/>
    <w:rsid w:val="006A2BF2"/>
    <w:rsid w:val="006A330E"/>
    <w:rsid w:val="006A3AD0"/>
    <w:rsid w:val="006A4543"/>
    <w:rsid w:val="006A46DE"/>
    <w:rsid w:val="006A4CB8"/>
    <w:rsid w:val="006B08F1"/>
    <w:rsid w:val="006B297D"/>
    <w:rsid w:val="006B34C8"/>
    <w:rsid w:val="006B37E5"/>
    <w:rsid w:val="006B39C5"/>
    <w:rsid w:val="006B3D38"/>
    <w:rsid w:val="006C00FA"/>
    <w:rsid w:val="006C07FB"/>
    <w:rsid w:val="006C1493"/>
    <w:rsid w:val="006C1CCF"/>
    <w:rsid w:val="006C2975"/>
    <w:rsid w:val="006C3FB5"/>
    <w:rsid w:val="006C42F8"/>
    <w:rsid w:val="006C5F13"/>
    <w:rsid w:val="006C654B"/>
    <w:rsid w:val="006C7A80"/>
    <w:rsid w:val="006D1810"/>
    <w:rsid w:val="006D1BC7"/>
    <w:rsid w:val="006D406F"/>
    <w:rsid w:val="006D4524"/>
    <w:rsid w:val="006D4759"/>
    <w:rsid w:val="006D652C"/>
    <w:rsid w:val="006D6BA1"/>
    <w:rsid w:val="006D6EFC"/>
    <w:rsid w:val="006D744E"/>
    <w:rsid w:val="006D7F58"/>
    <w:rsid w:val="006E0CE5"/>
    <w:rsid w:val="006E1BDB"/>
    <w:rsid w:val="006E2142"/>
    <w:rsid w:val="006E2A2C"/>
    <w:rsid w:val="006E36D8"/>
    <w:rsid w:val="006E3A53"/>
    <w:rsid w:val="006E3BA2"/>
    <w:rsid w:val="006E48F6"/>
    <w:rsid w:val="006E58CF"/>
    <w:rsid w:val="006E636C"/>
    <w:rsid w:val="006E755F"/>
    <w:rsid w:val="006F0699"/>
    <w:rsid w:val="006F14ED"/>
    <w:rsid w:val="006F153E"/>
    <w:rsid w:val="006F1BC7"/>
    <w:rsid w:val="006F1C51"/>
    <w:rsid w:val="006F1ECF"/>
    <w:rsid w:val="006F21B6"/>
    <w:rsid w:val="006F2314"/>
    <w:rsid w:val="006F231B"/>
    <w:rsid w:val="006F27B7"/>
    <w:rsid w:val="006F3761"/>
    <w:rsid w:val="006F5300"/>
    <w:rsid w:val="006F5BE3"/>
    <w:rsid w:val="006F6979"/>
    <w:rsid w:val="007002A7"/>
    <w:rsid w:val="00700351"/>
    <w:rsid w:val="0070051A"/>
    <w:rsid w:val="007005FF"/>
    <w:rsid w:val="00700A6A"/>
    <w:rsid w:val="00700FD2"/>
    <w:rsid w:val="0070130E"/>
    <w:rsid w:val="007019A2"/>
    <w:rsid w:val="00704557"/>
    <w:rsid w:val="00705999"/>
    <w:rsid w:val="0070688D"/>
    <w:rsid w:val="007106BD"/>
    <w:rsid w:val="00710F3B"/>
    <w:rsid w:val="00711A90"/>
    <w:rsid w:val="00712C40"/>
    <w:rsid w:val="007137A8"/>
    <w:rsid w:val="00713CC0"/>
    <w:rsid w:val="00714EAB"/>
    <w:rsid w:val="00716535"/>
    <w:rsid w:val="00716F96"/>
    <w:rsid w:val="0071752B"/>
    <w:rsid w:val="00717DEB"/>
    <w:rsid w:val="00717E4B"/>
    <w:rsid w:val="0072035D"/>
    <w:rsid w:val="007208B9"/>
    <w:rsid w:val="00721DC2"/>
    <w:rsid w:val="007248F6"/>
    <w:rsid w:val="0072591D"/>
    <w:rsid w:val="0072723F"/>
    <w:rsid w:val="007308A4"/>
    <w:rsid w:val="00730A56"/>
    <w:rsid w:val="007314F6"/>
    <w:rsid w:val="00732975"/>
    <w:rsid w:val="00732A1B"/>
    <w:rsid w:val="00733004"/>
    <w:rsid w:val="0073442C"/>
    <w:rsid w:val="00735F25"/>
    <w:rsid w:val="00736158"/>
    <w:rsid w:val="00736B31"/>
    <w:rsid w:val="007401B8"/>
    <w:rsid w:val="007403A9"/>
    <w:rsid w:val="007404B3"/>
    <w:rsid w:val="007409DE"/>
    <w:rsid w:val="00740AA0"/>
    <w:rsid w:val="00741332"/>
    <w:rsid w:val="00741BFA"/>
    <w:rsid w:val="007423F7"/>
    <w:rsid w:val="00742561"/>
    <w:rsid w:val="00742822"/>
    <w:rsid w:val="00744D1F"/>
    <w:rsid w:val="0074532A"/>
    <w:rsid w:val="0074627B"/>
    <w:rsid w:val="00747947"/>
    <w:rsid w:val="00747969"/>
    <w:rsid w:val="0075000A"/>
    <w:rsid w:val="0075072C"/>
    <w:rsid w:val="00751283"/>
    <w:rsid w:val="0075302C"/>
    <w:rsid w:val="00753266"/>
    <w:rsid w:val="007544FD"/>
    <w:rsid w:val="0075476A"/>
    <w:rsid w:val="00754EF4"/>
    <w:rsid w:val="00756A78"/>
    <w:rsid w:val="00757BDD"/>
    <w:rsid w:val="007625AC"/>
    <w:rsid w:val="00763227"/>
    <w:rsid w:val="00763FA5"/>
    <w:rsid w:val="00764B46"/>
    <w:rsid w:val="00765EE7"/>
    <w:rsid w:val="0077044F"/>
    <w:rsid w:val="007708BC"/>
    <w:rsid w:val="007734A5"/>
    <w:rsid w:val="00773CC2"/>
    <w:rsid w:val="0077401E"/>
    <w:rsid w:val="00775BB7"/>
    <w:rsid w:val="00776409"/>
    <w:rsid w:val="007772D8"/>
    <w:rsid w:val="007811B2"/>
    <w:rsid w:val="00781DE2"/>
    <w:rsid w:val="007826ED"/>
    <w:rsid w:val="00784F74"/>
    <w:rsid w:val="00787976"/>
    <w:rsid w:val="007902E8"/>
    <w:rsid w:val="007905DD"/>
    <w:rsid w:val="00790B0C"/>
    <w:rsid w:val="0079148C"/>
    <w:rsid w:val="007915B6"/>
    <w:rsid w:val="00791CAF"/>
    <w:rsid w:val="00793273"/>
    <w:rsid w:val="007940DD"/>
    <w:rsid w:val="00797BAB"/>
    <w:rsid w:val="007A1126"/>
    <w:rsid w:val="007A24AF"/>
    <w:rsid w:val="007A2667"/>
    <w:rsid w:val="007A2E9A"/>
    <w:rsid w:val="007A324A"/>
    <w:rsid w:val="007A35D7"/>
    <w:rsid w:val="007A42D8"/>
    <w:rsid w:val="007A4963"/>
    <w:rsid w:val="007A597D"/>
    <w:rsid w:val="007A66ED"/>
    <w:rsid w:val="007A7EC4"/>
    <w:rsid w:val="007B0488"/>
    <w:rsid w:val="007B0752"/>
    <w:rsid w:val="007B07D8"/>
    <w:rsid w:val="007B19EF"/>
    <w:rsid w:val="007B37BB"/>
    <w:rsid w:val="007B59BC"/>
    <w:rsid w:val="007B64A7"/>
    <w:rsid w:val="007B655A"/>
    <w:rsid w:val="007B66DB"/>
    <w:rsid w:val="007C0AB8"/>
    <w:rsid w:val="007C23B3"/>
    <w:rsid w:val="007C4AFD"/>
    <w:rsid w:val="007C4C5E"/>
    <w:rsid w:val="007C66D7"/>
    <w:rsid w:val="007C6EA9"/>
    <w:rsid w:val="007D1355"/>
    <w:rsid w:val="007D2D15"/>
    <w:rsid w:val="007D42A6"/>
    <w:rsid w:val="007D5791"/>
    <w:rsid w:val="007E0D22"/>
    <w:rsid w:val="007E0DB9"/>
    <w:rsid w:val="007E121A"/>
    <w:rsid w:val="007E1772"/>
    <w:rsid w:val="007E1E48"/>
    <w:rsid w:val="007E395D"/>
    <w:rsid w:val="007E3F37"/>
    <w:rsid w:val="007E516E"/>
    <w:rsid w:val="007E6475"/>
    <w:rsid w:val="007E783B"/>
    <w:rsid w:val="007F0B3C"/>
    <w:rsid w:val="007F12CA"/>
    <w:rsid w:val="007F3584"/>
    <w:rsid w:val="007F5165"/>
    <w:rsid w:val="007F551A"/>
    <w:rsid w:val="007F5E4D"/>
    <w:rsid w:val="007F622B"/>
    <w:rsid w:val="007F6579"/>
    <w:rsid w:val="007F75F3"/>
    <w:rsid w:val="007F7915"/>
    <w:rsid w:val="00800F82"/>
    <w:rsid w:val="00801AF4"/>
    <w:rsid w:val="00805031"/>
    <w:rsid w:val="00805F4F"/>
    <w:rsid w:val="00807207"/>
    <w:rsid w:val="008073A0"/>
    <w:rsid w:val="0080765C"/>
    <w:rsid w:val="0081018E"/>
    <w:rsid w:val="00811B2D"/>
    <w:rsid w:val="00811BF3"/>
    <w:rsid w:val="00812883"/>
    <w:rsid w:val="008135AB"/>
    <w:rsid w:val="0081391A"/>
    <w:rsid w:val="00813E49"/>
    <w:rsid w:val="00814513"/>
    <w:rsid w:val="00815468"/>
    <w:rsid w:val="00815B43"/>
    <w:rsid w:val="00817BE6"/>
    <w:rsid w:val="008217FC"/>
    <w:rsid w:val="00822011"/>
    <w:rsid w:val="00822127"/>
    <w:rsid w:val="00822F79"/>
    <w:rsid w:val="008248FF"/>
    <w:rsid w:val="00830B59"/>
    <w:rsid w:val="0083235E"/>
    <w:rsid w:val="008324B5"/>
    <w:rsid w:val="008328F2"/>
    <w:rsid w:val="00834E14"/>
    <w:rsid w:val="00836E40"/>
    <w:rsid w:val="00840748"/>
    <w:rsid w:val="00841A61"/>
    <w:rsid w:val="00843790"/>
    <w:rsid w:val="00845B81"/>
    <w:rsid w:val="00845F22"/>
    <w:rsid w:val="008518A0"/>
    <w:rsid w:val="00851CA4"/>
    <w:rsid w:val="00852857"/>
    <w:rsid w:val="00852D8D"/>
    <w:rsid w:val="00853CA3"/>
    <w:rsid w:val="00855F51"/>
    <w:rsid w:val="00856996"/>
    <w:rsid w:val="00857582"/>
    <w:rsid w:val="0085769F"/>
    <w:rsid w:val="0085799A"/>
    <w:rsid w:val="00861BB9"/>
    <w:rsid w:val="00861C05"/>
    <w:rsid w:val="0086257B"/>
    <w:rsid w:val="008626DB"/>
    <w:rsid w:val="0086395B"/>
    <w:rsid w:val="00863990"/>
    <w:rsid w:val="008668A5"/>
    <w:rsid w:val="00867113"/>
    <w:rsid w:val="00867455"/>
    <w:rsid w:val="00867BDC"/>
    <w:rsid w:val="00871E3F"/>
    <w:rsid w:val="008723B6"/>
    <w:rsid w:val="00873579"/>
    <w:rsid w:val="00874643"/>
    <w:rsid w:val="0087591C"/>
    <w:rsid w:val="00875D3D"/>
    <w:rsid w:val="00877657"/>
    <w:rsid w:val="0088098D"/>
    <w:rsid w:val="008809E4"/>
    <w:rsid w:val="00881090"/>
    <w:rsid w:val="0088128F"/>
    <w:rsid w:val="00882E2D"/>
    <w:rsid w:val="00885450"/>
    <w:rsid w:val="008865F4"/>
    <w:rsid w:val="0088792A"/>
    <w:rsid w:val="00887BB7"/>
    <w:rsid w:val="00890526"/>
    <w:rsid w:val="008917F6"/>
    <w:rsid w:val="00893B46"/>
    <w:rsid w:val="00894128"/>
    <w:rsid w:val="008942C5"/>
    <w:rsid w:val="00894E5E"/>
    <w:rsid w:val="008952B3"/>
    <w:rsid w:val="00896355"/>
    <w:rsid w:val="00896953"/>
    <w:rsid w:val="00896A38"/>
    <w:rsid w:val="008A1658"/>
    <w:rsid w:val="008A282B"/>
    <w:rsid w:val="008A2891"/>
    <w:rsid w:val="008A4E3A"/>
    <w:rsid w:val="008A621D"/>
    <w:rsid w:val="008A65BF"/>
    <w:rsid w:val="008A699F"/>
    <w:rsid w:val="008A71FD"/>
    <w:rsid w:val="008A7E58"/>
    <w:rsid w:val="008B0B99"/>
    <w:rsid w:val="008B2F94"/>
    <w:rsid w:val="008B676F"/>
    <w:rsid w:val="008B74D5"/>
    <w:rsid w:val="008B7847"/>
    <w:rsid w:val="008B7854"/>
    <w:rsid w:val="008C1216"/>
    <w:rsid w:val="008C2BD3"/>
    <w:rsid w:val="008C35E0"/>
    <w:rsid w:val="008C3649"/>
    <w:rsid w:val="008C4D56"/>
    <w:rsid w:val="008C4EC9"/>
    <w:rsid w:val="008C5428"/>
    <w:rsid w:val="008C5562"/>
    <w:rsid w:val="008C5DAD"/>
    <w:rsid w:val="008C603E"/>
    <w:rsid w:val="008C629A"/>
    <w:rsid w:val="008C6B7D"/>
    <w:rsid w:val="008C7F80"/>
    <w:rsid w:val="008D2330"/>
    <w:rsid w:val="008D3837"/>
    <w:rsid w:val="008D4A07"/>
    <w:rsid w:val="008D4A55"/>
    <w:rsid w:val="008D56B5"/>
    <w:rsid w:val="008D62F6"/>
    <w:rsid w:val="008E0165"/>
    <w:rsid w:val="008E04DF"/>
    <w:rsid w:val="008E0686"/>
    <w:rsid w:val="008E13AC"/>
    <w:rsid w:val="008E145B"/>
    <w:rsid w:val="008E2C57"/>
    <w:rsid w:val="008E32F8"/>
    <w:rsid w:val="008E6899"/>
    <w:rsid w:val="008E712C"/>
    <w:rsid w:val="008F12F5"/>
    <w:rsid w:val="008F1F97"/>
    <w:rsid w:val="008F2955"/>
    <w:rsid w:val="008F40F2"/>
    <w:rsid w:val="008F4241"/>
    <w:rsid w:val="008F43BE"/>
    <w:rsid w:val="008F4F6F"/>
    <w:rsid w:val="008F52ED"/>
    <w:rsid w:val="008F5A2E"/>
    <w:rsid w:val="008F5DF0"/>
    <w:rsid w:val="008F695D"/>
    <w:rsid w:val="008F6C3B"/>
    <w:rsid w:val="00900911"/>
    <w:rsid w:val="00900F82"/>
    <w:rsid w:val="00902394"/>
    <w:rsid w:val="0090427E"/>
    <w:rsid w:val="00904993"/>
    <w:rsid w:val="00905185"/>
    <w:rsid w:val="00905192"/>
    <w:rsid w:val="00906D64"/>
    <w:rsid w:val="0091196F"/>
    <w:rsid w:val="00912C7D"/>
    <w:rsid w:val="00913AF4"/>
    <w:rsid w:val="00915174"/>
    <w:rsid w:val="009200EE"/>
    <w:rsid w:val="00920536"/>
    <w:rsid w:val="00920920"/>
    <w:rsid w:val="00921C82"/>
    <w:rsid w:val="00922B09"/>
    <w:rsid w:val="009238EC"/>
    <w:rsid w:val="009247BD"/>
    <w:rsid w:val="0092516F"/>
    <w:rsid w:val="00925720"/>
    <w:rsid w:val="009276F8"/>
    <w:rsid w:val="0093104B"/>
    <w:rsid w:val="0093312B"/>
    <w:rsid w:val="0093445D"/>
    <w:rsid w:val="00934CED"/>
    <w:rsid w:val="009374AD"/>
    <w:rsid w:val="0094146F"/>
    <w:rsid w:val="00941A12"/>
    <w:rsid w:val="009432B1"/>
    <w:rsid w:val="00943A37"/>
    <w:rsid w:val="00944D9B"/>
    <w:rsid w:val="009463E3"/>
    <w:rsid w:val="00946879"/>
    <w:rsid w:val="00950935"/>
    <w:rsid w:val="00951C4E"/>
    <w:rsid w:val="00951F73"/>
    <w:rsid w:val="009524E4"/>
    <w:rsid w:val="00952635"/>
    <w:rsid w:val="00954740"/>
    <w:rsid w:val="00956978"/>
    <w:rsid w:val="00961D37"/>
    <w:rsid w:val="00961DA0"/>
    <w:rsid w:val="009631AA"/>
    <w:rsid w:val="00963C3F"/>
    <w:rsid w:val="00963F4D"/>
    <w:rsid w:val="0096523B"/>
    <w:rsid w:val="009677F4"/>
    <w:rsid w:val="009703EA"/>
    <w:rsid w:val="00970C25"/>
    <w:rsid w:val="00971155"/>
    <w:rsid w:val="0097186C"/>
    <w:rsid w:val="00971A5A"/>
    <w:rsid w:val="00971AD3"/>
    <w:rsid w:val="0097277C"/>
    <w:rsid w:val="00976A55"/>
    <w:rsid w:val="009775FF"/>
    <w:rsid w:val="00977A37"/>
    <w:rsid w:val="00977A7C"/>
    <w:rsid w:val="00980465"/>
    <w:rsid w:val="00980ADA"/>
    <w:rsid w:val="009811BA"/>
    <w:rsid w:val="00981DF0"/>
    <w:rsid w:val="00981E65"/>
    <w:rsid w:val="00982404"/>
    <w:rsid w:val="00983992"/>
    <w:rsid w:val="00984544"/>
    <w:rsid w:val="00985D86"/>
    <w:rsid w:val="0098688A"/>
    <w:rsid w:val="00987D1D"/>
    <w:rsid w:val="00991A52"/>
    <w:rsid w:val="00992A7E"/>
    <w:rsid w:val="00995CDE"/>
    <w:rsid w:val="00996D5E"/>
    <w:rsid w:val="009979BB"/>
    <w:rsid w:val="009A01E0"/>
    <w:rsid w:val="009A0A86"/>
    <w:rsid w:val="009A0F9C"/>
    <w:rsid w:val="009A0FEA"/>
    <w:rsid w:val="009A2874"/>
    <w:rsid w:val="009A28DA"/>
    <w:rsid w:val="009A4119"/>
    <w:rsid w:val="009A490F"/>
    <w:rsid w:val="009A7526"/>
    <w:rsid w:val="009A7905"/>
    <w:rsid w:val="009B0162"/>
    <w:rsid w:val="009B14B8"/>
    <w:rsid w:val="009B501C"/>
    <w:rsid w:val="009B520F"/>
    <w:rsid w:val="009B54D4"/>
    <w:rsid w:val="009B73F1"/>
    <w:rsid w:val="009C0510"/>
    <w:rsid w:val="009C1577"/>
    <w:rsid w:val="009C1623"/>
    <w:rsid w:val="009C3B70"/>
    <w:rsid w:val="009C3B7D"/>
    <w:rsid w:val="009C3FD3"/>
    <w:rsid w:val="009C4690"/>
    <w:rsid w:val="009C4E52"/>
    <w:rsid w:val="009C6358"/>
    <w:rsid w:val="009C6D0F"/>
    <w:rsid w:val="009C756A"/>
    <w:rsid w:val="009C7BB6"/>
    <w:rsid w:val="009D0425"/>
    <w:rsid w:val="009D23D9"/>
    <w:rsid w:val="009D248A"/>
    <w:rsid w:val="009D3191"/>
    <w:rsid w:val="009D32CA"/>
    <w:rsid w:val="009D4884"/>
    <w:rsid w:val="009D5A03"/>
    <w:rsid w:val="009D635C"/>
    <w:rsid w:val="009D6A87"/>
    <w:rsid w:val="009D6BB5"/>
    <w:rsid w:val="009D6DE8"/>
    <w:rsid w:val="009D7DEA"/>
    <w:rsid w:val="009E6334"/>
    <w:rsid w:val="009E67F6"/>
    <w:rsid w:val="009E6B50"/>
    <w:rsid w:val="009E6EF5"/>
    <w:rsid w:val="009E72A6"/>
    <w:rsid w:val="009F1FC2"/>
    <w:rsid w:val="009F2F9F"/>
    <w:rsid w:val="009F3559"/>
    <w:rsid w:val="009F3A6C"/>
    <w:rsid w:val="009F469F"/>
    <w:rsid w:val="009F549A"/>
    <w:rsid w:val="009F6C73"/>
    <w:rsid w:val="009F7426"/>
    <w:rsid w:val="00A00C18"/>
    <w:rsid w:val="00A02765"/>
    <w:rsid w:val="00A02863"/>
    <w:rsid w:val="00A05DE6"/>
    <w:rsid w:val="00A06426"/>
    <w:rsid w:val="00A06710"/>
    <w:rsid w:val="00A07024"/>
    <w:rsid w:val="00A073B6"/>
    <w:rsid w:val="00A07B6F"/>
    <w:rsid w:val="00A101BA"/>
    <w:rsid w:val="00A1059F"/>
    <w:rsid w:val="00A11FFF"/>
    <w:rsid w:val="00A12433"/>
    <w:rsid w:val="00A12826"/>
    <w:rsid w:val="00A14C15"/>
    <w:rsid w:val="00A166B4"/>
    <w:rsid w:val="00A1697A"/>
    <w:rsid w:val="00A1730D"/>
    <w:rsid w:val="00A2261E"/>
    <w:rsid w:val="00A23366"/>
    <w:rsid w:val="00A23639"/>
    <w:rsid w:val="00A23641"/>
    <w:rsid w:val="00A252E5"/>
    <w:rsid w:val="00A25604"/>
    <w:rsid w:val="00A2565D"/>
    <w:rsid w:val="00A27332"/>
    <w:rsid w:val="00A30BB1"/>
    <w:rsid w:val="00A31260"/>
    <w:rsid w:val="00A3218B"/>
    <w:rsid w:val="00A32403"/>
    <w:rsid w:val="00A3286A"/>
    <w:rsid w:val="00A32BA3"/>
    <w:rsid w:val="00A338DB"/>
    <w:rsid w:val="00A3536A"/>
    <w:rsid w:val="00A36079"/>
    <w:rsid w:val="00A41D9B"/>
    <w:rsid w:val="00A41E5C"/>
    <w:rsid w:val="00A4391D"/>
    <w:rsid w:val="00A43AEA"/>
    <w:rsid w:val="00A43E80"/>
    <w:rsid w:val="00A44B5A"/>
    <w:rsid w:val="00A45405"/>
    <w:rsid w:val="00A456D6"/>
    <w:rsid w:val="00A472DC"/>
    <w:rsid w:val="00A509DE"/>
    <w:rsid w:val="00A535B9"/>
    <w:rsid w:val="00A53964"/>
    <w:rsid w:val="00A54752"/>
    <w:rsid w:val="00A54CE2"/>
    <w:rsid w:val="00A56761"/>
    <w:rsid w:val="00A569F5"/>
    <w:rsid w:val="00A56A39"/>
    <w:rsid w:val="00A56E3E"/>
    <w:rsid w:val="00A56E8A"/>
    <w:rsid w:val="00A57033"/>
    <w:rsid w:val="00A577A1"/>
    <w:rsid w:val="00A60253"/>
    <w:rsid w:val="00A60265"/>
    <w:rsid w:val="00A60456"/>
    <w:rsid w:val="00A605C3"/>
    <w:rsid w:val="00A60A1D"/>
    <w:rsid w:val="00A62A24"/>
    <w:rsid w:val="00A62D51"/>
    <w:rsid w:val="00A62EFF"/>
    <w:rsid w:val="00A64382"/>
    <w:rsid w:val="00A645C5"/>
    <w:rsid w:val="00A64D64"/>
    <w:rsid w:val="00A6548E"/>
    <w:rsid w:val="00A65CAB"/>
    <w:rsid w:val="00A6731C"/>
    <w:rsid w:val="00A710D8"/>
    <w:rsid w:val="00A74AD2"/>
    <w:rsid w:val="00A77657"/>
    <w:rsid w:val="00A7768E"/>
    <w:rsid w:val="00A80EC1"/>
    <w:rsid w:val="00A82142"/>
    <w:rsid w:val="00A82581"/>
    <w:rsid w:val="00A855B8"/>
    <w:rsid w:val="00A86634"/>
    <w:rsid w:val="00A873B4"/>
    <w:rsid w:val="00A90D72"/>
    <w:rsid w:val="00A90DE9"/>
    <w:rsid w:val="00A91C1B"/>
    <w:rsid w:val="00A91D7C"/>
    <w:rsid w:val="00A94010"/>
    <w:rsid w:val="00A97188"/>
    <w:rsid w:val="00A97B72"/>
    <w:rsid w:val="00AA2B8F"/>
    <w:rsid w:val="00AA2F66"/>
    <w:rsid w:val="00AA3DCB"/>
    <w:rsid w:val="00AA5A59"/>
    <w:rsid w:val="00AA6042"/>
    <w:rsid w:val="00AA626B"/>
    <w:rsid w:val="00AA6CE6"/>
    <w:rsid w:val="00AA775E"/>
    <w:rsid w:val="00AA7A95"/>
    <w:rsid w:val="00AB02E2"/>
    <w:rsid w:val="00AB0989"/>
    <w:rsid w:val="00AB151F"/>
    <w:rsid w:val="00AB17E4"/>
    <w:rsid w:val="00AB1BAE"/>
    <w:rsid w:val="00AB4BD7"/>
    <w:rsid w:val="00AB4DF9"/>
    <w:rsid w:val="00AB4E2C"/>
    <w:rsid w:val="00AB4ECD"/>
    <w:rsid w:val="00AB60A6"/>
    <w:rsid w:val="00AB63E8"/>
    <w:rsid w:val="00AB66E4"/>
    <w:rsid w:val="00AB6754"/>
    <w:rsid w:val="00AB6889"/>
    <w:rsid w:val="00AB757B"/>
    <w:rsid w:val="00AC035B"/>
    <w:rsid w:val="00AC0397"/>
    <w:rsid w:val="00AC0E4F"/>
    <w:rsid w:val="00AC0EAB"/>
    <w:rsid w:val="00AC3759"/>
    <w:rsid w:val="00AC37DB"/>
    <w:rsid w:val="00AC4087"/>
    <w:rsid w:val="00AC551B"/>
    <w:rsid w:val="00AC5C5D"/>
    <w:rsid w:val="00AC687A"/>
    <w:rsid w:val="00AC6B31"/>
    <w:rsid w:val="00AC7876"/>
    <w:rsid w:val="00AC7C90"/>
    <w:rsid w:val="00AD373E"/>
    <w:rsid w:val="00AD3ABD"/>
    <w:rsid w:val="00AD5F8A"/>
    <w:rsid w:val="00AD65DC"/>
    <w:rsid w:val="00AD7337"/>
    <w:rsid w:val="00AD7B5C"/>
    <w:rsid w:val="00AD7D4D"/>
    <w:rsid w:val="00AE0077"/>
    <w:rsid w:val="00AE0FDC"/>
    <w:rsid w:val="00AE36ED"/>
    <w:rsid w:val="00AE5CA7"/>
    <w:rsid w:val="00AE5CD7"/>
    <w:rsid w:val="00AE6FBB"/>
    <w:rsid w:val="00AE796C"/>
    <w:rsid w:val="00AF2B2B"/>
    <w:rsid w:val="00AF3571"/>
    <w:rsid w:val="00AF369A"/>
    <w:rsid w:val="00AF42B6"/>
    <w:rsid w:val="00AF7B0D"/>
    <w:rsid w:val="00B008AB"/>
    <w:rsid w:val="00B01FD4"/>
    <w:rsid w:val="00B02B71"/>
    <w:rsid w:val="00B02E5E"/>
    <w:rsid w:val="00B065AF"/>
    <w:rsid w:val="00B10F24"/>
    <w:rsid w:val="00B1148C"/>
    <w:rsid w:val="00B1164E"/>
    <w:rsid w:val="00B12818"/>
    <w:rsid w:val="00B128EC"/>
    <w:rsid w:val="00B1380D"/>
    <w:rsid w:val="00B13947"/>
    <w:rsid w:val="00B13CA9"/>
    <w:rsid w:val="00B144F9"/>
    <w:rsid w:val="00B149D6"/>
    <w:rsid w:val="00B14B9E"/>
    <w:rsid w:val="00B15708"/>
    <w:rsid w:val="00B2064A"/>
    <w:rsid w:val="00B2231A"/>
    <w:rsid w:val="00B23EA6"/>
    <w:rsid w:val="00B25F4A"/>
    <w:rsid w:val="00B27352"/>
    <w:rsid w:val="00B274F8"/>
    <w:rsid w:val="00B27D40"/>
    <w:rsid w:val="00B30B95"/>
    <w:rsid w:val="00B30C85"/>
    <w:rsid w:val="00B30F82"/>
    <w:rsid w:val="00B317AC"/>
    <w:rsid w:val="00B329F5"/>
    <w:rsid w:val="00B32CA5"/>
    <w:rsid w:val="00B33919"/>
    <w:rsid w:val="00B3413E"/>
    <w:rsid w:val="00B34CA2"/>
    <w:rsid w:val="00B3609A"/>
    <w:rsid w:val="00B36A8C"/>
    <w:rsid w:val="00B37814"/>
    <w:rsid w:val="00B40921"/>
    <w:rsid w:val="00B426D7"/>
    <w:rsid w:val="00B42A3C"/>
    <w:rsid w:val="00B43174"/>
    <w:rsid w:val="00B44967"/>
    <w:rsid w:val="00B44AD0"/>
    <w:rsid w:val="00B451B6"/>
    <w:rsid w:val="00B451D8"/>
    <w:rsid w:val="00B45A41"/>
    <w:rsid w:val="00B45C89"/>
    <w:rsid w:val="00B46270"/>
    <w:rsid w:val="00B46E71"/>
    <w:rsid w:val="00B46FBE"/>
    <w:rsid w:val="00B50938"/>
    <w:rsid w:val="00B522EA"/>
    <w:rsid w:val="00B52D69"/>
    <w:rsid w:val="00B5374A"/>
    <w:rsid w:val="00B54182"/>
    <w:rsid w:val="00B543E8"/>
    <w:rsid w:val="00B54601"/>
    <w:rsid w:val="00B55E7F"/>
    <w:rsid w:val="00B60977"/>
    <w:rsid w:val="00B62B46"/>
    <w:rsid w:val="00B65941"/>
    <w:rsid w:val="00B66A5B"/>
    <w:rsid w:val="00B6748C"/>
    <w:rsid w:val="00B67D89"/>
    <w:rsid w:val="00B703A1"/>
    <w:rsid w:val="00B70D01"/>
    <w:rsid w:val="00B70E8D"/>
    <w:rsid w:val="00B71120"/>
    <w:rsid w:val="00B73063"/>
    <w:rsid w:val="00B73248"/>
    <w:rsid w:val="00B73988"/>
    <w:rsid w:val="00B74729"/>
    <w:rsid w:val="00B759A5"/>
    <w:rsid w:val="00B7624A"/>
    <w:rsid w:val="00B77181"/>
    <w:rsid w:val="00B7767D"/>
    <w:rsid w:val="00B77C9C"/>
    <w:rsid w:val="00B83AE6"/>
    <w:rsid w:val="00B83CF8"/>
    <w:rsid w:val="00B83E30"/>
    <w:rsid w:val="00B8418D"/>
    <w:rsid w:val="00B844AB"/>
    <w:rsid w:val="00B85151"/>
    <w:rsid w:val="00B8690C"/>
    <w:rsid w:val="00B86B30"/>
    <w:rsid w:val="00B86CCD"/>
    <w:rsid w:val="00B86D1B"/>
    <w:rsid w:val="00B90318"/>
    <w:rsid w:val="00B91313"/>
    <w:rsid w:val="00B94DF2"/>
    <w:rsid w:val="00B94E24"/>
    <w:rsid w:val="00B94FE4"/>
    <w:rsid w:val="00B9564E"/>
    <w:rsid w:val="00B95724"/>
    <w:rsid w:val="00B95F65"/>
    <w:rsid w:val="00B96395"/>
    <w:rsid w:val="00B967E4"/>
    <w:rsid w:val="00B979E9"/>
    <w:rsid w:val="00BA02E0"/>
    <w:rsid w:val="00BA13A1"/>
    <w:rsid w:val="00BA3324"/>
    <w:rsid w:val="00BA509B"/>
    <w:rsid w:val="00BA5519"/>
    <w:rsid w:val="00BA74A4"/>
    <w:rsid w:val="00BB0224"/>
    <w:rsid w:val="00BB3BC5"/>
    <w:rsid w:val="00BB3F7F"/>
    <w:rsid w:val="00BB5732"/>
    <w:rsid w:val="00BB77B3"/>
    <w:rsid w:val="00BC00FF"/>
    <w:rsid w:val="00BC2F20"/>
    <w:rsid w:val="00BC3F28"/>
    <w:rsid w:val="00BC4CC9"/>
    <w:rsid w:val="00BC6977"/>
    <w:rsid w:val="00BC7FCC"/>
    <w:rsid w:val="00BD4443"/>
    <w:rsid w:val="00BD4D64"/>
    <w:rsid w:val="00BD5212"/>
    <w:rsid w:val="00BD595F"/>
    <w:rsid w:val="00BD666A"/>
    <w:rsid w:val="00BD6AD8"/>
    <w:rsid w:val="00BD7561"/>
    <w:rsid w:val="00BD7A67"/>
    <w:rsid w:val="00BE0234"/>
    <w:rsid w:val="00BE151B"/>
    <w:rsid w:val="00BE1659"/>
    <w:rsid w:val="00BE171E"/>
    <w:rsid w:val="00BE1760"/>
    <w:rsid w:val="00BE1EEA"/>
    <w:rsid w:val="00BE2C38"/>
    <w:rsid w:val="00BE5801"/>
    <w:rsid w:val="00BE581F"/>
    <w:rsid w:val="00BE6211"/>
    <w:rsid w:val="00BE72FB"/>
    <w:rsid w:val="00BE7B69"/>
    <w:rsid w:val="00BF03DE"/>
    <w:rsid w:val="00BF17C4"/>
    <w:rsid w:val="00BF2542"/>
    <w:rsid w:val="00BF2BDE"/>
    <w:rsid w:val="00BF318E"/>
    <w:rsid w:val="00BF7103"/>
    <w:rsid w:val="00C00060"/>
    <w:rsid w:val="00C04424"/>
    <w:rsid w:val="00C05C88"/>
    <w:rsid w:val="00C064A4"/>
    <w:rsid w:val="00C06F25"/>
    <w:rsid w:val="00C0728E"/>
    <w:rsid w:val="00C079D8"/>
    <w:rsid w:val="00C07DD2"/>
    <w:rsid w:val="00C1135E"/>
    <w:rsid w:val="00C125FA"/>
    <w:rsid w:val="00C13FD2"/>
    <w:rsid w:val="00C14FA2"/>
    <w:rsid w:val="00C15A79"/>
    <w:rsid w:val="00C16555"/>
    <w:rsid w:val="00C171AC"/>
    <w:rsid w:val="00C17A48"/>
    <w:rsid w:val="00C20141"/>
    <w:rsid w:val="00C20B0A"/>
    <w:rsid w:val="00C22288"/>
    <w:rsid w:val="00C229A7"/>
    <w:rsid w:val="00C262E4"/>
    <w:rsid w:val="00C26887"/>
    <w:rsid w:val="00C26B25"/>
    <w:rsid w:val="00C26C98"/>
    <w:rsid w:val="00C26E55"/>
    <w:rsid w:val="00C30EEE"/>
    <w:rsid w:val="00C31675"/>
    <w:rsid w:val="00C3524D"/>
    <w:rsid w:val="00C353C3"/>
    <w:rsid w:val="00C36353"/>
    <w:rsid w:val="00C36573"/>
    <w:rsid w:val="00C36CE2"/>
    <w:rsid w:val="00C4007B"/>
    <w:rsid w:val="00C40829"/>
    <w:rsid w:val="00C40C78"/>
    <w:rsid w:val="00C41487"/>
    <w:rsid w:val="00C414ED"/>
    <w:rsid w:val="00C418D1"/>
    <w:rsid w:val="00C4428D"/>
    <w:rsid w:val="00C46757"/>
    <w:rsid w:val="00C46A59"/>
    <w:rsid w:val="00C471E6"/>
    <w:rsid w:val="00C471F5"/>
    <w:rsid w:val="00C47438"/>
    <w:rsid w:val="00C47931"/>
    <w:rsid w:val="00C54884"/>
    <w:rsid w:val="00C54C92"/>
    <w:rsid w:val="00C558A2"/>
    <w:rsid w:val="00C56994"/>
    <w:rsid w:val="00C56DEE"/>
    <w:rsid w:val="00C57217"/>
    <w:rsid w:val="00C609A8"/>
    <w:rsid w:val="00C60D95"/>
    <w:rsid w:val="00C611B8"/>
    <w:rsid w:val="00C61C9E"/>
    <w:rsid w:val="00C627ED"/>
    <w:rsid w:val="00C62E69"/>
    <w:rsid w:val="00C63AFA"/>
    <w:rsid w:val="00C64090"/>
    <w:rsid w:val="00C655CB"/>
    <w:rsid w:val="00C662B7"/>
    <w:rsid w:val="00C667C9"/>
    <w:rsid w:val="00C676C2"/>
    <w:rsid w:val="00C7252D"/>
    <w:rsid w:val="00C726FD"/>
    <w:rsid w:val="00C73889"/>
    <w:rsid w:val="00C7388E"/>
    <w:rsid w:val="00C747F0"/>
    <w:rsid w:val="00C747F5"/>
    <w:rsid w:val="00C750F8"/>
    <w:rsid w:val="00C76CB1"/>
    <w:rsid w:val="00C804F3"/>
    <w:rsid w:val="00C81CAD"/>
    <w:rsid w:val="00C81CCB"/>
    <w:rsid w:val="00C82048"/>
    <w:rsid w:val="00C82741"/>
    <w:rsid w:val="00C8356F"/>
    <w:rsid w:val="00C83967"/>
    <w:rsid w:val="00C859D0"/>
    <w:rsid w:val="00C85B7F"/>
    <w:rsid w:val="00C86482"/>
    <w:rsid w:val="00C86860"/>
    <w:rsid w:val="00C87B93"/>
    <w:rsid w:val="00C92C39"/>
    <w:rsid w:val="00C94A9A"/>
    <w:rsid w:val="00C95FBD"/>
    <w:rsid w:val="00C96F82"/>
    <w:rsid w:val="00C97E8B"/>
    <w:rsid w:val="00CA04A7"/>
    <w:rsid w:val="00CA0ED3"/>
    <w:rsid w:val="00CA139C"/>
    <w:rsid w:val="00CA265F"/>
    <w:rsid w:val="00CA3F98"/>
    <w:rsid w:val="00CA4C3F"/>
    <w:rsid w:val="00CA6AD0"/>
    <w:rsid w:val="00CB0A9F"/>
    <w:rsid w:val="00CB0C5B"/>
    <w:rsid w:val="00CB24BF"/>
    <w:rsid w:val="00CB42FA"/>
    <w:rsid w:val="00CB57DB"/>
    <w:rsid w:val="00CB7FBC"/>
    <w:rsid w:val="00CC0003"/>
    <w:rsid w:val="00CC08C8"/>
    <w:rsid w:val="00CC1C39"/>
    <w:rsid w:val="00CC2CB9"/>
    <w:rsid w:val="00CC3484"/>
    <w:rsid w:val="00CC4887"/>
    <w:rsid w:val="00CC4BFC"/>
    <w:rsid w:val="00CD0243"/>
    <w:rsid w:val="00CD0381"/>
    <w:rsid w:val="00CD1A1B"/>
    <w:rsid w:val="00CD1D6A"/>
    <w:rsid w:val="00CD321E"/>
    <w:rsid w:val="00CD468C"/>
    <w:rsid w:val="00CD4722"/>
    <w:rsid w:val="00CD4739"/>
    <w:rsid w:val="00CD48DE"/>
    <w:rsid w:val="00CD514A"/>
    <w:rsid w:val="00CD7518"/>
    <w:rsid w:val="00CE1001"/>
    <w:rsid w:val="00CE1729"/>
    <w:rsid w:val="00CE2CCF"/>
    <w:rsid w:val="00CE40CF"/>
    <w:rsid w:val="00CE4A76"/>
    <w:rsid w:val="00CE5A4B"/>
    <w:rsid w:val="00CE6F0D"/>
    <w:rsid w:val="00CF0D68"/>
    <w:rsid w:val="00CF18FD"/>
    <w:rsid w:val="00CF1F51"/>
    <w:rsid w:val="00CF259A"/>
    <w:rsid w:val="00CF25C5"/>
    <w:rsid w:val="00CF48C7"/>
    <w:rsid w:val="00CF4B93"/>
    <w:rsid w:val="00CF66B1"/>
    <w:rsid w:val="00CF66EA"/>
    <w:rsid w:val="00CF6C58"/>
    <w:rsid w:val="00D00B08"/>
    <w:rsid w:val="00D01730"/>
    <w:rsid w:val="00D047F7"/>
    <w:rsid w:val="00D04B5D"/>
    <w:rsid w:val="00D06538"/>
    <w:rsid w:val="00D07E83"/>
    <w:rsid w:val="00D1002D"/>
    <w:rsid w:val="00D10A41"/>
    <w:rsid w:val="00D1107E"/>
    <w:rsid w:val="00D1240B"/>
    <w:rsid w:val="00D1336D"/>
    <w:rsid w:val="00D1367D"/>
    <w:rsid w:val="00D15E6A"/>
    <w:rsid w:val="00D179CE"/>
    <w:rsid w:val="00D20135"/>
    <w:rsid w:val="00D209CB"/>
    <w:rsid w:val="00D2159E"/>
    <w:rsid w:val="00D224AA"/>
    <w:rsid w:val="00D22A03"/>
    <w:rsid w:val="00D23295"/>
    <w:rsid w:val="00D23A15"/>
    <w:rsid w:val="00D23CCB"/>
    <w:rsid w:val="00D24B2C"/>
    <w:rsid w:val="00D25778"/>
    <w:rsid w:val="00D26012"/>
    <w:rsid w:val="00D26C01"/>
    <w:rsid w:val="00D26D08"/>
    <w:rsid w:val="00D26E14"/>
    <w:rsid w:val="00D30F26"/>
    <w:rsid w:val="00D31B72"/>
    <w:rsid w:val="00D35207"/>
    <w:rsid w:val="00D3570C"/>
    <w:rsid w:val="00D3581A"/>
    <w:rsid w:val="00D37C8B"/>
    <w:rsid w:val="00D37D33"/>
    <w:rsid w:val="00D419C3"/>
    <w:rsid w:val="00D4363E"/>
    <w:rsid w:val="00D442E6"/>
    <w:rsid w:val="00D46FAD"/>
    <w:rsid w:val="00D504CA"/>
    <w:rsid w:val="00D50A55"/>
    <w:rsid w:val="00D51281"/>
    <w:rsid w:val="00D51E6E"/>
    <w:rsid w:val="00D52B7E"/>
    <w:rsid w:val="00D54544"/>
    <w:rsid w:val="00D57176"/>
    <w:rsid w:val="00D5772D"/>
    <w:rsid w:val="00D5781E"/>
    <w:rsid w:val="00D623FF"/>
    <w:rsid w:val="00D62C01"/>
    <w:rsid w:val="00D633C9"/>
    <w:rsid w:val="00D6391E"/>
    <w:rsid w:val="00D64910"/>
    <w:rsid w:val="00D657C2"/>
    <w:rsid w:val="00D658F4"/>
    <w:rsid w:val="00D672E6"/>
    <w:rsid w:val="00D70E91"/>
    <w:rsid w:val="00D7108F"/>
    <w:rsid w:val="00D73FC8"/>
    <w:rsid w:val="00D74664"/>
    <w:rsid w:val="00D769ED"/>
    <w:rsid w:val="00D7700D"/>
    <w:rsid w:val="00D77DD4"/>
    <w:rsid w:val="00D77E0D"/>
    <w:rsid w:val="00D80583"/>
    <w:rsid w:val="00D80EFD"/>
    <w:rsid w:val="00D8149B"/>
    <w:rsid w:val="00D816BC"/>
    <w:rsid w:val="00D82EE6"/>
    <w:rsid w:val="00D834DB"/>
    <w:rsid w:val="00D836F5"/>
    <w:rsid w:val="00D844CD"/>
    <w:rsid w:val="00D846A9"/>
    <w:rsid w:val="00D85B69"/>
    <w:rsid w:val="00D87132"/>
    <w:rsid w:val="00D9025C"/>
    <w:rsid w:val="00D90ACD"/>
    <w:rsid w:val="00D91148"/>
    <w:rsid w:val="00D91169"/>
    <w:rsid w:val="00D917B6"/>
    <w:rsid w:val="00D92C6B"/>
    <w:rsid w:val="00D93313"/>
    <w:rsid w:val="00D934BA"/>
    <w:rsid w:val="00D94A16"/>
    <w:rsid w:val="00D96E0D"/>
    <w:rsid w:val="00D97521"/>
    <w:rsid w:val="00DA0768"/>
    <w:rsid w:val="00DA101B"/>
    <w:rsid w:val="00DA2754"/>
    <w:rsid w:val="00DA36B1"/>
    <w:rsid w:val="00DA391C"/>
    <w:rsid w:val="00DA3E5C"/>
    <w:rsid w:val="00DA4EE1"/>
    <w:rsid w:val="00DA4FF7"/>
    <w:rsid w:val="00DA5D93"/>
    <w:rsid w:val="00DA7F3D"/>
    <w:rsid w:val="00DB1885"/>
    <w:rsid w:val="00DB2C3D"/>
    <w:rsid w:val="00DB2CD1"/>
    <w:rsid w:val="00DB3907"/>
    <w:rsid w:val="00DB4787"/>
    <w:rsid w:val="00DB5FDD"/>
    <w:rsid w:val="00DB743A"/>
    <w:rsid w:val="00DB766C"/>
    <w:rsid w:val="00DC1BA5"/>
    <w:rsid w:val="00DC1CBA"/>
    <w:rsid w:val="00DC35B0"/>
    <w:rsid w:val="00DC4664"/>
    <w:rsid w:val="00DC51DE"/>
    <w:rsid w:val="00DC635B"/>
    <w:rsid w:val="00DC63E4"/>
    <w:rsid w:val="00DC6743"/>
    <w:rsid w:val="00DC742E"/>
    <w:rsid w:val="00DC74B8"/>
    <w:rsid w:val="00DD0F4C"/>
    <w:rsid w:val="00DD1585"/>
    <w:rsid w:val="00DD5057"/>
    <w:rsid w:val="00DD60EA"/>
    <w:rsid w:val="00DD721B"/>
    <w:rsid w:val="00DE0B85"/>
    <w:rsid w:val="00DE2506"/>
    <w:rsid w:val="00DE638A"/>
    <w:rsid w:val="00DE6D91"/>
    <w:rsid w:val="00DE7881"/>
    <w:rsid w:val="00DF0243"/>
    <w:rsid w:val="00DF0EA4"/>
    <w:rsid w:val="00DF15BE"/>
    <w:rsid w:val="00DF16B4"/>
    <w:rsid w:val="00DF366B"/>
    <w:rsid w:val="00DF3E39"/>
    <w:rsid w:val="00DF430B"/>
    <w:rsid w:val="00E02197"/>
    <w:rsid w:val="00E031EB"/>
    <w:rsid w:val="00E03C91"/>
    <w:rsid w:val="00E040F7"/>
    <w:rsid w:val="00E0512A"/>
    <w:rsid w:val="00E06B32"/>
    <w:rsid w:val="00E0723E"/>
    <w:rsid w:val="00E07CDA"/>
    <w:rsid w:val="00E102E5"/>
    <w:rsid w:val="00E15691"/>
    <w:rsid w:val="00E165DD"/>
    <w:rsid w:val="00E16786"/>
    <w:rsid w:val="00E20E5E"/>
    <w:rsid w:val="00E21163"/>
    <w:rsid w:val="00E21EAA"/>
    <w:rsid w:val="00E2267F"/>
    <w:rsid w:val="00E23B2F"/>
    <w:rsid w:val="00E25D19"/>
    <w:rsid w:val="00E27278"/>
    <w:rsid w:val="00E30223"/>
    <w:rsid w:val="00E303D0"/>
    <w:rsid w:val="00E31236"/>
    <w:rsid w:val="00E314A3"/>
    <w:rsid w:val="00E32374"/>
    <w:rsid w:val="00E329A1"/>
    <w:rsid w:val="00E32E77"/>
    <w:rsid w:val="00E34716"/>
    <w:rsid w:val="00E355C5"/>
    <w:rsid w:val="00E36A69"/>
    <w:rsid w:val="00E37307"/>
    <w:rsid w:val="00E3739E"/>
    <w:rsid w:val="00E3742F"/>
    <w:rsid w:val="00E41735"/>
    <w:rsid w:val="00E41830"/>
    <w:rsid w:val="00E44145"/>
    <w:rsid w:val="00E44827"/>
    <w:rsid w:val="00E4536E"/>
    <w:rsid w:val="00E46560"/>
    <w:rsid w:val="00E51387"/>
    <w:rsid w:val="00E51458"/>
    <w:rsid w:val="00E5228B"/>
    <w:rsid w:val="00E52315"/>
    <w:rsid w:val="00E523AC"/>
    <w:rsid w:val="00E5493A"/>
    <w:rsid w:val="00E54E2B"/>
    <w:rsid w:val="00E558B5"/>
    <w:rsid w:val="00E56988"/>
    <w:rsid w:val="00E56E5B"/>
    <w:rsid w:val="00E572DE"/>
    <w:rsid w:val="00E5772A"/>
    <w:rsid w:val="00E60138"/>
    <w:rsid w:val="00E6079B"/>
    <w:rsid w:val="00E621A5"/>
    <w:rsid w:val="00E6268B"/>
    <w:rsid w:val="00E62B4F"/>
    <w:rsid w:val="00E630B8"/>
    <w:rsid w:val="00E6458D"/>
    <w:rsid w:val="00E65CB1"/>
    <w:rsid w:val="00E6627A"/>
    <w:rsid w:val="00E66394"/>
    <w:rsid w:val="00E668EC"/>
    <w:rsid w:val="00E6723E"/>
    <w:rsid w:val="00E70028"/>
    <w:rsid w:val="00E73162"/>
    <w:rsid w:val="00E73435"/>
    <w:rsid w:val="00E7463A"/>
    <w:rsid w:val="00E75B7D"/>
    <w:rsid w:val="00E804E2"/>
    <w:rsid w:val="00E80B68"/>
    <w:rsid w:val="00E80B87"/>
    <w:rsid w:val="00E81268"/>
    <w:rsid w:val="00E82468"/>
    <w:rsid w:val="00E83C78"/>
    <w:rsid w:val="00E85C46"/>
    <w:rsid w:val="00E86C09"/>
    <w:rsid w:val="00E87F5F"/>
    <w:rsid w:val="00E90A2C"/>
    <w:rsid w:val="00E927C8"/>
    <w:rsid w:val="00E95E6E"/>
    <w:rsid w:val="00EA06B7"/>
    <w:rsid w:val="00EA0A49"/>
    <w:rsid w:val="00EA3EE5"/>
    <w:rsid w:val="00EA5A0B"/>
    <w:rsid w:val="00EA5B27"/>
    <w:rsid w:val="00EA65D3"/>
    <w:rsid w:val="00EA7EB5"/>
    <w:rsid w:val="00EB0E82"/>
    <w:rsid w:val="00EB19C4"/>
    <w:rsid w:val="00EB21AC"/>
    <w:rsid w:val="00EB3684"/>
    <w:rsid w:val="00EB3747"/>
    <w:rsid w:val="00EB5A49"/>
    <w:rsid w:val="00EB6F36"/>
    <w:rsid w:val="00EB727A"/>
    <w:rsid w:val="00EB764D"/>
    <w:rsid w:val="00EC033C"/>
    <w:rsid w:val="00EC1D46"/>
    <w:rsid w:val="00EC2751"/>
    <w:rsid w:val="00EC2A93"/>
    <w:rsid w:val="00EC405B"/>
    <w:rsid w:val="00EC421A"/>
    <w:rsid w:val="00EC4484"/>
    <w:rsid w:val="00EC4AEA"/>
    <w:rsid w:val="00EC516A"/>
    <w:rsid w:val="00EC612A"/>
    <w:rsid w:val="00EC78EF"/>
    <w:rsid w:val="00EC7986"/>
    <w:rsid w:val="00ED2EC3"/>
    <w:rsid w:val="00ED3056"/>
    <w:rsid w:val="00ED35F1"/>
    <w:rsid w:val="00ED5781"/>
    <w:rsid w:val="00ED5D13"/>
    <w:rsid w:val="00ED636D"/>
    <w:rsid w:val="00ED65EB"/>
    <w:rsid w:val="00ED7B9A"/>
    <w:rsid w:val="00EE0157"/>
    <w:rsid w:val="00EE0DD6"/>
    <w:rsid w:val="00EE4258"/>
    <w:rsid w:val="00EE47C8"/>
    <w:rsid w:val="00EF1B42"/>
    <w:rsid w:val="00EF1E6C"/>
    <w:rsid w:val="00EF2560"/>
    <w:rsid w:val="00EF2B72"/>
    <w:rsid w:val="00F01EB8"/>
    <w:rsid w:val="00F025B8"/>
    <w:rsid w:val="00F03AB8"/>
    <w:rsid w:val="00F06105"/>
    <w:rsid w:val="00F065E5"/>
    <w:rsid w:val="00F120B9"/>
    <w:rsid w:val="00F12433"/>
    <w:rsid w:val="00F13C55"/>
    <w:rsid w:val="00F15CCB"/>
    <w:rsid w:val="00F216BB"/>
    <w:rsid w:val="00F22BFF"/>
    <w:rsid w:val="00F230AF"/>
    <w:rsid w:val="00F23DE9"/>
    <w:rsid w:val="00F2409E"/>
    <w:rsid w:val="00F25666"/>
    <w:rsid w:val="00F25F89"/>
    <w:rsid w:val="00F265DF"/>
    <w:rsid w:val="00F313BC"/>
    <w:rsid w:val="00F31E1E"/>
    <w:rsid w:val="00F33818"/>
    <w:rsid w:val="00F346AB"/>
    <w:rsid w:val="00F374CD"/>
    <w:rsid w:val="00F374D3"/>
    <w:rsid w:val="00F376F7"/>
    <w:rsid w:val="00F3781B"/>
    <w:rsid w:val="00F404D5"/>
    <w:rsid w:val="00F4119D"/>
    <w:rsid w:val="00F42996"/>
    <w:rsid w:val="00F45027"/>
    <w:rsid w:val="00F461C4"/>
    <w:rsid w:val="00F463EE"/>
    <w:rsid w:val="00F467B1"/>
    <w:rsid w:val="00F50321"/>
    <w:rsid w:val="00F519FA"/>
    <w:rsid w:val="00F524A3"/>
    <w:rsid w:val="00F54F8C"/>
    <w:rsid w:val="00F55340"/>
    <w:rsid w:val="00F554C2"/>
    <w:rsid w:val="00F5600B"/>
    <w:rsid w:val="00F57697"/>
    <w:rsid w:val="00F57D3F"/>
    <w:rsid w:val="00F60F63"/>
    <w:rsid w:val="00F62051"/>
    <w:rsid w:val="00F64683"/>
    <w:rsid w:val="00F6661B"/>
    <w:rsid w:val="00F6747D"/>
    <w:rsid w:val="00F76591"/>
    <w:rsid w:val="00F7765E"/>
    <w:rsid w:val="00F77B0F"/>
    <w:rsid w:val="00F814B4"/>
    <w:rsid w:val="00F83524"/>
    <w:rsid w:val="00F84D2C"/>
    <w:rsid w:val="00F853A2"/>
    <w:rsid w:val="00F85860"/>
    <w:rsid w:val="00F86081"/>
    <w:rsid w:val="00F8690B"/>
    <w:rsid w:val="00F87A47"/>
    <w:rsid w:val="00F9044D"/>
    <w:rsid w:val="00F93136"/>
    <w:rsid w:val="00F94ED4"/>
    <w:rsid w:val="00F94F10"/>
    <w:rsid w:val="00F95C4B"/>
    <w:rsid w:val="00F96C35"/>
    <w:rsid w:val="00FA0EAC"/>
    <w:rsid w:val="00FA23F0"/>
    <w:rsid w:val="00FA29AD"/>
    <w:rsid w:val="00FA2F9D"/>
    <w:rsid w:val="00FA34CC"/>
    <w:rsid w:val="00FA389C"/>
    <w:rsid w:val="00FA3A9E"/>
    <w:rsid w:val="00FA3AE0"/>
    <w:rsid w:val="00FA3F38"/>
    <w:rsid w:val="00FA52CA"/>
    <w:rsid w:val="00FA5B80"/>
    <w:rsid w:val="00FA5CE6"/>
    <w:rsid w:val="00FA687B"/>
    <w:rsid w:val="00FB0CE9"/>
    <w:rsid w:val="00FB0F5B"/>
    <w:rsid w:val="00FB11FD"/>
    <w:rsid w:val="00FB127E"/>
    <w:rsid w:val="00FB1338"/>
    <w:rsid w:val="00FB20E4"/>
    <w:rsid w:val="00FB2232"/>
    <w:rsid w:val="00FB3699"/>
    <w:rsid w:val="00FB3C63"/>
    <w:rsid w:val="00FB4648"/>
    <w:rsid w:val="00FB478C"/>
    <w:rsid w:val="00FB5199"/>
    <w:rsid w:val="00FB58A3"/>
    <w:rsid w:val="00FB6BDD"/>
    <w:rsid w:val="00FB6F68"/>
    <w:rsid w:val="00FB7263"/>
    <w:rsid w:val="00FC0C96"/>
    <w:rsid w:val="00FC0F8F"/>
    <w:rsid w:val="00FC19DF"/>
    <w:rsid w:val="00FC20BA"/>
    <w:rsid w:val="00FC50EE"/>
    <w:rsid w:val="00FC513F"/>
    <w:rsid w:val="00FC5B0F"/>
    <w:rsid w:val="00FC7A09"/>
    <w:rsid w:val="00FD441B"/>
    <w:rsid w:val="00FD790C"/>
    <w:rsid w:val="00FD7A39"/>
    <w:rsid w:val="00FE248B"/>
    <w:rsid w:val="00FE39DF"/>
    <w:rsid w:val="00FE3ADF"/>
    <w:rsid w:val="00FE5A4B"/>
    <w:rsid w:val="00FE6707"/>
    <w:rsid w:val="00FE76AD"/>
    <w:rsid w:val="00FE76B8"/>
    <w:rsid w:val="00FE7C4B"/>
    <w:rsid w:val="00FE7C9A"/>
    <w:rsid w:val="00FF053D"/>
    <w:rsid w:val="00FF1694"/>
    <w:rsid w:val="00FF1853"/>
    <w:rsid w:val="00FF2271"/>
    <w:rsid w:val="00FF3E5C"/>
    <w:rsid w:val="00FF3FC1"/>
    <w:rsid w:val="00FF4117"/>
    <w:rsid w:val="00FF419F"/>
    <w:rsid w:val="00FF4BA1"/>
    <w:rsid w:val="00FF515E"/>
    <w:rsid w:val="00FF5C3F"/>
    <w:rsid w:val="00FF5CE4"/>
    <w:rsid w:val="00FF66E3"/>
    <w:rsid w:val="00FF6EBF"/>
    <w:rsid w:val="00FF780B"/>
    <w:rsid w:val="01016427"/>
    <w:rsid w:val="011045FD"/>
    <w:rsid w:val="01110240"/>
    <w:rsid w:val="01162221"/>
    <w:rsid w:val="011B52CC"/>
    <w:rsid w:val="011F7936"/>
    <w:rsid w:val="01285EB0"/>
    <w:rsid w:val="012F29F8"/>
    <w:rsid w:val="01324239"/>
    <w:rsid w:val="01330FB2"/>
    <w:rsid w:val="013341FE"/>
    <w:rsid w:val="013663F5"/>
    <w:rsid w:val="0137405A"/>
    <w:rsid w:val="013A6BCA"/>
    <w:rsid w:val="013C2740"/>
    <w:rsid w:val="013D3C55"/>
    <w:rsid w:val="014420EC"/>
    <w:rsid w:val="014C09F3"/>
    <w:rsid w:val="01585F59"/>
    <w:rsid w:val="015D216A"/>
    <w:rsid w:val="0163510D"/>
    <w:rsid w:val="01705501"/>
    <w:rsid w:val="0177250D"/>
    <w:rsid w:val="0186701C"/>
    <w:rsid w:val="018A1065"/>
    <w:rsid w:val="018F715E"/>
    <w:rsid w:val="01932F81"/>
    <w:rsid w:val="019429EA"/>
    <w:rsid w:val="01995075"/>
    <w:rsid w:val="019E6D84"/>
    <w:rsid w:val="01A6001F"/>
    <w:rsid w:val="01A95AAB"/>
    <w:rsid w:val="01AF585A"/>
    <w:rsid w:val="01B86DFD"/>
    <w:rsid w:val="01BA7D9C"/>
    <w:rsid w:val="01BB40A8"/>
    <w:rsid w:val="01CD2B81"/>
    <w:rsid w:val="01CE255C"/>
    <w:rsid w:val="01CF22B5"/>
    <w:rsid w:val="01D379DF"/>
    <w:rsid w:val="01D636A2"/>
    <w:rsid w:val="01DB5482"/>
    <w:rsid w:val="01E10783"/>
    <w:rsid w:val="01ED2CBA"/>
    <w:rsid w:val="01F63F29"/>
    <w:rsid w:val="01F80E1F"/>
    <w:rsid w:val="01FA3A5A"/>
    <w:rsid w:val="01FC2DF1"/>
    <w:rsid w:val="02063217"/>
    <w:rsid w:val="020E4F88"/>
    <w:rsid w:val="021F0413"/>
    <w:rsid w:val="022533D2"/>
    <w:rsid w:val="02332DB1"/>
    <w:rsid w:val="0233739D"/>
    <w:rsid w:val="023D5AC0"/>
    <w:rsid w:val="023F5B43"/>
    <w:rsid w:val="02424592"/>
    <w:rsid w:val="024D26FE"/>
    <w:rsid w:val="024F1051"/>
    <w:rsid w:val="02515D01"/>
    <w:rsid w:val="025600F2"/>
    <w:rsid w:val="025C0A5A"/>
    <w:rsid w:val="025F23C3"/>
    <w:rsid w:val="026079BA"/>
    <w:rsid w:val="0266513C"/>
    <w:rsid w:val="026C4885"/>
    <w:rsid w:val="026E3C24"/>
    <w:rsid w:val="0276499A"/>
    <w:rsid w:val="027F3D7F"/>
    <w:rsid w:val="029346C3"/>
    <w:rsid w:val="02A62C51"/>
    <w:rsid w:val="02C904DD"/>
    <w:rsid w:val="02CB4829"/>
    <w:rsid w:val="02D027AF"/>
    <w:rsid w:val="02E41FD9"/>
    <w:rsid w:val="02E50EC0"/>
    <w:rsid w:val="02E646A4"/>
    <w:rsid w:val="02EB6701"/>
    <w:rsid w:val="02F678F7"/>
    <w:rsid w:val="02FA4E52"/>
    <w:rsid w:val="02FD3560"/>
    <w:rsid w:val="02FE6BC1"/>
    <w:rsid w:val="03042E8D"/>
    <w:rsid w:val="03062686"/>
    <w:rsid w:val="030F7130"/>
    <w:rsid w:val="03115ADE"/>
    <w:rsid w:val="0312238C"/>
    <w:rsid w:val="03161389"/>
    <w:rsid w:val="03270663"/>
    <w:rsid w:val="032A60AB"/>
    <w:rsid w:val="03372BC0"/>
    <w:rsid w:val="033D1C4E"/>
    <w:rsid w:val="033D2EA5"/>
    <w:rsid w:val="033D602D"/>
    <w:rsid w:val="0340098D"/>
    <w:rsid w:val="03405DC8"/>
    <w:rsid w:val="034F026D"/>
    <w:rsid w:val="035379FA"/>
    <w:rsid w:val="035500C5"/>
    <w:rsid w:val="035A74CB"/>
    <w:rsid w:val="036F1248"/>
    <w:rsid w:val="037F2B0F"/>
    <w:rsid w:val="03870983"/>
    <w:rsid w:val="038E2130"/>
    <w:rsid w:val="038E2259"/>
    <w:rsid w:val="03965874"/>
    <w:rsid w:val="03A0161B"/>
    <w:rsid w:val="03A05FEB"/>
    <w:rsid w:val="03A332CB"/>
    <w:rsid w:val="03A70772"/>
    <w:rsid w:val="03A74E55"/>
    <w:rsid w:val="03AB0DAD"/>
    <w:rsid w:val="03AC52B3"/>
    <w:rsid w:val="03AD0C95"/>
    <w:rsid w:val="03AD10B5"/>
    <w:rsid w:val="03AD274C"/>
    <w:rsid w:val="03AD7650"/>
    <w:rsid w:val="03B370CC"/>
    <w:rsid w:val="03B42134"/>
    <w:rsid w:val="03B60C9C"/>
    <w:rsid w:val="03C73B39"/>
    <w:rsid w:val="03C900C1"/>
    <w:rsid w:val="03CB65BA"/>
    <w:rsid w:val="03CC5C96"/>
    <w:rsid w:val="03CD04AA"/>
    <w:rsid w:val="03D17BA0"/>
    <w:rsid w:val="03D60155"/>
    <w:rsid w:val="03E45FB7"/>
    <w:rsid w:val="03E94151"/>
    <w:rsid w:val="03EB0538"/>
    <w:rsid w:val="03F07821"/>
    <w:rsid w:val="03F6730F"/>
    <w:rsid w:val="03FA62F7"/>
    <w:rsid w:val="03FE1335"/>
    <w:rsid w:val="03FE27B7"/>
    <w:rsid w:val="03FF512A"/>
    <w:rsid w:val="04007023"/>
    <w:rsid w:val="04017B1B"/>
    <w:rsid w:val="04083376"/>
    <w:rsid w:val="040E4690"/>
    <w:rsid w:val="041304D1"/>
    <w:rsid w:val="04193623"/>
    <w:rsid w:val="041B3406"/>
    <w:rsid w:val="041C1368"/>
    <w:rsid w:val="041C4D0D"/>
    <w:rsid w:val="041C5600"/>
    <w:rsid w:val="041D0B85"/>
    <w:rsid w:val="042812A7"/>
    <w:rsid w:val="04333477"/>
    <w:rsid w:val="043D59D1"/>
    <w:rsid w:val="044C36AA"/>
    <w:rsid w:val="045161CA"/>
    <w:rsid w:val="04572AD9"/>
    <w:rsid w:val="04602414"/>
    <w:rsid w:val="046C3189"/>
    <w:rsid w:val="047179D5"/>
    <w:rsid w:val="047322C7"/>
    <w:rsid w:val="04805EBE"/>
    <w:rsid w:val="048504BB"/>
    <w:rsid w:val="04856DC3"/>
    <w:rsid w:val="048A0715"/>
    <w:rsid w:val="048C52A0"/>
    <w:rsid w:val="048D77F2"/>
    <w:rsid w:val="04931177"/>
    <w:rsid w:val="049930E1"/>
    <w:rsid w:val="049A16D7"/>
    <w:rsid w:val="049B21B6"/>
    <w:rsid w:val="049C683C"/>
    <w:rsid w:val="049E2F5C"/>
    <w:rsid w:val="04A172C3"/>
    <w:rsid w:val="04A77C84"/>
    <w:rsid w:val="04A82269"/>
    <w:rsid w:val="04B9533B"/>
    <w:rsid w:val="04BF5FD4"/>
    <w:rsid w:val="04C10B86"/>
    <w:rsid w:val="04C35E77"/>
    <w:rsid w:val="04C57AEC"/>
    <w:rsid w:val="04CB34E7"/>
    <w:rsid w:val="04D05AC3"/>
    <w:rsid w:val="04DB0587"/>
    <w:rsid w:val="04DD619F"/>
    <w:rsid w:val="04E8325F"/>
    <w:rsid w:val="04EE2927"/>
    <w:rsid w:val="04F052F2"/>
    <w:rsid w:val="04F36F7B"/>
    <w:rsid w:val="0509146D"/>
    <w:rsid w:val="051044E9"/>
    <w:rsid w:val="051869AD"/>
    <w:rsid w:val="05220175"/>
    <w:rsid w:val="05262B85"/>
    <w:rsid w:val="052E6905"/>
    <w:rsid w:val="053807A9"/>
    <w:rsid w:val="053949B0"/>
    <w:rsid w:val="053B1424"/>
    <w:rsid w:val="054770D3"/>
    <w:rsid w:val="05486FF0"/>
    <w:rsid w:val="05505AB1"/>
    <w:rsid w:val="05546EFB"/>
    <w:rsid w:val="05551DD1"/>
    <w:rsid w:val="055650C0"/>
    <w:rsid w:val="055A355C"/>
    <w:rsid w:val="055D08E2"/>
    <w:rsid w:val="055D0E10"/>
    <w:rsid w:val="055D4B55"/>
    <w:rsid w:val="055E7965"/>
    <w:rsid w:val="0567345A"/>
    <w:rsid w:val="056B4915"/>
    <w:rsid w:val="05720BB0"/>
    <w:rsid w:val="057238E1"/>
    <w:rsid w:val="05730387"/>
    <w:rsid w:val="057B0813"/>
    <w:rsid w:val="057B327F"/>
    <w:rsid w:val="057C5D66"/>
    <w:rsid w:val="05830DCC"/>
    <w:rsid w:val="05832931"/>
    <w:rsid w:val="05900454"/>
    <w:rsid w:val="059605D2"/>
    <w:rsid w:val="0596568F"/>
    <w:rsid w:val="059732D2"/>
    <w:rsid w:val="05986745"/>
    <w:rsid w:val="059A3C84"/>
    <w:rsid w:val="059C2824"/>
    <w:rsid w:val="05A00A91"/>
    <w:rsid w:val="05A10E79"/>
    <w:rsid w:val="05A366C6"/>
    <w:rsid w:val="05A966D8"/>
    <w:rsid w:val="05AF5743"/>
    <w:rsid w:val="05B81CFD"/>
    <w:rsid w:val="05CA0DE3"/>
    <w:rsid w:val="05D0193F"/>
    <w:rsid w:val="05D35D4F"/>
    <w:rsid w:val="05D575AB"/>
    <w:rsid w:val="05DA3A11"/>
    <w:rsid w:val="05DA6A85"/>
    <w:rsid w:val="05DE12E8"/>
    <w:rsid w:val="05E305A5"/>
    <w:rsid w:val="05EB4AE8"/>
    <w:rsid w:val="05F45BA1"/>
    <w:rsid w:val="05F64401"/>
    <w:rsid w:val="05FB6628"/>
    <w:rsid w:val="06033E37"/>
    <w:rsid w:val="06092DC3"/>
    <w:rsid w:val="060F5D83"/>
    <w:rsid w:val="06103777"/>
    <w:rsid w:val="06107E89"/>
    <w:rsid w:val="061502D0"/>
    <w:rsid w:val="061A6054"/>
    <w:rsid w:val="061B4A8F"/>
    <w:rsid w:val="061F01CB"/>
    <w:rsid w:val="0623753B"/>
    <w:rsid w:val="06270198"/>
    <w:rsid w:val="06274A3D"/>
    <w:rsid w:val="06277A85"/>
    <w:rsid w:val="062A2624"/>
    <w:rsid w:val="06325F01"/>
    <w:rsid w:val="06380A1C"/>
    <w:rsid w:val="06406927"/>
    <w:rsid w:val="064218CA"/>
    <w:rsid w:val="06455A74"/>
    <w:rsid w:val="064B535A"/>
    <w:rsid w:val="064C201B"/>
    <w:rsid w:val="064C27AC"/>
    <w:rsid w:val="064C6B7A"/>
    <w:rsid w:val="064D13D2"/>
    <w:rsid w:val="064E408B"/>
    <w:rsid w:val="06557F40"/>
    <w:rsid w:val="065909B0"/>
    <w:rsid w:val="065F1305"/>
    <w:rsid w:val="065F3077"/>
    <w:rsid w:val="0660698D"/>
    <w:rsid w:val="06660CFE"/>
    <w:rsid w:val="06686999"/>
    <w:rsid w:val="066D3AB8"/>
    <w:rsid w:val="067F14B0"/>
    <w:rsid w:val="067F3C87"/>
    <w:rsid w:val="06846AF1"/>
    <w:rsid w:val="06882209"/>
    <w:rsid w:val="06964A80"/>
    <w:rsid w:val="069860F7"/>
    <w:rsid w:val="069B4D8C"/>
    <w:rsid w:val="06A87505"/>
    <w:rsid w:val="06B05704"/>
    <w:rsid w:val="06B97C64"/>
    <w:rsid w:val="06C13C7A"/>
    <w:rsid w:val="06C3522A"/>
    <w:rsid w:val="06CB4B5D"/>
    <w:rsid w:val="06CC0591"/>
    <w:rsid w:val="06CC7200"/>
    <w:rsid w:val="06CD5537"/>
    <w:rsid w:val="06CE1DBF"/>
    <w:rsid w:val="06D11EB0"/>
    <w:rsid w:val="06E17DC5"/>
    <w:rsid w:val="06E52646"/>
    <w:rsid w:val="06EB1C06"/>
    <w:rsid w:val="06F8285A"/>
    <w:rsid w:val="06F94EEF"/>
    <w:rsid w:val="07027F72"/>
    <w:rsid w:val="070D4674"/>
    <w:rsid w:val="070D6338"/>
    <w:rsid w:val="071908C9"/>
    <w:rsid w:val="07230A41"/>
    <w:rsid w:val="07273217"/>
    <w:rsid w:val="072F4B7D"/>
    <w:rsid w:val="07317A5A"/>
    <w:rsid w:val="073614C1"/>
    <w:rsid w:val="0736478D"/>
    <w:rsid w:val="07396970"/>
    <w:rsid w:val="073E0148"/>
    <w:rsid w:val="07416885"/>
    <w:rsid w:val="074F2B21"/>
    <w:rsid w:val="07520000"/>
    <w:rsid w:val="07536820"/>
    <w:rsid w:val="07546F11"/>
    <w:rsid w:val="076177C6"/>
    <w:rsid w:val="076221AD"/>
    <w:rsid w:val="07725325"/>
    <w:rsid w:val="07732371"/>
    <w:rsid w:val="078120AE"/>
    <w:rsid w:val="078A615C"/>
    <w:rsid w:val="078B1A5D"/>
    <w:rsid w:val="0796104C"/>
    <w:rsid w:val="079E565C"/>
    <w:rsid w:val="07A21CE7"/>
    <w:rsid w:val="07A50765"/>
    <w:rsid w:val="07AA2BA5"/>
    <w:rsid w:val="07AC453E"/>
    <w:rsid w:val="07B124DE"/>
    <w:rsid w:val="07BD2601"/>
    <w:rsid w:val="07BF5055"/>
    <w:rsid w:val="07C3484B"/>
    <w:rsid w:val="07CC7991"/>
    <w:rsid w:val="07D05BC3"/>
    <w:rsid w:val="07D31CF4"/>
    <w:rsid w:val="07D51D76"/>
    <w:rsid w:val="07DE0BA0"/>
    <w:rsid w:val="07E62067"/>
    <w:rsid w:val="07E76173"/>
    <w:rsid w:val="07EA7EFC"/>
    <w:rsid w:val="07EB1651"/>
    <w:rsid w:val="07FA0135"/>
    <w:rsid w:val="08051418"/>
    <w:rsid w:val="080B761B"/>
    <w:rsid w:val="081908C3"/>
    <w:rsid w:val="08196979"/>
    <w:rsid w:val="08196E1D"/>
    <w:rsid w:val="081A6298"/>
    <w:rsid w:val="081D5298"/>
    <w:rsid w:val="082113C3"/>
    <w:rsid w:val="082136C8"/>
    <w:rsid w:val="082439B7"/>
    <w:rsid w:val="08251808"/>
    <w:rsid w:val="08263EFD"/>
    <w:rsid w:val="082B543D"/>
    <w:rsid w:val="08363960"/>
    <w:rsid w:val="083A10AE"/>
    <w:rsid w:val="083C2407"/>
    <w:rsid w:val="083E4FAF"/>
    <w:rsid w:val="08405C95"/>
    <w:rsid w:val="08460124"/>
    <w:rsid w:val="08460731"/>
    <w:rsid w:val="0848421F"/>
    <w:rsid w:val="08551846"/>
    <w:rsid w:val="08561575"/>
    <w:rsid w:val="08572F0F"/>
    <w:rsid w:val="085C516C"/>
    <w:rsid w:val="085C7386"/>
    <w:rsid w:val="085F0829"/>
    <w:rsid w:val="086117FE"/>
    <w:rsid w:val="08622A07"/>
    <w:rsid w:val="086354D7"/>
    <w:rsid w:val="08641D7E"/>
    <w:rsid w:val="086D4E3E"/>
    <w:rsid w:val="086E7088"/>
    <w:rsid w:val="086E7619"/>
    <w:rsid w:val="087608AA"/>
    <w:rsid w:val="087E458E"/>
    <w:rsid w:val="088106B0"/>
    <w:rsid w:val="0883597A"/>
    <w:rsid w:val="088507D7"/>
    <w:rsid w:val="089312D0"/>
    <w:rsid w:val="089B31C8"/>
    <w:rsid w:val="08A21C79"/>
    <w:rsid w:val="08A37FE1"/>
    <w:rsid w:val="08A66B4D"/>
    <w:rsid w:val="08B13A63"/>
    <w:rsid w:val="08B22A30"/>
    <w:rsid w:val="08B50ADE"/>
    <w:rsid w:val="08B8171B"/>
    <w:rsid w:val="08BD263A"/>
    <w:rsid w:val="08C7430B"/>
    <w:rsid w:val="08C850B0"/>
    <w:rsid w:val="08CD1DC3"/>
    <w:rsid w:val="08CD34E5"/>
    <w:rsid w:val="08CD38CA"/>
    <w:rsid w:val="08D466A5"/>
    <w:rsid w:val="08D55B13"/>
    <w:rsid w:val="08DA55A8"/>
    <w:rsid w:val="08DC6F91"/>
    <w:rsid w:val="08E67286"/>
    <w:rsid w:val="08EC670E"/>
    <w:rsid w:val="08EE26D8"/>
    <w:rsid w:val="08F377F3"/>
    <w:rsid w:val="08F57E24"/>
    <w:rsid w:val="08F72527"/>
    <w:rsid w:val="08F95050"/>
    <w:rsid w:val="090D6EB8"/>
    <w:rsid w:val="090E1148"/>
    <w:rsid w:val="0910257F"/>
    <w:rsid w:val="09213A49"/>
    <w:rsid w:val="092553B4"/>
    <w:rsid w:val="092909B9"/>
    <w:rsid w:val="0930423F"/>
    <w:rsid w:val="09330D37"/>
    <w:rsid w:val="093A5895"/>
    <w:rsid w:val="093C4023"/>
    <w:rsid w:val="093F132D"/>
    <w:rsid w:val="093F624B"/>
    <w:rsid w:val="09422EFE"/>
    <w:rsid w:val="094458E4"/>
    <w:rsid w:val="09461331"/>
    <w:rsid w:val="09516B8E"/>
    <w:rsid w:val="09521ECC"/>
    <w:rsid w:val="09567FAB"/>
    <w:rsid w:val="095F0BE7"/>
    <w:rsid w:val="096C3170"/>
    <w:rsid w:val="096F3D9E"/>
    <w:rsid w:val="09744B49"/>
    <w:rsid w:val="097B50BE"/>
    <w:rsid w:val="097D162E"/>
    <w:rsid w:val="0981156A"/>
    <w:rsid w:val="09814CAC"/>
    <w:rsid w:val="098870EA"/>
    <w:rsid w:val="09972A3E"/>
    <w:rsid w:val="099A4DF7"/>
    <w:rsid w:val="099C4BD1"/>
    <w:rsid w:val="09A5348A"/>
    <w:rsid w:val="09AB01CB"/>
    <w:rsid w:val="09AE393B"/>
    <w:rsid w:val="09AF54D6"/>
    <w:rsid w:val="09B25E1A"/>
    <w:rsid w:val="09BC5663"/>
    <w:rsid w:val="09C305A6"/>
    <w:rsid w:val="09C62FF7"/>
    <w:rsid w:val="09CC5A76"/>
    <w:rsid w:val="09D177D7"/>
    <w:rsid w:val="09D22982"/>
    <w:rsid w:val="09D64D55"/>
    <w:rsid w:val="09DC11F5"/>
    <w:rsid w:val="09DD301C"/>
    <w:rsid w:val="09DF2240"/>
    <w:rsid w:val="09E425EC"/>
    <w:rsid w:val="09EB338D"/>
    <w:rsid w:val="09F31595"/>
    <w:rsid w:val="09F51B41"/>
    <w:rsid w:val="09FE4609"/>
    <w:rsid w:val="0A014D0E"/>
    <w:rsid w:val="0A03236E"/>
    <w:rsid w:val="0A041D7D"/>
    <w:rsid w:val="0A0916CE"/>
    <w:rsid w:val="0A0D73B5"/>
    <w:rsid w:val="0A0F2ABF"/>
    <w:rsid w:val="0A17156A"/>
    <w:rsid w:val="0A1A1B4B"/>
    <w:rsid w:val="0A1A6E1C"/>
    <w:rsid w:val="0A1B75F8"/>
    <w:rsid w:val="0A1C285D"/>
    <w:rsid w:val="0A1C4710"/>
    <w:rsid w:val="0A1F4940"/>
    <w:rsid w:val="0A204C10"/>
    <w:rsid w:val="0A2523E5"/>
    <w:rsid w:val="0A2A745A"/>
    <w:rsid w:val="0A2C1F2D"/>
    <w:rsid w:val="0A387466"/>
    <w:rsid w:val="0A3967CE"/>
    <w:rsid w:val="0A3B64F2"/>
    <w:rsid w:val="0A401FE9"/>
    <w:rsid w:val="0A41377E"/>
    <w:rsid w:val="0A422D96"/>
    <w:rsid w:val="0A467D88"/>
    <w:rsid w:val="0A47459D"/>
    <w:rsid w:val="0A4C6322"/>
    <w:rsid w:val="0A521C46"/>
    <w:rsid w:val="0A60188F"/>
    <w:rsid w:val="0A641C34"/>
    <w:rsid w:val="0A6B67A2"/>
    <w:rsid w:val="0A6D621A"/>
    <w:rsid w:val="0A71324A"/>
    <w:rsid w:val="0A851AF5"/>
    <w:rsid w:val="0A8740AC"/>
    <w:rsid w:val="0A9032F3"/>
    <w:rsid w:val="0A9531BB"/>
    <w:rsid w:val="0A9F03D1"/>
    <w:rsid w:val="0AA24A86"/>
    <w:rsid w:val="0AAA70A1"/>
    <w:rsid w:val="0AB8181F"/>
    <w:rsid w:val="0ABA3D5B"/>
    <w:rsid w:val="0AC66247"/>
    <w:rsid w:val="0ACD6B3D"/>
    <w:rsid w:val="0ACE1B5E"/>
    <w:rsid w:val="0AD83072"/>
    <w:rsid w:val="0AD91B9A"/>
    <w:rsid w:val="0ADD337F"/>
    <w:rsid w:val="0ADE2891"/>
    <w:rsid w:val="0ADE4266"/>
    <w:rsid w:val="0AE06B98"/>
    <w:rsid w:val="0AE123E9"/>
    <w:rsid w:val="0AEF246E"/>
    <w:rsid w:val="0AEF375E"/>
    <w:rsid w:val="0AF354A8"/>
    <w:rsid w:val="0AF529F3"/>
    <w:rsid w:val="0AF74998"/>
    <w:rsid w:val="0AFE504B"/>
    <w:rsid w:val="0B0572BE"/>
    <w:rsid w:val="0B057D8A"/>
    <w:rsid w:val="0B062E5D"/>
    <w:rsid w:val="0B160DC0"/>
    <w:rsid w:val="0B1807E3"/>
    <w:rsid w:val="0B1A32F3"/>
    <w:rsid w:val="0B1C0C1E"/>
    <w:rsid w:val="0B1E7F5D"/>
    <w:rsid w:val="0B1F397E"/>
    <w:rsid w:val="0B2075F3"/>
    <w:rsid w:val="0B2C2CD2"/>
    <w:rsid w:val="0B357DF0"/>
    <w:rsid w:val="0B394F8E"/>
    <w:rsid w:val="0B437E02"/>
    <w:rsid w:val="0B47255C"/>
    <w:rsid w:val="0B48452B"/>
    <w:rsid w:val="0B4E4952"/>
    <w:rsid w:val="0B537355"/>
    <w:rsid w:val="0B571EFD"/>
    <w:rsid w:val="0B5E1721"/>
    <w:rsid w:val="0B6132FE"/>
    <w:rsid w:val="0B6624BE"/>
    <w:rsid w:val="0B684980"/>
    <w:rsid w:val="0B692685"/>
    <w:rsid w:val="0B70105D"/>
    <w:rsid w:val="0B7801B9"/>
    <w:rsid w:val="0B8E4DC9"/>
    <w:rsid w:val="0B8F2C35"/>
    <w:rsid w:val="0B9051B1"/>
    <w:rsid w:val="0B943CEA"/>
    <w:rsid w:val="0BAE1A3C"/>
    <w:rsid w:val="0BB76139"/>
    <w:rsid w:val="0BC31E67"/>
    <w:rsid w:val="0BD47E22"/>
    <w:rsid w:val="0BDA2FE2"/>
    <w:rsid w:val="0BDC79D6"/>
    <w:rsid w:val="0BE76C19"/>
    <w:rsid w:val="0BEA28FA"/>
    <w:rsid w:val="0BEE2072"/>
    <w:rsid w:val="0BFF6B05"/>
    <w:rsid w:val="0C02327B"/>
    <w:rsid w:val="0C0C55F1"/>
    <w:rsid w:val="0C107C8E"/>
    <w:rsid w:val="0C221549"/>
    <w:rsid w:val="0C3027E4"/>
    <w:rsid w:val="0C306FAB"/>
    <w:rsid w:val="0C3F060D"/>
    <w:rsid w:val="0C3F483D"/>
    <w:rsid w:val="0C43135B"/>
    <w:rsid w:val="0C460294"/>
    <w:rsid w:val="0C4F66AD"/>
    <w:rsid w:val="0C531F13"/>
    <w:rsid w:val="0C602FA0"/>
    <w:rsid w:val="0C6332A0"/>
    <w:rsid w:val="0C6540BA"/>
    <w:rsid w:val="0C67390F"/>
    <w:rsid w:val="0C6A0688"/>
    <w:rsid w:val="0C6B0EAB"/>
    <w:rsid w:val="0C75740F"/>
    <w:rsid w:val="0C7C662A"/>
    <w:rsid w:val="0C7D204A"/>
    <w:rsid w:val="0C823CE2"/>
    <w:rsid w:val="0C86146B"/>
    <w:rsid w:val="0C8D5877"/>
    <w:rsid w:val="0C9030C6"/>
    <w:rsid w:val="0C981FE2"/>
    <w:rsid w:val="0C9F5811"/>
    <w:rsid w:val="0CA12C2A"/>
    <w:rsid w:val="0CAA5966"/>
    <w:rsid w:val="0CAE30E4"/>
    <w:rsid w:val="0CB7492F"/>
    <w:rsid w:val="0CBD0AA3"/>
    <w:rsid w:val="0CC130F3"/>
    <w:rsid w:val="0CC32EB7"/>
    <w:rsid w:val="0CC36E90"/>
    <w:rsid w:val="0CC85A53"/>
    <w:rsid w:val="0CC86F8B"/>
    <w:rsid w:val="0CCB1EC2"/>
    <w:rsid w:val="0CD17F8D"/>
    <w:rsid w:val="0CD26690"/>
    <w:rsid w:val="0CD468BF"/>
    <w:rsid w:val="0CD6031D"/>
    <w:rsid w:val="0CE350D5"/>
    <w:rsid w:val="0CE47487"/>
    <w:rsid w:val="0CEA2720"/>
    <w:rsid w:val="0CEA397F"/>
    <w:rsid w:val="0CEC15E1"/>
    <w:rsid w:val="0CEE3C99"/>
    <w:rsid w:val="0CFF57E0"/>
    <w:rsid w:val="0CFF708E"/>
    <w:rsid w:val="0D1839B3"/>
    <w:rsid w:val="0D191475"/>
    <w:rsid w:val="0D1A4C5F"/>
    <w:rsid w:val="0D1B6AA8"/>
    <w:rsid w:val="0D1D2248"/>
    <w:rsid w:val="0D231BBA"/>
    <w:rsid w:val="0D3226EE"/>
    <w:rsid w:val="0D374BE3"/>
    <w:rsid w:val="0D3D5738"/>
    <w:rsid w:val="0D4307BE"/>
    <w:rsid w:val="0D493367"/>
    <w:rsid w:val="0D4C455A"/>
    <w:rsid w:val="0D5A2CCD"/>
    <w:rsid w:val="0D5B4407"/>
    <w:rsid w:val="0D5F6916"/>
    <w:rsid w:val="0D630FBB"/>
    <w:rsid w:val="0D644C7A"/>
    <w:rsid w:val="0D682C6D"/>
    <w:rsid w:val="0D6F0416"/>
    <w:rsid w:val="0D700516"/>
    <w:rsid w:val="0D77155D"/>
    <w:rsid w:val="0D7B4C8B"/>
    <w:rsid w:val="0D987E77"/>
    <w:rsid w:val="0DA60738"/>
    <w:rsid w:val="0DA93C7B"/>
    <w:rsid w:val="0DA95A91"/>
    <w:rsid w:val="0DC17E65"/>
    <w:rsid w:val="0DC5074D"/>
    <w:rsid w:val="0DC52DEA"/>
    <w:rsid w:val="0DC55225"/>
    <w:rsid w:val="0DC946BE"/>
    <w:rsid w:val="0DCC42A8"/>
    <w:rsid w:val="0DCE2C77"/>
    <w:rsid w:val="0DDA53DD"/>
    <w:rsid w:val="0DDB6AEB"/>
    <w:rsid w:val="0DE17FC9"/>
    <w:rsid w:val="0DF24D5D"/>
    <w:rsid w:val="0DF64BB7"/>
    <w:rsid w:val="0DF93988"/>
    <w:rsid w:val="0DFE6609"/>
    <w:rsid w:val="0DFF573C"/>
    <w:rsid w:val="0E041028"/>
    <w:rsid w:val="0E0424A2"/>
    <w:rsid w:val="0E067F7D"/>
    <w:rsid w:val="0E082C7B"/>
    <w:rsid w:val="0E0B5607"/>
    <w:rsid w:val="0E0F757D"/>
    <w:rsid w:val="0E237DEA"/>
    <w:rsid w:val="0E296EBB"/>
    <w:rsid w:val="0E2A75EC"/>
    <w:rsid w:val="0E2B63AB"/>
    <w:rsid w:val="0E39709D"/>
    <w:rsid w:val="0E3E0016"/>
    <w:rsid w:val="0E4057F7"/>
    <w:rsid w:val="0E440B71"/>
    <w:rsid w:val="0E473330"/>
    <w:rsid w:val="0E473BBB"/>
    <w:rsid w:val="0E4A18BA"/>
    <w:rsid w:val="0E4B56F2"/>
    <w:rsid w:val="0E4F185B"/>
    <w:rsid w:val="0E54372B"/>
    <w:rsid w:val="0E574A7C"/>
    <w:rsid w:val="0E5B5BD2"/>
    <w:rsid w:val="0E5E7A84"/>
    <w:rsid w:val="0E605A5E"/>
    <w:rsid w:val="0E690E86"/>
    <w:rsid w:val="0E6D6AC9"/>
    <w:rsid w:val="0E707A23"/>
    <w:rsid w:val="0E7A0301"/>
    <w:rsid w:val="0E7B45BA"/>
    <w:rsid w:val="0E837EB4"/>
    <w:rsid w:val="0E894023"/>
    <w:rsid w:val="0E8A1CB6"/>
    <w:rsid w:val="0E8A62EC"/>
    <w:rsid w:val="0E92156D"/>
    <w:rsid w:val="0E932A16"/>
    <w:rsid w:val="0E996FBD"/>
    <w:rsid w:val="0E9D3995"/>
    <w:rsid w:val="0E9F71CC"/>
    <w:rsid w:val="0EA31A5D"/>
    <w:rsid w:val="0EAE35CF"/>
    <w:rsid w:val="0EAE75A4"/>
    <w:rsid w:val="0EB337E2"/>
    <w:rsid w:val="0EB81EA5"/>
    <w:rsid w:val="0EBA776B"/>
    <w:rsid w:val="0EBB719F"/>
    <w:rsid w:val="0EC1120A"/>
    <w:rsid w:val="0EC77A2C"/>
    <w:rsid w:val="0ECE6F2D"/>
    <w:rsid w:val="0ED1147D"/>
    <w:rsid w:val="0ED55B5F"/>
    <w:rsid w:val="0EDA58A2"/>
    <w:rsid w:val="0EE412CC"/>
    <w:rsid w:val="0EE84BDD"/>
    <w:rsid w:val="0EF11247"/>
    <w:rsid w:val="0EF3616B"/>
    <w:rsid w:val="0EF57C2F"/>
    <w:rsid w:val="0EF96911"/>
    <w:rsid w:val="0EFD25F7"/>
    <w:rsid w:val="0F06636D"/>
    <w:rsid w:val="0F0A4B75"/>
    <w:rsid w:val="0F102DD9"/>
    <w:rsid w:val="0F1B2170"/>
    <w:rsid w:val="0F222139"/>
    <w:rsid w:val="0F241FE0"/>
    <w:rsid w:val="0F294C4C"/>
    <w:rsid w:val="0F296147"/>
    <w:rsid w:val="0F30120F"/>
    <w:rsid w:val="0F3C4EC4"/>
    <w:rsid w:val="0F40601B"/>
    <w:rsid w:val="0F4C6D44"/>
    <w:rsid w:val="0F4E381C"/>
    <w:rsid w:val="0F5348D6"/>
    <w:rsid w:val="0F590A42"/>
    <w:rsid w:val="0F5E72E7"/>
    <w:rsid w:val="0F6658F6"/>
    <w:rsid w:val="0F674859"/>
    <w:rsid w:val="0F6C4318"/>
    <w:rsid w:val="0F6D1790"/>
    <w:rsid w:val="0F7B6AB8"/>
    <w:rsid w:val="0F7C77EF"/>
    <w:rsid w:val="0F7D7050"/>
    <w:rsid w:val="0F807289"/>
    <w:rsid w:val="0F836A12"/>
    <w:rsid w:val="0F850A38"/>
    <w:rsid w:val="0F8E5F8A"/>
    <w:rsid w:val="0F9863E4"/>
    <w:rsid w:val="0F986532"/>
    <w:rsid w:val="0FA1353C"/>
    <w:rsid w:val="0FB06585"/>
    <w:rsid w:val="0FB8068F"/>
    <w:rsid w:val="0FC05BDA"/>
    <w:rsid w:val="0FCE7CC1"/>
    <w:rsid w:val="0FD33727"/>
    <w:rsid w:val="0FD52E8B"/>
    <w:rsid w:val="0FD5771C"/>
    <w:rsid w:val="0FD745BC"/>
    <w:rsid w:val="0FDD6D47"/>
    <w:rsid w:val="0FF5569C"/>
    <w:rsid w:val="100F208F"/>
    <w:rsid w:val="10100092"/>
    <w:rsid w:val="10127892"/>
    <w:rsid w:val="10160CB9"/>
    <w:rsid w:val="102300E2"/>
    <w:rsid w:val="10246572"/>
    <w:rsid w:val="10352453"/>
    <w:rsid w:val="103540D8"/>
    <w:rsid w:val="10365A0F"/>
    <w:rsid w:val="10367523"/>
    <w:rsid w:val="10382FB3"/>
    <w:rsid w:val="103A6377"/>
    <w:rsid w:val="103C5CD9"/>
    <w:rsid w:val="103E78F6"/>
    <w:rsid w:val="1041554C"/>
    <w:rsid w:val="10491F8E"/>
    <w:rsid w:val="104C573E"/>
    <w:rsid w:val="10585583"/>
    <w:rsid w:val="105866CC"/>
    <w:rsid w:val="105A5956"/>
    <w:rsid w:val="105A5C2F"/>
    <w:rsid w:val="105B0838"/>
    <w:rsid w:val="10610ECF"/>
    <w:rsid w:val="10613297"/>
    <w:rsid w:val="10615D53"/>
    <w:rsid w:val="10697325"/>
    <w:rsid w:val="106F7B27"/>
    <w:rsid w:val="107206BC"/>
    <w:rsid w:val="10722D5D"/>
    <w:rsid w:val="1075060A"/>
    <w:rsid w:val="107570AB"/>
    <w:rsid w:val="107761F2"/>
    <w:rsid w:val="1086627D"/>
    <w:rsid w:val="108667F5"/>
    <w:rsid w:val="108A1A2D"/>
    <w:rsid w:val="108C7522"/>
    <w:rsid w:val="108E58D8"/>
    <w:rsid w:val="10980FB9"/>
    <w:rsid w:val="10993E02"/>
    <w:rsid w:val="109C0482"/>
    <w:rsid w:val="109F14C6"/>
    <w:rsid w:val="10A9068E"/>
    <w:rsid w:val="10AA5AD8"/>
    <w:rsid w:val="10AD5853"/>
    <w:rsid w:val="10B00DFB"/>
    <w:rsid w:val="10BD7F83"/>
    <w:rsid w:val="10C52CD4"/>
    <w:rsid w:val="10CD29B3"/>
    <w:rsid w:val="10D107C2"/>
    <w:rsid w:val="10D22BA3"/>
    <w:rsid w:val="10D73546"/>
    <w:rsid w:val="10D74069"/>
    <w:rsid w:val="10DC58BD"/>
    <w:rsid w:val="10DF48A9"/>
    <w:rsid w:val="10FB2C52"/>
    <w:rsid w:val="11013B1D"/>
    <w:rsid w:val="11056F5C"/>
    <w:rsid w:val="110865BA"/>
    <w:rsid w:val="110E21C4"/>
    <w:rsid w:val="1113413C"/>
    <w:rsid w:val="11172F7E"/>
    <w:rsid w:val="111A0F8E"/>
    <w:rsid w:val="111D58E4"/>
    <w:rsid w:val="11256C5C"/>
    <w:rsid w:val="112B64D1"/>
    <w:rsid w:val="112E0B81"/>
    <w:rsid w:val="112E6FB8"/>
    <w:rsid w:val="11303797"/>
    <w:rsid w:val="113A71AD"/>
    <w:rsid w:val="113B701F"/>
    <w:rsid w:val="113C73E3"/>
    <w:rsid w:val="113E0853"/>
    <w:rsid w:val="11453577"/>
    <w:rsid w:val="11476951"/>
    <w:rsid w:val="1149780B"/>
    <w:rsid w:val="114E579F"/>
    <w:rsid w:val="11512776"/>
    <w:rsid w:val="115346ED"/>
    <w:rsid w:val="11536943"/>
    <w:rsid w:val="115952B4"/>
    <w:rsid w:val="11597293"/>
    <w:rsid w:val="11602F19"/>
    <w:rsid w:val="116402C8"/>
    <w:rsid w:val="11643736"/>
    <w:rsid w:val="11653F9B"/>
    <w:rsid w:val="11670BC3"/>
    <w:rsid w:val="1167658A"/>
    <w:rsid w:val="116A5E26"/>
    <w:rsid w:val="117B2194"/>
    <w:rsid w:val="117D381D"/>
    <w:rsid w:val="117F6AA3"/>
    <w:rsid w:val="117F6C72"/>
    <w:rsid w:val="118549B1"/>
    <w:rsid w:val="118E2B4F"/>
    <w:rsid w:val="11905D67"/>
    <w:rsid w:val="119B59A8"/>
    <w:rsid w:val="11A76798"/>
    <w:rsid w:val="11AA651E"/>
    <w:rsid w:val="11BE1184"/>
    <w:rsid w:val="11C46777"/>
    <w:rsid w:val="11C54869"/>
    <w:rsid w:val="11C847DF"/>
    <w:rsid w:val="11C87D59"/>
    <w:rsid w:val="11E55A9B"/>
    <w:rsid w:val="11E61C18"/>
    <w:rsid w:val="11EA2865"/>
    <w:rsid w:val="11ED7295"/>
    <w:rsid w:val="11F057CC"/>
    <w:rsid w:val="11F1663E"/>
    <w:rsid w:val="11F56FC2"/>
    <w:rsid w:val="11FB6937"/>
    <w:rsid w:val="12020E33"/>
    <w:rsid w:val="12105F64"/>
    <w:rsid w:val="121225B1"/>
    <w:rsid w:val="12124D9C"/>
    <w:rsid w:val="12163811"/>
    <w:rsid w:val="121B0888"/>
    <w:rsid w:val="1222398B"/>
    <w:rsid w:val="12285CAF"/>
    <w:rsid w:val="122B3102"/>
    <w:rsid w:val="12317D8A"/>
    <w:rsid w:val="12340E57"/>
    <w:rsid w:val="123B043F"/>
    <w:rsid w:val="123D00F5"/>
    <w:rsid w:val="12403C93"/>
    <w:rsid w:val="12406DD8"/>
    <w:rsid w:val="124412D3"/>
    <w:rsid w:val="12496362"/>
    <w:rsid w:val="12554E26"/>
    <w:rsid w:val="12573A19"/>
    <w:rsid w:val="12575340"/>
    <w:rsid w:val="125F3E00"/>
    <w:rsid w:val="12635891"/>
    <w:rsid w:val="126C0A8F"/>
    <w:rsid w:val="127C7D03"/>
    <w:rsid w:val="1284558E"/>
    <w:rsid w:val="12897CB3"/>
    <w:rsid w:val="128E6F9E"/>
    <w:rsid w:val="128E7968"/>
    <w:rsid w:val="1298762C"/>
    <w:rsid w:val="12AD5F73"/>
    <w:rsid w:val="12AE164A"/>
    <w:rsid w:val="12BE57F8"/>
    <w:rsid w:val="12C03F6D"/>
    <w:rsid w:val="12C248F1"/>
    <w:rsid w:val="12CE5004"/>
    <w:rsid w:val="12CF114F"/>
    <w:rsid w:val="12D455D3"/>
    <w:rsid w:val="12D92459"/>
    <w:rsid w:val="12DA25CF"/>
    <w:rsid w:val="12DC1F11"/>
    <w:rsid w:val="12DD452D"/>
    <w:rsid w:val="12E00E38"/>
    <w:rsid w:val="12E10615"/>
    <w:rsid w:val="12E966E9"/>
    <w:rsid w:val="12EC1B22"/>
    <w:rsid w:val="12F31AA7"/>
    <w:rsid w:val="12F75A92"/>
    <w:rsid w:val="13020323"/>
    <w:rsid w:val="13065347"/>
    <w:rsid w:val="131A4B82"/>
    <w:rsid w:val="131D42C8"/>
    <w:rsid w:val="131E0ED3"/>
    <w:rsid w:val="131F2356"/>
    <w:rsid w:val="1320768F"/>
    <w:rsid w:val="1321785A"/>
    <w:rsid w:val="132952C8"/>
    <w:rsid w:val="13297DB1"/>
    <w:rsid w:val="13431BD1"/>
    <w:rsid w:val="13503A1F"/>
    <w:rsid w:val="13577DE3"/>
    <w:rsid w:val="13582B4F"/>
    <w:rsid w:val="135E6DCE"/>
    <w:rsid w:val="136016C9"/>
    <w:rsid w:val="1362589A"/>
    <w:rsid w:val="136E606D"/>
    <w:rsid w:val="136E75CD"/>
    <w:rsid w:val="137511F2"/>
    <w:rsid w:val="13764EFC"/>
    <w:rsid w:val="137B4ED5"/>
    <w:rsid w:val="137C3ACD"/>
    <w:rsid w:val="137E5282"/>
    <w:rsid w:val="138206EF"/>
    <w:rsid w:val="13844903"/>
    <w:rsid w:val="138F4138"/>
    <w:rsid w:val="13907988"/>
    <w:rsid w:val="139841A1"/>
    <w:rsid w:val="139A2E62"/>
    <w:rsid w:val="13A238F8"/>
    <w:rsid w:val="13A4384C"/>
    <w:rsid w:val="13A60A94"/>
    <w:rsid w:val="13B36CAA"/>
    <w:rsid w:val="13B632E3"/>
    <w:rsid w:val="13BF3A6C"/>
    <w:rsid w:val="13C332F3"/>
    <w:rsid w:val="13D02EDC"/>
    <w:rsid w:val="13DA2E60"/>
    <w:rsid w:val="13DF6DA0"/>
    <w:rsid w:val="13E1123B"/>
    <w:rsid w:val="13E11515"/>
    <w:rsid w:val="13EC49C0"/>
    <w:rsid w:val="13EE46EA"/>
    <w:rsid w:val="13EF4BE3"/>
    <w:rsid w:val="13F1322C"/>
    <w:rsid w:val="13F14BCC"/>
    <w:rsid w:val="13FC4390"/>
    <w:rsid w:val="1401112B"/>
    <w:rsid w:val="1406456F"/>
    <w:rsid w:val="140C2DE2"/>
    <w:rsid w:val="1416442F"/>
    <w:rsid w:val="141E399C"/>
    <w:rsid w:val="142438ED"/>
    <w:rsid w:val="14333877"/>
    <w:rsid w:val="14382E44"/>
    <w:rsid w:val="14392A92"/>
    <w:rsid w:val="144D1B42"/>
    <w:rsid w:val="145020D6"/>
    <w:rsid w:val="14675452"/>
    <w:rsid w:val="146903DA"/>
    <w:rsid w:val="14797031"/>
    <w:rsid w:val="147E0C0E"/>
    <w:rsid w:val="1480662D"/>
    <w:rsid w:val="14833802"/>
    <w:rsid w:val="148D6B36"/>
    <w:rsid w:val="14971460"/>
    <w:rsid w:val="149E0135"/>
    <w:rsid w:val="14A03503"/>
    <w:rsid w:val="14A945E2"/>
    <w:rsid w:val="14AD7274"/>
    <w:rsid w:val="14B2410D"/>
    <w:rsid w:val="14B51965"/>
    <w:rsid w:val="14B573EF"/>
    <w:rsid w:val="14B67490"/>
    <w:rsid w:val="14B67726"/>
    <w:rsid w:val="14C06BFA"/>
    <w:rsid w:val="14C2227E"/>
    <w:rsid w:val="14C55700"/>
    <w:rsid w:val="14C66EA7"/>
    <w:rsid w:val="14CC70E0"/>
    <w:rsid w:val="14D7082C"/>
    <w:rsid w:val="14E21FDF"/>
    <w:rsid w:val="14E33568"/>
    <w:rsid w:val="14F4051E"/>
    <w:rsid w:val="14F70D7B"/>
    <w:rsid w:val="14F744AB"/>
    <w:rsid w:val="14F825D2"/>
    <w:rsid w:val="14FE1C04"/>
    <w:rsid w:val="14FF3EED"/>
    <w:rsid w:val="1500102F"/>
    <w:rsid w:val="15025553"/>
    <w:rsid w:val="1505360E"/>
    <w:rsid w:val="15092A73"/>
    <w:rsid w:val="150B5B5D"/>
    <w:rsid w:val="150D796C"/>
    <w:rsid w:val="150F7D89"/>
    <w:rsid w:val="1528140B"/>
    <w:rsid w:val="152D0C88"/>
    <w:rsid w:val="152E4352"/>
    <w:rsid w:val="15355EA9"/>
    <w:rsid w:val="15390A77"/>
    <w:rsid w:val="153C20FB"/>
    <w:rsid w:val="153D49E1"/>
    <w:rsid w:val="153E6BB9"/>
    <w:rsid w:val="15472BF8"/>
    <w:rsid w:val="154E792A"/>
    <w:rsid w:val="1554705D"/>
    <w:rsid w:val="15567166"/>
    <w:rsid w:val="15581B03"/>
    <w:rsid w:val="155C1545"/>
    <w:rsid w:val="15637B2D"/>
    <w:rsid w:val="156435BD"/>
    <w:rsid w:val="156610F2"/>
    <w:rsid w:val="156B3AC1"/>
    <w:rsid w:val="156C2053"/>
    <w:rsid w:val="156F2A62"/>
    <w:rsid w:val="15743474"/>
    <w:rsid w:val="157A68B7"/>
    <w:rsid w:val="15816538"/>
    <w:rsid w:val="158F464B"/>
    <w:rsid w:val="159E6833"/>
    <w:rsid w:val="15A40B25"/>
    <w:rsid w:val="15A42C10"/>
    <w:rsid w:val="15AC1BC0"/>
    <w:rsid w:val="15AD7CB6"/>
    <w:rsid w:val="15BA72F1"/>
    <w:rsid w:val="15BC660C"/>
    <w:rsid w:val="15C465C5"/>
    <w:rsid w:val="15C51E79"/>
    <w:rsid w:val="15C8485E"/>
    <w:rsid w:val="15CC6F22"/>
    <w:rsid w:val="15CE6C18"/>
    <w:rsid w:val="15D02A0E"/>
    <w:rsid w:val="15D82402"/>
    <w:rsid w:val="15E26840"/>
    <w:rsid w:val="15E5740D"/>
    <w:rsid w:val="15EC3031"/>
    <w:rsid w:val="15F07A9A"/>
    <w:rsid w:val="15F37885"/>
    <w:rsid w:val="15F73037"/>
    <w:rsid w:val="160255BF"/>
    <w:rsid w:val="16034120"/>
    <w:rsid w:val="160934A6"/>
    <w:rsid w:val="16094EFA"/>
    <w:rsid w:val="16103B7A"/>
    <w:rsid w:val="161842C2"/>
    <w:rsid w:val="161C1A30"/>
    <w:rsid w:val="162821E6"/>
    <w:rsid w:val="162C6DD6"/>
    <w:rsid w:val="162C7262"/>
    <w:rsid w:val="162F1390"/>
    <w:rsid w:val="162F4DBF"/>
    <w:rsid w:val="16344C92"/>
    <w:rsid w:val="16353E0B"/>
    <w:rsid w:val="16363A6C"/>
    <w:rsid w:val="16370136"/>
    <w:rsid w:val="163731DB"/>
    <w:rsid w:val="16395305"/>
    <w:rsid w:val="163A6A8A"/>
    <w:rsid w:val="163B6138"/>
    <w:rsid w:val="16430191"/>
    <w:rsid w:val="165004B3"/>
    <w:rsid w:val="1652230F"/>
    <w:rsid w:val="16525FF4"/>
    <w:rsid w:val="16533661"/>
    <w:rsid w:val="165860CD"/>
    <w:rsid w:val="166F6C6C"/>
    <w:rsid w:val="167111B6"/>
    <w:rsid w:val="16724414"/>
    <w:rsid w:val="1677437B"/>
    <w:rsid w:val="1679387E"/>
    <w:rsid w:val="167F59AF"/>
    <w:rsid w:val="16824B62"/>
    <w:rsid w:val="168B56DA"/>
    <w:rsid w:val="169363D9"/>
    <w:rsid w:val="169C16A3"/>
    <w:rsid w:val="16A01C2A"/>
    <w:rsid w:val="16A806D7"/>
    <w:rsid w:val="16B53CCB"/>
    <w:rsid w:val="16B6588E"/>
    <w:rsid w:val="16B766DE"/>
    <w:rsid w:val="16C83AC6"/>
    <w:rsid w:val="16C85CC2"/>
    <w:rsid w:val="16CA3A9F"/>
    <w:rsid w:val="16D47859"/>
    <w:rsid w:val="16D6233D"/>
    <w:rsid w:val="16D8435B"/>
    <w:rsid w:val="16DF1AE1"/>
    <w:rsid w:val="16E21B92"/>
    <w:rsid w:val="16E35026"/>
    <w:rsid w:val="16EA63E3"/>
    <w:rsid w:val="16F03A5A"/>
    <w:rsid w:val="16F31EFB"/>
    <w:rsid w:val="16F47AD1"/>
    <w:rsid w:val="16F752A6"/>
    <w:rsid w:val="16FC069B"/>
    <w:rsid w:val="17044EBA"/>
    <w:rsid w:val="170A66EF"/>
    <w:rsid w:val="17120743"/>
    <w:rsid w:val="17123CDB"/>
    <w:rsid w:val="17126926"/>
    <w:rsid w:val="17143E23"/>
    <w:rsid w:val="171F7309"/>
    <w:rsid w:val="172123EF"/>
    <w:rsid w:val="172B3580"/>
    <w:rsid w:val="173B20FA"/>
    <w:rsid w:val="173C2DE9"/>
    <w:rsid w:val="17431F40"/>
    <w:rsid w:val="17452AB9"/>
    <w:rsid w:val="17470E4A"/>
    <w:rsid w:val="174A486C"/>
    <w:rsid w:val="174C179A"/>
    <w:rsid w:val="174E743B"/>
    <w:rsid w:val="17535055"/>
    <w:rsid w:val="175F706A"/>
    <w:rsid w:val="1762750F"/>
    <w:rsid w:val="176C1020"/>
    <w:rsid w:val="176D57CB"/>
    <w:rsid w:val="1778034F"/>
    <w:rsid w:val="17791EF0"/>
    <w:rsid w:val="177B4EF5"/>
    <w:rsid w:val="17837C94"/>
    <w:rsid w:val="178E076A"/>
    <w:rsid w:val="178E7ABD"/>
    <w:rsid w:val="179742C7"/>
    <w:rsid w:val="179C4424"/>
    <w:rsid w:val="179E4DAD"/>
    <w:rsid w:val="17A91D57"/>
    <w:rsid w:val="17AF0D29"/>
    <w:rsid w:val="17B0600A"/>
    <w:rsid w:val="17B10431"/>
    <w:rsid w:val="17B21A51"/>
    <w:rsid w:val="17B97B82"/>
    <w:rsid w:val="17BF10CE"/>
    <w:rsid w:val="17D11AB8"/>
    <w:rsid w:val="17D456D5"/>
    <w:rsid w:val="17DB0AB9"/>
    <w:rsid w:val="17EA3311"/>
    <w:rsid w:val="17EE05B7"/>
    <w:rsid w:val="17F02961"/>
    <w:rsid w:val="17F277B0"/>
    <w:rsid w:val="17F37B94"/>
    <w:rsid w:val="18021D94"/>
    <w:rsid w:val="180242BA"/>
    <w:rsid w:val="180B0750"/>
    <w:rsid w:val="180F3498"/>
    <w:rsid w:val="18112F75"/>
    <w:rsid w:val="181520AA"/>
    <w:rsid w:val="18163423"/>
    <w:rsid w:val="182011EE"/>
    <w:rsid w:val="18202C89"/>
    <w:rsid w:val="182669F4"/>
    <w:rsid w:val="183C43B1"/>
    <w:rsid w:val="183E55D7"/>
    <w:rsid w:val="18430A8C"/>
    <w:rsid w:val="184579E8"/>
    <w:rsid w:val="185509D3"/>
    <w:rsid w:val="185772F6"/>
    <w:rsid w:val="185A06B6"/>
    <w:rsid w:val="185C461C"/>
    <w:rsid w:val="185F07B6"/>
    <w:rsid w:val="185F4331"/>
    <w:rsid w:val="1861570D"/>
    <w:rsid w:val="186B70B6"/>
    <w:rsid w:val="18755F98"/>
    <w:rsid w:val="1875720E"/>
    <w:rsid w:val="18810821"/>
    <w:rsid w:val="18835372"/>
    <w:rsid w:val="1886484B"/>
    <w:rsid w:val="1887042E"/>
    <w:rsid w:val="189100D4"/>
    <w:rsid w:val="18923571"/>
    <w:rsid w:val="18976765"/>
    <w:rsid w:val="18995D56"/>
    <w:rsid w:val="18A40105"/>
    <w:rsid w:val="18B44716"/>
    <w:rsid w:val="18B44777"/>
    <w:rsid w:val="18BE0F64"/>
    <w:rsid w:val="18C477A9"/>
    <w:rsid w:val="18CB488F"/>
    <w:rsid w:val="18D80939"/>
    <w:rsid w:val="18D84D87"/>
    <w:rsid w:val="18D85211"/>
    <w:rsid w:val="18D937AE"/>
    <w:rsid w:val="18DA6D74"/>
    <w:rsid w:val="18DC6036"/>
    <w:rsid w:val="18EB3642"/>
    <w:rsid w:val="18EB54AA"/>
    <w:rsid w:val="18F13000"/>
    <w:rsid w:val="18F972D5"/>
    <w:rsid w:val="18FA3E18"/>
    <w:rsid w:val="18FC46B7"/>
    <w:rsid w:val="190109DE"/>
    <w:rsid w:val="19016C73"/>
    <w:rsid w:val="19022E0E"/>
    <w:rsid w:val="19057565"/>
    <w:rsid w:val="190849AB"/>
    <w:rsid w:val="190E0C6D"/>
    <w:rsid w:val="19134653"/>
    <w:rsid w:val="19180F0E"/>
    <w:rsid w:val="19194B03"/>
    <w:rsid w:val="19197585"/>
    <w:rsid w:val="191D3674"/>
    <w:rsid w:val="1921552F"/>
    <w:rsid w:val="19237B0D"/>
    <w:rsid w:val="19276771"/>
    <w:rsid w:val="19281188"/>
    <w:rsid w:val="19290593"/>
    <w:rsid w:val="19290CF8"/>
    <w:rsid w:val="19311479"/>
    <w:rsid w:val="193E0895"/>
    <w:rsid w:val="193F70AC"/>
    <w:rsid w:val="19471D71"/>
    <w:rsid w:val="194810E1"/>
    <w:rsid w:val="194C7D04"/>
    <w:rsid w:val="194E57D7"/>
    <w:rsid w:val="19554134"/>
    <w:rsid w:val="19615524"/>
    <w:rsid w:val="19634202"/>
    <w:rsid w:val="19682A3C"/>
    <w:rsid w:val="197915EC"/>
    <w:rsid w:val="197A28F1"/>
    <w:rsid w:val="197D1695"/>
    <w:rsid w:val="19827711"/>
    <w:rsid w:val="198654D9"/>
    <w:rsid w:val="19866C79"/>
    <w:rsid w:val="19867177"/>
    <w:rsid w:val="19915BD9"/>
    <w:rsid w:val="19931147"/>
    <w:rsid w:val="199354DD"/>
    <w:rsid w:val="19956515"/>
    <w:rsid w:val="1996162C"/>
    <w:rsid w:val="19982F88"/>
    <w:rsid w:val="19A262C9"/>
    <w:rsid w:val="19A50FD6"/>
    <w:rsid w:val="19AA03DE"/>
    <w:rsid w:val="19B50EE1"/>
    <w:rsid w:val="19B763D3"/>
    <w:rsid w:val="19BA0D4F"/>
    <w:rsid w:val="19C01375"/>
    <w:rsid w:val="19C02A08"/>
    <w:rsid w:val="19C262DC"/>
    <w:rsid w:val="19C5685A"/>
    <w:rsid w:val="19D74515"/>
    <w:rsid w:val="19DA08AF"/>
    <w:rsid w:val="19DD25B6"/>
    <w:rsid w:val="19E4577E"/>
    <w:rsid w:val="19E7690E"/>
    <w:rsid w:val="19F24824"/>
    <w:rsid w:val="19F34BC1"/>
    <w:rsid w:val="19F6603B"/>
    <w:rsid w:val="19FF300A"/>
    <w:rsid w:val="19FF5F1C"/>
    <w:rsid w:val="1A0A201C"/>
    <w:rsid w:val="1A0F09E9"/>
    <w:rsid w:val="1A1E5C8A"/>
    <w:rsid w:val="1A221621"/>
    <w:rsid w:val="1A247B05"/>
    <w:rsid w:val="1A251854"/>
    <w:rsid w:val="1A2577F8"/>
    <w:rsid w:val="1A2A153B"/>
    <w:rsid w:val="1A341952"/>
    <w:rsid w:val="1A3835AF"/>
    <w:rsid w:val="1A3A2274"/>
    <w:rsid w:val="1A43757F"/>
    <w:rsid w:val="1A4D3463"/>
    <w:rsid w:val="1A4D54F5"/>
    <w:rsid w:val="1A560930"/>
    <w:rsid w:val="1A6077F7"/>
    <w:rsid w:val="1A6D1A0A"/>
    <w:rsid w:val="1A754785"/>
    <w:rsid w:val="1A763E91"/>
    <w:rsid w:val="1A7A6D8B"/>
    <w:rsid w:val="1A834337"/>
    <w:rsid w:val="1A8B3839"/>
    <w:rsid w:val="1A8C29F2"/>
    <w:rsid w:val="1A903824"/>
    <w:rsid w:val="1A981619"/>
    <w:rsid w:val="1A98369D"/>
    <w:rsid w:val="1A99466B"/>
    <w:rsid w:val="1A9C2394"/>
    <w:rsid w:val="1AB00B6F"/>
    <w:rsid w:val="1AB00D9E"/>
    <w:rsid w:val="1AB748A0"/>
    <w:rsid w:val="1AB828C5"/>
    <w:rsid w:val="1ABD51B2"/>
    <w:rsid w:val="1AC16115"/>
    <w:rsid w:val="1ACD0917"/>
    <w:rsid w:val="1ACD7A63"/>
    <w:rsid w:val="1ACF2BD1"/>
    <w:rsid w:val="1AD10232"/>
    <w:rsid w:val="1AD50DA1"/>
    <w:rsid w:val="1ADF36E1"/>
    <w:rsid w:val="1AE40EAC"/>
    <w:rsid w:val="1AE52915"/>
    <w:rsid w:val="1AEB57AE"/>
    <w:rsid w:val="1AFD1265"/>
    <w:rsid w:val="1B04197F"/>
    <w:rsid w:val="1B0F3AE4"/>
    <w:rsid w:val="1B1553DE"/>
    <w:rsid w:val="1B1B299C"/>
    <w:rsid w:val="1B26706E"/>
    <w:rsid w:val="1B291B37"/>
    <w:rsid w:val="1B2A322B"/>
    <w:rsid w:val="1B332562"/>
    <w:rsid w:val="1B362FFF"/>
    <w:rsid w:val="1B3A0461"/>
    <w:rsid w:val="1B454064"/>
    <w:rsid w:val="1B5D0AA7"/>
    <w:rsid w:val="1B60023C"/>
    <w:rsid w:val="1B615D0A"/>
    <w:rsid w:val="1B651C7E"/>
    <w:rsid w:val="1B7235E7"/>
    <w:rsid w:val="1B723800"/>
    <w:rsid w:val="1B752699"/>
    <w:rsid w:val="1B777F13"/>
    <w:rsid w:val="1B780E8E"/>
    <w:rsid w:val="1B790D02"/>
    <w:rsid w:val="1B791621"/>
    <w:rsid w:val="1B8774E9"/>
    <w:rsid w:val="1B887451"/>
    <w:rsid w:val="1B896EEC"/>
    <w:rsid w:val="1B910160"/>
    <w:rsid w:val="1B930033"/>
    <w:rsid w:val="1B997093"/>
    <w:rsid w:val="1B9A17AF"/>
    <w:rsid w:val="1B9B1EDB"/>
    <w:rsid w:val="1B9E7EC5"/>
    <w:rsid w:val="1BA13D3A"/>
    <w:rsid w:val="1BAA0270"/>
    <w:rsid w:val="1BCB7A63"/>
    <w:rsid w:val="1BCD19C9"/>
    <w:rsid w:val="1BCE3D98"/>
    <w:rsid w:val="1BD538C4"/>
    <w:rsid w:val="1BD54D29"/>
    <w:rsid w:val="1BD67C6E"/>
    <w:rsid w:val="1BD82002"/>
    <w:rsid w:val="1BDF67DC"/>
    <w:rsid w:val="1BEE6008"/>
    <w:rsid w:val="1BF42549"/>
    <w:rsid w:val="1BF52A0D"/>
    <w:rsid w:val="1BF8293D"/>
    <w:rsid w:val="1BFA33AB"/>
    <w:rsid w:val="1BFB003E"/>
    <w:rsid w:val="1BFC00F0"/>
    <w:rsid w:val="1BFC3EFD"/>
    <w:rsid w:val="1C000D85"/>
    <w:rsid w:val="1C0B0167"/>
    <w:rsid w:val="1C1359D9"/>
    <w:rsid w:val="1C2009EF"/>
    <w:rsid w:val="1C20707F"/>
    <w:rsid w:val="1C22297E"/>
    <w:rsid w:val="1C277090"/>
    <w:rsid w:val="1C285F1B"/>
    <w:rsid w:val="1C29179C"/>
    <w:rsid w:val="1C2F62D6"/>
    <w:rsid w:val="1C3309B5"/>
    <w:rsid w:val="1C377FEF"/>
    <w:rsid w:val="1C3A22F8"/>
    <w:rsid w:val="1C3C60D8"/>
    <w:rsid w:val="1C401798"/>
    <w:rsid w:val="1C463AC3"/>
    <w:rsid w:val="1C481DEC"/>
    <w:rsid w:val="1C4F7E5F"/>
    <w:rsid w:val="1C544DBC"/>
    <w:rsid w:val="1C54705A"/>
    <w:rsid w:val="1C5C55E2"/>
    <w:rsid w:val="1C5F67B0"/>
    <w:rsid w:val="1C634922"/>
    <w:rsid w:val="1C63730B"/>
    <w:rsid w:val="1C653990"/>
    <w:rsid w:val="1C692E90"/>
    <w:rsid w:val="1C6C2010"/>
    <w:rsid w:val="1C6D43A9"/>
    <w:rsid w:val="1C6F51F5"/>
    <w:rsid w:val="1C742A18"/>
    <w:rsid w:val="1C7677B2"/>
    <w:rsid w:val="1C784270"/>
    <w:rsid w:val="1C792FCE"/>
    <w:rsid w:val="1C7A227C"/>
    <w:rsid w:val="1C7D751D"/>
    <w:rsid w:val="1C7E34C8"/>
    <w:rsid w:val="1C8374D7"/>
    <w:rsid w:val="1C933A0F"/>
    <w:rsid w:val="1C98597D"/>
    <w:rsid w:val="1C9A71E5"/>
    <w:rsid w:val="1C9C4C31"/>
    <w:rsid w:val="1CA261BA"/>
    <w:rsid w:val="1CB11673"/>
    <w:rsid w:val="1CB76438"/>
    <w:rsid w:val="1CB808CA"/>
    <w:rsid w:val="1CB84159"/>
    <w:rsid w:val="1CBF22BE"/>
    <w:rsid w:val="1CC055C6"/>
    <w:rsid w:val="1CC232CF"/>
    <w:rsid w:val="1CC235C1"/>
    <w:rsid w:val="1CCC3AC9"/>
    <w:rsid w:val="1CCF0B01"/>
    <w:rsid w:val="1CD0317B"/>
    <w:rsid w:val="1CD21532"/>
    <w:rsid w:val="1CD36709"/>
    <w:rsid w:val="1CE40662"/>
    <w:rsid w:val="1CE564F3"/>
    <w:rsid w:val="1CE73D8E"/>
    <w:rsid w:val="1CEB5007"/>
    <w:rsid w:val="1CF52B1D"/>
    <w:rsid w:val="1CF713DD"/>
    <w:rsid w:val="1D01280E"/>
    <w:rsid w:val="1D045B06"/>
    <w:rsid w:val="1D08702C"/>
    <w:rsid w:val="1D0D54E9"/>
    <w:rsid w:val="1D0F65E5"/>
    <w:rsid w:val="1D1705CD"/>
    <w:rsid w:val="1D184BC4"/>
    <w:rsid w:val="1D1B3EF5"/>
    <w:rsid w:val="1D1E3D33"/>
    <w:rsid w:val="1D1F05D5"/>
    <w:rsid w:val="1D1F6809"/>
    <w:rsid w:val="1D2063B1"/>
    <w:rsid w:val="1D2223FC"/>
    <w:rsid w:val="1D233EEE"/>
    <w:rsid w:val="1D2A2FAC"/>
    <w:rsid w:val="1D2B4B6F"/>
    <w:rsid w:val="1D2D4D8E"/>
    <w:rsid w:val="1D2D5D94"/>
    <w:rsid w:val="1D313F64"/>
    <w:rsid w:val="1D3E442D"/>
    <w:rsid w:val="1D472E71"/>
    <w:rsid w:val="1D482212"/>
    <w:rsid w:val="1D4F3184"/>
    <w:rsid w:val="1D5634EB"/>
    <w:rsid w:val="1D58191B"/>
    <w:rsid w:val="1D6055DF"/>
    <w:rsid w:val="1D60595D"/>
    <w:rsid w:val="1D782E01"/>
    <w:rsid w:val="1D7B6FEF"/>
    <w:rsid w:val="1D7F668E"/>
    <w:rsid w:val="1D826F6E"/>
    <w:rsid w:val="1D835534"/>
    <w:rsid w:val="1D850AF6"/>
    <w:rsid w:val="1D903D23"/>
    <w:rsid w:val="1D9529D9"/>
    <w:rsid w:val="1D9A5478"/>
    <w:rsid w:val="1D9C27F0"/>
    <w:rsid w:val="1DA20B78"/>
    <w:rsid w:val="1DA71013"/>
    <w:rsid w:val="1DA97DCA"/>
    <w:rsid w:val="1DAD6480"/>
    <w:rsid w:val="1DB44A30"/>
    <w:rsid w:val="1DB50DAD"/>
    <w:rsid w:val="1DC000B3"/>
    <w:rsid w:val="1DC0705F"/>
    <w:rsid w:val="1DC36A50"/>
    <w:rsid w:val="1DCA237D"/>
    <w:rsid w:val="1DCC31C1"/>
    <w:rsid w:val="1DCD1830"/>
    <w:rsid w:val="1DCE0C21"/>
    <w:rsid w:val="1DD92C30"/>
    <w:rsid w:val="1DDA6450"/>
    <w:rsid w:val="1DE62A6F"/>
    <w:rsid w:val="1DE953C2"/>
    <w:rsid w:val="1DEE21B9"/>
    <w:rsid w:val="1DF5199D"/>
    <w:rsid w:val="1DF54D03"/>
    <w:rsid w:val="1DFA154C"/>
    <w:rsid w:val="1DFB7732"/>
    <w:rsid w:val="1DFE74CF"/>
    <w:rsid w:val="1E044FFE"/>
    <w:rsid w:val="1E0679B8"/>
    <w:rsid w:val="1E070938"/>
    <w:rsid w:val="1E08647E"/>
    <w:rsid w:val="1E12609B"/>
    <w:rsid w:val="1E173179"/>
    <w:rsid w:val="1E182E09"/>
    <w:rsid w:val="1E194B77"/>
    <w:rsid w:val="1E1D75F3"/>
    <w:rsid w:val="1E2245E6"/>
    <w:rsid w:val="1E2900B1"/>
    <w:rsid w:val="1E2B7F63"/>
    <w:rsid w:val="1E406FDC"/>
    <w:rsid w:val="1E511852"/>
    <w:rsid w:val="1E517543"/>
    <w:rsid w:val="1E532D90"/>
    <w:rsid w:val="1E557E04"/>
    <w:rsid w:val="1E651F9F"/>
    <w:rsid w:val="1E6668B0"/>
    <w:rsid w:val="1E67493D"/>
    <w:rsid w:val="1E6B1360"/>
    <w:rsid w:val="1E6C4745"/>
    <w:rsid w:val="1E6C6391"/>
    <w:rsid w:val="1E702EE5"/>
    <w:rsid w:val="1E7A75F0"/>
    <w:rsid w:val="1E7D59C2"/>
    <w:rsid w:val="1E7F7755"/>
    <w:rsid w:val="1E80125F"/>
    <w:rsid w:val="1E8370FB"/>
    <w:rsid w:val="1E846841"/>
    <w:rsid w:val="1E892964"/>
    <w:rsid w:val="1E8C7609"/>
    <w:rsid w:val="1E8F1F83"/>
    <w:rsid w:val="1E930F63"/>
    <w:rsid w:val="1E9A033D"/>
    <w:rsid w:val="1E9A3AED"/>
    <w:rsid w:val="1EB02FC5"/>
    <w:rsid w:val="1EBE2536"/>
    <w:rsid w:val="1ECA67C2"/>
    <w:rsid w:val="1ECB4598"/>
    <w:rsid w:val="1ED16304"/>
    <w:rsid w:val="1ED74B1D"/>
    <w:rsid w:val="1ED85EBB"/>
    <w:rsid w:val="1EDF7364"/>
    <w:rsid w:val="1EE10803"/>
    <w:rsid w:val="1EE67F03"/>
    <w:rsid w:val="1EEC4CDE"/>
    <w:rsid w:val="1EEC6B65"/>
    <w:rsid w:val="1EED39C0"/>
    <w:rsid w:val="1EF44734"/>
    <w:rsid w:val="1EFA46A2"/>
    <w:rsid w:val="1EFC2F20"/>
    <w:rsid w:val="1EFC56D7"/>
    <w:rsid w:val="1F066FA0"/>
    <w:rsid w:val="1F0A4756"/>
    <w:rsid w:val="1F0C5807"/>
    <w:rsid w:val="1F1D0D00"/>
    <w:rsid w:val="1F1D3805"/>
    <w:rsid w:val="1F1F3AFD"/>
    <w:rsid w:val="1F26024B"/>
    <w:rsid w:val="1F265259"/>
    <w:rsid w:val="1F287D6B"/>
    <w:rsid w:val="1F31614B"/>
    <w:rsid w:val="1F320F69"/>
    <w:rsid w:val="1F432244"/>
    <w:rsid w:val="1F4D138E"/>
    <w:rsid w:val="1F5806D4"/>
    <w:rsid w:val="1F5C0335"/>
    <w:rsid w:val="1F614DF9"/>
    <w:rsid w:val="1F630E27"/>
    <w:rsid w:val="1F6C13DB"/>
    <w:rsid w:val="1F6F337E"/>
    <w:rsid w:val="1F70471B"/>
    <w:rsid w:val="1F7310C1"/>
    <w:rsid w:val="1F765896"/>
    <w:rsid w:val="1F8E6853"/>
    <w:rsid w:val="1F8F7D43"/>
    <w:rsid w:val="1F962682"/>
    <w:rsid w:val="1F9B51AE"/>
    <w:rsid w:val="1F9C21EE"/>
    <w:rsid w:val="1F9E613F"/>
    <w:rsid w:val="1FA25EB7"/>
    <w:rsid w:val="1FA7788B"/>
    <w:rsid w:val="1FAF5ABF"/>
    <w:rsid w:val="1FB13508"/>
    <w:rsid w:val="1FB65F9E"/>
    <w:rsid w:val="1FBD2949"/>
    <w:rsid w:val="1FC2466E"/>
    <w:rsid w:val="1FC40E0F"/>
    <w:rsid w:val="1FC976BE"/>
    <w:rsid w:val="1FED6D7B"/>
    <w:rsid w:val="1FFC4737"/>
    <w:rsid w:val="1FFC7400"/>
    <w:rsid w:val="1FFC7675"/>
    <w:rsid w:val="20014C4E"/>
    <w:rsid w:val="20070DAD"/>
    <w:rsid w:val="200945AD"/>
    <w:rsid w:val="200A1819"/>
    <w:rsid w:val="200E15C5"/>
    <w:rsid w:val="20151C05"/>
    <w:rsid w:val="20197D5A"/>
    <w:rsid w:val="201C7A57"/>
    <w:rsid w:val="201D321A"/>
    <w:rsid w:val="201F2205"/>
    <w:rsid w:val="201F5150"/>
    <w:rsid w:val="201F663D"/>
    <w:rsid w:val="20220E4A"/>
    <w:rsid w:val="20226292"/>
    <w:rsid w:val="202B49F2"/>
    <w:rsid w:val="202D7823"/>
    <w:rsid w:val="20350322"/>
    <w:rsid w:val="20375315"/>
    <w:rsid w:val="20481B1C"/>
    <w:rsid w:val="20483147"/>
    <w:rsid w:val="204F293A"/>
    <w:rsid w:val="205D6541"/>
    <w:rsid w:val="2061444B"/>
    <w:rsid w:val="20627170"/>
    <w:rsid w:val="206A6501"/>
    <w:rsid w:val="206C1391"/>
    <w:rsid w:val="207022BE"/>
    <w:rsid w:val="20716F90"/>
    <w:rsid w:val="207A7B23"/>
    <w:rsid w:val="208347AC"/>
    <w:rsid w:val="208A621C"/>
    <w:rsid w:val="208B20C1"/>
    <w:rsid w:val="208D542E"/>
    <w:rsid w:val="208E77F5"/>
    <w:rsid w:val="20912B25"/>
    <w:rsid w:val="20990228"/>
    <w:rsid w:val="209B34A4"/>
    <w:rsid w:val="209F3030"/>
    <w:rsid w:val="20A270E0"/>
    <w:rsid w:val="20A27B52"/>
    <w:rsid w:val="20A44D09"/>
    <w:rsid w:val="20A94365"/>
    <w:rsid w:val="20AA6BF7"/>
    <w:rsid w:val="20B44510"/>
    <w:rsid w:val="20BD3587"/>
    <w:rsid w:val="20BF7962"/>
    <w:rsid w:val="20CA1EC2"/>
    <w:rsid w:val="20D20EB7"/>
    <w:rsid w:val="20E03D01"/>
    <w:rsid w:val="20E80EF7"/>
    <w:rsid w:val="20E827C1"/>
    <w:rsid w:val="20F34A17"/>
    <w:rsid w:val="20F86604"/>
    <w:rsid w:val="20FF3A60"/>
    <w:rsid w:val="21050622"/>
    <w:rsid w:val="210F7D66"/>
    <w:rsid w:val="21106EEB"/>
    <w:rsid w:val="21161A06"/>
    <w:rsid w:val="21174BA0"/>
    <w:rsid w:val="211B71F1"/>
    <w:rsid w:val="212D7BB6"/>
    <w:rsid w:val="212F6998"/>
    <w:rsid w:val="213410E5"/>
    <w:rsid w:val="213D341F"/>
    <w:rsid w:val="2140238A"/>
    <w:rsid w:val="21437825"/>
    <w:rsid w:val="214658F6"/>
    <w:rsid w:val="21513B69"/>
    <w:rsid w:val="21521497"/>
    <w:rsid w:val="215756C1"/>
    <w:rsid w:val="215767F7"/>
    <w:rsid w:val="21600903"/>
    <w:rsid w:val="21603363"/>
    <w:rsid w:val="216122AD"/>
    <w:rsid w:val="216811F2"/>
    <w:rsid w:val="216838B4"/>
    <w:rsid w:val="21740F11"/>
    <w:rsid w:val="217812DD"/>
    <w:rsid w:val="2179152D"/>
    <w:rsid w:val="217B3C89"/>
    <w:rsid w:val="217E27EB"/>
    <w:rsid w:val="21814861"/>
    <w:rsid w:val="21817D7C"/>
    <w:rsid w:val="21836F0C"/>
    <w:rsid w:val="21863AA0"/>
    <w:rsid w:val="2188795D"/>
    <w:rsid w:val="218F2B78"/>
    <w:rsid w:val="219148DE"/>
    <w:rsid w:val="219962A8"/>
    <w:rsid w:val="219A5225"/>
    <w:rsid w:val="219D56FF"/>
    <w:rsid w:val="21A05F92"/>
    <w:rsid w:val="21A259AC"/>
    <w:rsid w:val="21A738C1"/>
    <w:rsid w:val="21B13865"/>
    <w:rsid w:val="21B9664F"/>
    <w:rsid w:val="21BD02AA"/>
    <w:rsid w:val="21CC7A75"/>
    <w:rsid w:val="21CD2B33"/>
    <w:rsid w:val="21E16C50"/>
    <w:rsid w:val="21E623F9"/>
    <w:rsid w:val="21E80DBD"/>
    <w:rsid w:val="21E841B8"/>
    <w:rsid w:val="21EA4610"/>
    <w:rsid w:val="21F50B97"/>
    <w:rsid w:val="21F93DF0"/>
    <w:rsid w:val="220214D9"/>
    <w:rsid w:val="22027CCC"/>
    <w:rsid w:val="220778C3"/>
    <w:rsid w:val="220F1ECD"/>
    <w:rsid w:val="221249D2"/>
    <w:rsid w:val="221339DB"/>
    <w:rsid w:val="2213504C"/>
    <w:rsid w:val="22156005"/>
    <w:rsid w:val="22172E9E"/>
    <w:rsid w:val="221952ED"/>
    <w:rsid w:val="221C2321"/>
    <w:rsid w:val="2222616E"/>
    <w:rsid w:val="22261CB0"/>
    <w:rsid w:val="222748AA"/>
    <w:rsid w:val="22347058"/>
    <w:rsid w:val="22355FCF"/>
    <w:rsid w:val="22370CCE"/>
    <w:rsid w:val="22395BFB"/>
    <w:rsid w:val="22466BC3"/>
    <w:rsid w:val="22485A67"/>
    <w:rsid w:val="224F24B4"/>
    <w:rsid w:val="224F7715"/>
    <w:rsid w:val="22512785"/>
    <w:rsid w:val="225221D0"/>
    <w:rsid w:val="225744F4"/>
    <w:rsid w:val="226048DC"/>
    <w:rsid w:val="22644107"/>
    <w:rsid w:val="226911F8"/>
    <w:rsid w:val="226B5355"/>
    <w:rsid w:val="226C0D03"/>
    <w:rsid w:val="226E0E20"/>
    <w:rsid w:val="22700345"/>
    <w:rsid w:val="228126B1"/>
    <w:rsid w:val="22843801"/>
    <w:rsid w:val="229122E3"/>
    <w:rsid w:val="2293534F"/>
    <w:rsid w:val="229728ED"/>
    <w:rsid w:val="229B49D4"/>
    <w:rsid w:val="22A47550"/>
    <w:rsid w:val="22A52CFA"/>
    <w:rsid w:val="22A72296"/>
    <w:rsid w:val="22AB2107"/>
    <w:rsid w:val="22AC35FD"/>
    <w:rsid w:val="22AE7A0C"/>
    <w:rsid w:val="22B651E5"/>
    <w:rsid w:val="22C0346C"/>
    <w:rsid w:val="22C71059"/>
    <w:rsid w:val="22CC72EB"/>
    <w:rsid w:val="22D10774"/>
    <w:rsid w:val="22E35C93"/>
    <w:rsid w:val="22E573C7"/>
    <w:rsid w:val="22E94765"/>
    <w:rsid w:val="22EB73B6"/>
    <w:rsid w:val="22F05876"/>
    <w:rsid w:val="22F11B25"/>
    <w:rsid w:val="22F137EE"/>
    <w:rsid w:val="22F208E0"/>
    <w:rsid w:val="22F210A0"/>
    <w:rsid w:val="22F31C51"/>
    <w:rsid w:val="22F631F3"/>
    <w:rsid w:val="22F776BE"/>
    <w:rsid w:val="22FA4953"/>
    <w:rsid w:val="22FC75A6"/>
    <w:rsid w:val="22FD3332"/>
    <w:rsid w:val="2309312A"/>
    <w:rsid w:val="230B3FF4"/>
    <w:rsid w:val="230D7439"/>
    <w:rsid w:val="23122772"/>
    <w:rsid w:val="231228F3"/>
    <w:rsid w:val="231E327D"/>
    <w:rsid w:val="232300D6"/>
    <w:rsid w:val="23266BF7"/>
    <w:rsid w:val="23276BB4"/>
    <w:rsid w:val="2328490C"/>
    <w:rsid w:val="232D5F34"/>
    <w:rsid w:val="233B499C"/>
    <w:rsid w:val="233B59D7"/>
    <w:rsid w:val="233E3320"/>
    <w:rsid w:val="234A5072"/>
    <w:rsid w:val="23585503"/>
    <w:rsid w:val="23626A06"/>
    <w:rsid w:val="237015C6"/>
    <w:rsid w:val="2370731C"/>
    <w:rsid w:val="23721BBF"/>
    <w:rsid w:val="237332F3"/>
    <w:rsid w:val="237668D7"/>
    <w:rsid w:val="2379569A"/>
    <w:rsid w:val="237B459C"/>
    <w:rsid w:val="2381129E"/>
    <w:rsid w:val="238162BA"/>
    <w:rsid w:val="23835201"/>
    <w:rsid w:val="23860EC6"/>
    <w:rsid w:val="238A43EE"/>
    <w:rsid w:val="238A4967"/>
    <w:rsid w:val="239013D3"/>
    <w:rsid w:val="239219BE"/>
    <w:rsid w:val="23970FA0"/>
    <w:rsid w:val="23A46F71"/>
    <w:rsid w:val="23A63C4C"/>
    <w:rsid w:val="23A741FF"/>
    <w:rsid w:val="23B306A9"/>
    <w:rsid w:val="23BA58CA"/>
    <w:rsid w:val="23BC355B"/>
    <w:rsid w:val="23BE4538"/>
    <w:rsid w:val="23BF5B10"/>
    <w:rsid w:val="23C769F7"/>
    <w:rsid w:val="23DD66B8"/>
    <w:rsid w:val="23E25F40"/>
    <w:rsid w:val="23E3293E"/>
    <w:rsid w:val="23ED3172"/>
    <w:rsid w:val="23ED6C5F"/>
    <w:rsid w:val="23F13554"/>
    <w:rsid w:val="23F14BDF"/>
    <w:rsid w:val="23F70708"/>
    <w:rsid w:val="23FA772E"/>
    <w:rsid w:val="23FC1CB3"/>
    <w:rsid w:val="23FC62B1"/>
    <w:rsid w:val="240B0CCC"/>
    <w:rsid w:val="240B4B70"/>
    <w:rsid w:val="240C32A8"/>
    <w:rsid w:val="240D61F7"/>
    <w:rsid w:val="241860F3"/>
    <w:rsid w:val="241921FD"/>
    <w:rsid w:val="2421209A"/>
    <w:rsid w:val="24220A02"/>
    <w:rsid w:val="24242BFA"/>
    <w:rsid w:val="2428242B"/>
    <w:rsid w:val="242F6935"/>
    <w:rsid w:val="2434220F"/>
    <w:rsid w:val="2437670B"/>
    <w:rsid w:val="24391E73"/>
    <w:rsid w:val="243F0B5D"/>
    <w:rsid w:val="24441248"/>
    <w:rsid w:val="244A1945"/>
    <w:rsid w:val="244B71F1"/>
    <w:rsid w:val="24503398"/>
    <w:rsid w:val="24526BD6"/>
    <w:rsid w:val="24576B81"/>
    <w:rsid w:val="2458056F"/>
    <w:rsid w:val="245D4861"/>
    <w:rsid w:val="24622661"/>
    <w:rsid w:val="24696421"/>
    <w:rsid w:val="246E1167"/>
    <w:rsid w:val="246E1352"/>
    <w:rsid w:val="24755EE8"/>
    <w:rsid w:val="247677B3"/>
    <w:rsid w:val="247F7994"/>
    <w:rsid w:val="24801F26"/>
    <w:rsid w:val="24833BD3"/>
    <w:rsid w:val="24866E02"/>
    <w:rsid w:val="24874360"/>
    <w:rsid w:val="248B5846"/>
    <w:rsid w:val="248C3D5E"/>
    <w:rsid w:val="24902EA4"/>
    <w:rsid w:val="249375C8"/>
    <w:rsid w:val="24956369"/>
    <w:rsid w:val="249B4509"/>
    <w:rsid w:val="24AA5D01"/>
    <w:rsid w:val="24B538B0"/>
    <w:rsid w:val="24BB5346"/>
    <w:rsid w:val="24BC45A0"/>
    <w:rsid w:val="24BE2957"/>
    <w:rsid w:val="24BF3EF6"/>
    <w:rsid w:val="24C12358"/>
    <w:rsid w:val="24C41A1C"/>
    <w:rsid w:val="24C9193E"/>
    <w:rsid w:val="24D13EA5"/>
    <w:rsid w:val="24D35172"/>
    <w:rsid w:val="24D538B8"/>
    <w:rsid w:val="24DE1DC2"/>
    <w:rsid w:val="24E01A58"/>
    <w:rsid w:val="24E039BF"/>
    <w:rsid w:val="24E05719"/>
    <w:rsid w:val="24E57194"/>
    <w:rsid w:val="24E67855"/>
    <w:rsid w:val="24EA596D"/>
    <w:rsid w:val="24EC5AA8"/>
    <w:rsid w:val="24EF7388"/>
    <w:rsid w:val="24F3268B"/>
    <w:rsid w:val="24F621F1"/>
    <w:rsid w:val="25070F74"/>
    <w:rsid w:val="250905E3"/>
    <w:rsid w:val="25091642"/>
    <w:rsid w:val="250D5284"/>
    <w:rsid w:val="250F5000"/>
    <w:rsid w:val="25192B16"/>
    <w:rsid w:val="25234225"/>
    <w:rsid w:val="25263C49"/>
    <w:rsid w:val="25316128"/>
    <w:rsid w:val="253F3230"/>
    <w:rsid w:val="25403153"/>
    <w:rsid w:val="25482E60"/>
    <w:rsid w:val="25515F1F"/>
    <w:rsid w:val="25525578"/>
    <w:rsid w:val="25573C79"/>
    <w:rsid w:val="25574AC2"/>
    <w:rsid w:val="25584F26"/>
    <w:rsid w:val="25612EED"/>
    <w:rsid w:val="25622BBE"/>
    <w:rsid w:val="2563438B"/>
    <w:rsid w:val="2566164A"/>
    <w:rsid w:val="25666C6F"/>
    <w:rsid w:val="256E2AF2"/>
    <w:rsid w:val="256F7E16"/>
    <w:rsid w:val="25714FBB"/>
    <w:rsid w:val="2575113F"/>
    <w:rsid w:val="257F1760"/>
    <w:rsid w:val="258418B0"/>
    <w:rsid w:val="25875162"/>
    <w:rsid w:val="25896655"/>
    <w:rsid w:val="258D1798"/>
    <w:rsid w:val="258D3BC8"/>
    <w:rsid w:val="259623A6"/>
    <w:rsid w:val="259F3283"/>
    <w:rsid w:val="25A66620"/>
    <w:rsid w:val="25A94D87"/>
    <w:rsid w:val="25AD6A88"/>
    <w:rsid w:val="25B45D7B"/>
    <w:rsid w:val="25B73FE0"/>
    <w:rsid w:val="25C07F8E"/>
    <w:rsid w:val="25D14E08"/>
    <w:rsid w:val="25D706B1"/>
    <w:rsid w:val="25DA7455"/>
    <w:rsid w:val="25DD521C"/>
    <w:rsid w:val="25DD56B9"/>
    <w:rsid w:val="25E64418"/>
    <w:rsid w:val="25E65815"/>
    <w:rsid w:val="25EE4E59"/>
    <w:rsid w:val="25F356A4"/>
    <w:rsid w:val="25F47FE8"/>
    <w:rsid w:val="25F96D6F"/>
    <w:rsid w:val="25FE23B1"/>
    <w:rsid w:val="25FF2BF2"/>
    <w:rsid w:val="25FF66C8"/>
    <w:rsid w:val="26030822"/>
    <w:rsid w:val="26087971"/>
    <w:rsid w:val="260A08B2"/>
    <w:rsid w:val="26115A57"/>
    <w:rsid w:val="2616731C"/>
    <w:rsid w:val="261824F4"/>
    <w:rsid w:val="26184F71"/>
    <w:rsid w:val="26185134"/>
    <w:rsid w:val="261B2762"/>
    <w:rsid w:val="263075A3"/>
    <w:rsid w:val="263E55EC"/>
    <w:rsid w:val="26401496"/>
    <w:rsid w:val="264A3A8A"/>
    <w:rsid w:val="264F342E"/>
    <w:rsid w:val="264F523E"/>
    <w:rsid w:val="26577DD1"/>
    <w:rsid w:val="265D117F"/>
    <w:rsid w:val="266034FB"/>
    <w:rsid w:val="266119B3"/>
    <w:rsid w:val="266B21A9"/>
    <w:rsid w:val="266C341E"/>
    <w:rsid w:val="26752A2B"/>
    <w:rsid w:val="26752CEA"/>
    <w:rsid w:val="26770960"/>
    <w:rsid w:val="267C3133"/>
    <w:rsid w:val="268744ED"/>
    <w:rsid w:val="268D36BF"/>
    <w:rsid w:val="269C15A2"/>
    <w:rsid w:val="269C5633"/>
    <w:rsid w:val="269D2105"/>
    <w:rsid w:val="26A0349C"/>
    <w:rsid w:val="26A5047E"/>
    <w:rsid w:val="26A8423B"/>
    <w:rsid w:val="26B868B6"/>
    <w:rsid w:val="26C2339B"/>
    <w:rsid w:val="26DA4E5B"/>
    <w:rsid w:val="26DD3002"/>
    <w:rsid w:val="26E10955"/>
    <w:rsid w:val="26E80C4A"/>
    <w:rsid w:val="26EA080A"/>
    <w:rsid w:val="26F055E6"/>
    <w:rsid w:val="26F4177F"/>
    <w:rsid w:val="26F543C5"/>
    <w:rsid w:val="26FB0756"/>
    <w:rsid w:val="26FF170B"/>
    <w:rsid w:val="2708007C"/>
    <w:rsid w:val="270A0EC2"/>
    <w:rsid w:val="270A272F"/>
    <w:rsid w:val="270B723E"/>
    <w:rsid w:val="27124B7E"/>
    <w:rsid w:val="271D37CA"/>
    <w:rsid w:val="271E0D13"/>
    <w:rsid w:val="272805FD"/>
    <w:rsid w:val="27286440"/>
    <w:rsid w:val="272B6292"/>
    <w:rsid w:val="272E568D"/>
    <w:rsid w:val="272F490F"/>
    <w:rsid w:val="27320891"/>
    <w:rsid w:val="273B1FEA"/>
    <w:rsid w:val="273E7F72"/>
    <w:rsid w:val="27482094"/>
    <w:rsid w:val="274B712A"/>
    <w:rsid w:val="27512450"/>
    <w:rsid w:val="275B0918"/>
    <w:rsid w:val="276120C0"/>
    <w:rsid w:val="27674CBF"/>
    <w:rsid w:val="276763E6"/>
    <w:rsid w:val="27690E27"/>
    <w:rsid w:val="277758CA"/>
    <w:rsid w:val="27797833"/>
    <w:rsid w:val="277B03E7"/>
    <w:rsid w:val="277F3067"/>
    <w:rsid w:val="278230D5"/>
    <w:rsid w:val="27834137"/>
    <w:rsid w:val="27865C4E"/>
    <w:rsid w:val="279452D5"/>
    <w:rsid w:val="2796101C"/>
    <w:rsid w:val="279D5EB3"/>
    <w:rsid w:val="27A73A20"/>
    <w:rsid w:val="27AB3D89"/>
    <w:rsid w:val="27AC06C7"/>
    <w:rsid w:val="27C072CD"/>
    <w:rsid w:val="27C22E2A"/>
    <w:rsid w:val="27C322AC"/>
    <w:rsid w:val="27C407B1"/>
    <w:rsid w:val="27C41133"/>
    <w:rsid w:val="27CA2963"/>
    <w:rsid w:val="27D56942"/>
    <w:rsid w:val="27DF3809"/>
    <w:rsid w:val="27E17D03"/>
    <w:rsid w:val="27E97960"/>
    <w:rsid w:val="27EB240C"/>
    <w:rsid w:val="27EF0F46"/>
    <w:rsid w:val="27EF30B7"/>
    <w:rsid w:val="27F11BA5"/>
    <w:rsid w:val="27F84E13"/>
    <w:rsid w:val="27FA17E5"/>
    <w:rsid w:val="27FA7984"/>
    <w:rsid w:val="280174F1"/>
    <w:rsid w:val="28095A8E"/>
    <w:rsid w:val="280A708F"/>
    <w:rsid w:val="280D47AA"/>
    <w:rsid w:val="280D6E35"/>
    <w:rsid w:val="280E0C34"/>
    <w:rsid w:val="28113633"/>
    <w:rsid w:val="28150651"/>
    <w:rsid w:val="281C4052"/>
    <w:rsid w:val="281D2709"/>
    <w:rsid w:val="281D72B7"/>
    <w:rsid w:val="282A51A7"/>
    <w:rsid w:val="282D1892"/>
    <w:rsid w:val="282D5376"/>
    <w:rsid w:val="28326126"/>
    <w:rsid w:val="28356346"/>
    <w:rsid w:val="28392DF9"/>
    <w:rsid w:val="28485D7C"/>
    <w:rsid w:val="284A22AA"/>
    <w:rsid w:val="284E7948"/>
    <w:rsid w:val="2855714A"/>
    <w:rsid w:val="28587863"/>
    <w:rsid w:val="285C2986"/>
    <w:rsid w:val="28615940"/>
    <w:rsid w:val="286229DB"/>
    <w:rsid w:val="2867423B"/>
    <w:rsid w:val="28792312"/>
    <w:rsid w:val="287A38C9"/>
    <w:rsid w:val="28854FCE"/>
    <w:rsid w:val="288C40F0"/>
    <w:rsid w:val="288E3969"/>
    <w:rsid w:val="28915E47"/>
    <w:rsid w:val="28960A70"/>
    <w:rsid w:val="289A0C5F"/>
    <w:rsid w:val="28A0279D"/>
    <w:rsid w:val="28A51A94"/>
    <w:rsid w:val="28AB6232"/>
    <w:rsid w:val="28AE700F"/>
    <w:rsid w:val="28B33934"/>
    <w:rsid w:val="28B438F7"/>
    <w:rsid w:val="28B45E0F"/>
    <w:rsid w:val="28BE647A"/>
    <w:rsid w:val="28C037ED"/>
    <w:rsid w:val="28C143DC"/>
    <w:rsid w:val="28C400B5"/>
    <w:rsid w:val="28C93ED3"/>
    <w:rsid w:val="28D018FA"/>
    <w:rsid w:val="28D30CC4"/>
    <w:rsid w:val="28D66890"/>
    <w:rsid w:val="28DB4304"/>
    <w:rsid w:val="28E753DD"/>
    <w:rsid w:val="28ED2823"/>
    <w:rsid w:val="28FA190E"/>
    <w:rsid w:val="28FF0C2E"/>
    <w:rsid w:val="29062BDB"/>
    <w:rsid w:val="290C7361"/>
    <w:rsid w:val="29117441"/>
    <w:rsid w:val="29130DC5"/>
    <w:rsid w:val="29170114"/>
    <w:rsid w:val="29191FFC"/>
    <w:rsid w:val="291A6627"/>
    <w:rsid w:val="291F6ECD"/>
    <w:rsid w:val="292230F2"/>
    <w:rsid w:val="292440ED"/>
    <w:rsid w:val="292A72D9"/>
    <w:rsid w:val="292D089A"/>
    <w:rsid w:val="29314623"/>
    <w:rsid w:val="293F6DAC"/>
    <w:rsid w:val="29425179"/>
    <w:rsid w:val="294564BE"/>
    <w:rsid w:val="29464575"/>
    <w:rsid w:val="294A1B19"/>
    <w:rsid w:val="294D569F"/>
    <w:rsid w:val="29563037"/>
    <w:rsid w:val="295A48CF"/>
    <w:rsid w:val="295D1A76"/>
    <w:rsid w:val="296131B5"/>
    <w:rsid w:val="29727CB7"/>
    <w:rsid w:val="29791B80"/>
    <w:rsid w:val="297A2701"/>
    <w:rsid w:val="297B049E"/>
    <w:rsid w:val="297C6670"/>
    <w:rsid w:val="2980637C"/>
    <w:rsid w:val="29835144"/>
    <w:rsid w:val="29855A0C"/>
    <w:rsid w:val="29905977"/>
    <w:rsid w:val="29940666"/>
    <w:rsid w:val="299511F9"/>
    <w:rsid w:val="299B112B"/>
    <w:rsid w:val="29A31861"/>
    <w:rsid w:val="29A44D64"/>
    <w:rsid w:val="29AA2425"/>
    <w:rsid w:val="29B369A3"/>
    <w:rsid w:val="29B708A0"/>
    <w:rsid w:val="29B950E9"/>
    <w:rsid w:val="29BB707E"/>
    <w:rsid w:val="29BC1EBD"/>
    <w:rsid w:val="29BC3D0B"/>
    <w:rsid w:val="29C23F6B"/>
    <w:rsid w:val="29C268A3"/>
    <w:rsid w:val="29C51D88"/>
    <w:rsid w:val="29C93335"/>
    <w:rsid w:val="29CC2C29"/>
    <w:rsid w:val="29CC5FC3"/>
    <w:rsid w:val="29CE6F8D"/>
    <w:rsid w:val="29CE729A"/>
    <w:rsid w:val="29DF74A3"/>
    <w:rsid w:val="29E00E4D"/>
    <w:rsid w:val="29E45D1F"/>
    <w:rsid w:val="29E6537F"/>
    <w:rsid w:val="29E95FC1"/>
    <w:rsid w:val="29F345F6"/>
    <w:rsid w:val="29F729E0"/>
    <w:rsid w:val="29FB1190"/>
    <w:rsid w:val="29FC1FD2"/>
    <w:rsid w:val="29FD1285"/>
    <w:rsid w:val="29FF4B48"/>
    <w:rsid w:val="2A0212C3"/>
    <w:rsid w:val="2A050336"/>
    <w:rsid w:val="2A081733"/>
    <w:rsid w:val="2A0972B9"/>
    <w:rsid w:val="2A0D40B5"/>
    <w:rsid w:val="2A0F5450"/>
    <w:rsid w:val="2A1D199E"/>
    <w:rsid w:val="2A213E1A"/>
    <w:rsid w:val="2A252744"/>
    <w:rsid w:val="2A335F66"/>
    <w:rsid w:val="2A3B4E92"/>
    <w:rsid w:val="2A3C6F7E"/>
    <w:rsid w:val="2A3F034C"/>
    <w:rsid w:val="2A460BE6"/>
    <w:rsid w:val="2A47351F"/>
    <w:rsid w:val="2A504673"/>
    <w:rsid w:val="2A5976E0"/>
    <w:rsid w:val="2A644164"/>
    <w:rsid w:val="2A6F09C6"/>
    <w:rsid w:val="2A6F3D75"/>
    <w:rsid w:val="2A7B065D"/>
    <w:rsid w:val="2A7D6569"/>
    <w:rsid w:val="2A8237BC"/>
    <w:rsid w:val="2A8743B5"/>
    <w:rsid w:val="2A964F94"/>
    <w:rsid w:val="2A9D0A90"/>
    <w:rsid w:val="2A9E43ED"/>
    <w:rsid w:val="2AA14917"/>
    <w:rsid w:val="2AA46D15"/>
    <w:rsid w:val="2AA8181A"/>
    <w:rsid w:val="2AAD7CEA"/>
    <w:rsid w:val="2AB20E2F"/>
    <w:rsid w:val="2AB33DB9"/>
    <w:rsid w:val="2AB36C0F"/>
    <w:rsid w:val="2ABA258F"/>
    <w:rsid w:val="2ABB7BB6"/>
    <w:rsid w:val="2ACA6626"/>
    <w:rsid w:val="2AD45E36"/>
    <w:rsid w:val="2AD55F6F"/>
    <w:rsid w:val="2AD6466C"/>
    <w:rsid w:val="2AD818F1"/>
    <w:rsid w:val="2ADB7FBF"/>
    <w:rsid w:val="2ADC3924"/>
    <w:rsid w:val="2AE60BDD"/>
    <w:rsid w:val="2AEB59AD"/>
    <w:rsid w:val="2AF20058"/>
    <w:rsid w:val="2AF4400C"/>
    <w:rsid w:val="2AF61A9F"/>
    <w:rsid w:val="2AFB4183"/>
    <w:rsid w:val="2AFF7B37"/>
    <w:rsid w:val="2B046C30"/>
    <w:rsid w:val="2B047815"/>
    <w:rsid w:val="2B057204"/>
    <w:rsid w:val="2B071EFE"/>
    <w:rsid w:val="2B0F09FA"/>
    <w:rsid w:val="2B0F4D54"/>
    <w:rsid w:val="2B131670"/>
    <w:rsid w:val="2B17696C"/>
    <w:rsid w:val="2B1A1FAF"/>
    <w:rsid w:val="2B1D464F"/>
    <w:rsid w:val="2B200E7F"/>
    <w:rsid w:val="2B293D41"/>
    <w:rsid w:val="2B2E1CE8"/>
    <w:rsid w:val="2B2F6BB5"/>
    <w:rsid w:val="2B315A60"/>
    <w:rsid w:val="2B376281"/>
    <w:rsid w:val="2B3C2566"/>
    <w:rsid w:val="2B406DCB"/>
    <w:rsid w:val="2B4F5946"/>
    <w:rsid w:val="2B4F6A9D"/>
    <w:rsid w:val="2B54445D"/>
    <w:rsid w:val="2B7368BC"/>
    <w:rsid w:val="2B7908FA"/>
    <w:rsid w:val="2B7B7EF3"/>
    <w:rsid w:val="2B80446B"/>
    <w:rsid w:val="2B8718C9"/>
    <w:rsid w:val="2B8D5E95"/>
    <w:rsid w:val="2B946204"/>
    <w:rsid w:val="2B9C5FF0"/>
    <w:rsid w:val="2B9D1AF7"/>
    <w:rsid w:val="2BA3719D"/>
    <w:rsid w:val="2BA87024"/>
    <w:rsid w:val="2BAD4D0F"/>
    <w:rsid w:val="2BAE7E80"/>
    <w:rsid w:val="2BBE7EC1"/>
    <w:rsid w:val="2BC16FAC"/>
    <w:rsid w:val="2BC83400"/>
    <w:rsid w:val="2BD82666"/>
    <w:rsid w:val="2BD84CB5"/>
    <w:rsid w:val="2BDA325D"/>
    <w:rsid w:val="2BDC5C37"/>
    <w:rsid w:val="2BE30CD8"/>
    <w:rsid w:val="2BE84855"/>
    <w:rsid w:val="2BF14818"/>
    <w:rsid w:val="2BF170F7"/>
    <w:rsid w:val="2C0154E2"/>
    <w:rsid w:val="2C0609A9"/>
    <w:rsid w:val="2C0D6D4C"/>
    <w:rsid w:val="2C202C35"/>
    <w:rsid w:val="2C272F74"/>
    <w:rsid w:val="2C2D1A3E"/>
    <w:rsid w:val="2C2F3272"/>
    <w:rsid w:val="2C2F33A0"/>
    <w:rsid w:val="2C2F756B"/>
    <w:rsid w:val="2C303F7E"/>
    <w:rsid w:val="2C311696"/>
    <w:rsid w:val="2C324CF0"/>
    <w:rsid w:val="2C352DAC"/>
    <w:rsid w:val="2C3D25EA"/>
    <w:rsid w:val="2C3E3DB0"/>
    <w:rsid w:val="2C424858"/>
    <w:rsid w:val="2C466775"/>
    <w:rsid w:val="2C485D2F"/>
    <w:rsid w:val="2C5230C6"/>
    <w:rsid w:val="2C527EC3"/>
    <w:rsid w:val="2C570224"/>
    <w:rsid w:val="2C5771B2"/>
    <w:rsid w:val="2C664489"/>
    <w:rsid w:val="2C6667DF"/>
    <w:rsid w:val="2C6B3DF8"/>
    <w:rsid w:val="2C6B496E"/>
    <w:rsid w:val="2C6D4A8E"/>
    <w:rsid w:val="2C7909BA"/>
    <w:rsid w:val="2C7B5B9C"/>
    <w:rsid w:val="2C7F654D"/>
    <w:rsid w:val="2C802549"/>
    <w:rsid w:val="2C80608A"/>
    <w:rsid w:val="2C84537C"/>
    <w:rsid w:val="2C856DC3"/>
    <w:rsid w:val="2C8654B2"/>
    <w:rsid w:val="2C8C1DC8"/>
    <w:rsid w:val="2C8D07F8"/>
    <w:rsid w:val="2C8E2740"/>
    <w:rsid w:val="2C936951"/>
    <w:rsid w:val="2C9460CB"/>
    <w:rsid w:val="2C964A70"/>
    <w:rsid w:val="2C99206F"/>
    <w:rsid w:val="2C9D6EE2"/>
    <w:rsid w:val="2CA06137"/>
    <w:rsid w:val="2CA325FA"/>
    <w:rsid w:val="2CA52BEE"/>
    <w:rsid w:val="2CA57FDF"/>
    <w:rsid w:val="2CAA4B6B"/>
    <w:rsid w:val="2CB649AB"/>
    <w:rsid w:val="2CB848AF"/>
    <w:rsid w:val="2CB855F1"/>
    <w:rsid w:val="2CC04BF1"/>
    <w:rsid w:val="2CC12BB7"/>
    <w:rsid w:val="2CC210F5"/>
    <w:rsid w:val="2CCB00AA"/>
    <w:rsid w:val="2CCB5FB1"/>
    <w:rsid w:val="2CCF656F"/>
    <w:rsid w:val="2CD13D25"/>
    <w:rsid w:val="2CD27205"/>
    <w:rsid w:val="2CD357EC"/>
    <w:rsid w:val="2CDA3657"/>
    <w:rsid w:val="2CDC5DDB"/>
    <w:rsid w:val="2CDE37F9"/>
    <w:rsid w:val="2CE610A7"/>
    <w:rsid w:val="2CE74A02"/>
    <w:rsid w:val="2CEB0EB0"/>
    <w:rsid w:val="2CF128BE"/>
    <w:rsid w:val="2CF259F1"/>
    <w:rsid w:val="2CF35AC4"/>
    <w:rsid w:val="2CF47D76"/>
    <w:rsid w:val="2CFB2B3B"/>
    <w:rsid w:val="2CFD607E"/>
    <w:rsid w:val="2D036B9A"/>
    <w:rsid w:val="2D0762E9"/>
    <w:rsid w:val="2D0A1660"/>
    <w:rsid w:val="2D123186"/>
    <w:rsid w:val="2D140C22"/>
    <w:rsid w:val="2D1633DC"/>
    <w:rsid w:val="2D17042B"/>
    <w:rsid w:val="2D181727"/>
    <w:rsid w:val="2D1F2229"/>
    <w:rsid w:val="2D21741D"/>
    <w:rsid w:val="2D22520D"/>
    <w:rsid w:val="2D240A2F"/>
    <w:rsid w:val="2D2A0053"/>
    <w:rsid w:val="2D2B66E2"/>
    <w:rsid w:val="2D2B6728"/>
    <w:rsid w:val="2D2F14F6"/>
    <w:rsid w:val="2D371990"/>
    <w:rsid w:val="2D386B52"/>
    <w:rsid w:val="2D3C1767"/>
    <w:rsid w:val="2D47216C"/>
    <w:rsid w:val="2D4F4860"/>
    <w:rsid w:val="2D513733"/>
    <w:rsid w:val="2D5514E3"/>
    <w:rsid w:val="2D5A4795"/>
    <w:rsid w:val="2D5B6A71"/>
    <w:rsid w:val="2D634123"/>
    <w:rsid w:val="2D656FDE"/>
    <w:rsid w:val="2D6617CE"/>
    <w:rsid w:val="2D6C14ED"/>
    <w:rsid w:val="2D6C7FA9"/>
    <w:rsid w:val="2D6F6A17"/>
    <w:rsid w:val="2D76579A"/>
    <w:rsid w:val="2D7A1896"/>
    <w:rsid w:val="2D7F632C"/>
    <w:rsid w:val="2D8030D6"/>
    <w:rsid w:val="2D81117E"/>
    <w:rsid w:val="2D86509A"/>
    <w:rsid w:val="2D8D3458"/>
    <w:rsid w:val="2D9D0D9F"/>
    <w:rsid w:val="2DA710C1"/>
    <w:rsid w:val="2DA82C6A"/>
    <w:rsid w:val="2DAB1ADD"/>
    <w:rsid w:val="2DAE4772"/>
    <w:rsid w:val="2DBC7D87"/>
    <w:rsid w:val="2DC03E91"/>
    <w:rsid w:val="2DC56A82"/>
    <w:rsid w:val="2DCD04A0"/>
    <w:rsid w:val="2DD0397B"/>
    <w:rsid w:val="2DD27A65"/>
    <w:rsid w:val="2DD52494"/>
    <w:rsid w:val="2DD702E8"/>
    <w:rsid w:val="2DD9082E"/>
    <w:rsid w:val="2DE37BA3"/>
    <w:rsid w:val="2DE50126"/>
    <w:rsid w:val="2DE64363"/>
    <w:rsid w:val="2DE9308F"/>
    <w:rsid w:val="2DEE5515"/>
    <w:rsid w:val="2DF01D38"/>
    <w:rsid w:val="2DF444F2"/>
    <w:rsid w:val="2E015191"/>
    <w:rsid w:val="2E0B74E9"/>
    <w:rsid w:val="2E0C7DB4"/>
    <w:rsid w:val="2E1815A7"/>
    <w:rsid w:val="2E185080"/>
    <w:rsid w:val="2E191DCF"/>
    <w:rsid w:val="2E1A33E2"/>
    <w:rsid w:val="2E200ABC"/>
    <w:rsid w:val="2E2021C2"/>
    <w:rsid w:val="2E24798C"/>
    <w:rsid w:val="2E28441E"/>
    <w:rsid w:val="2E320D32"/>
    <w:rsid w:val="2E3259B3"/>
    <w:rsid w:val="2E34622A"/>
    <w:rsid w:val="2E356052"/>
    <w:rsid w:val="2E3832DF"/>
    <w:rsid w:val="2E3B6D6D"/>
    <w:rsid w:val="2E40690C"/>
    <w:rsid w:val="2E452FDD"/>
    <w:rsid w:val="2E4A6059"/>
    <w:rsid w:val="2E510B3E"/>
    <w:rsid w:val="2E515BAE"/>
    <w:rsid w:val="2E5A1E24"/>
    <w:rsid w:val="2E6019CF"/>
    <w:rsid w:val="2E6361DC"/>
    <w:rsid w:val="2E66384E"/>
    <w:rsid w:val="2E680A09"/>
    <w:rsid w:val="2E6827EE"/>
    <w:rsid w:val="2E6C3F91"/>
    <w:rsid w:val="2E704D27"/>
    <w:rsid w:val="2E820670"/>
    <w:rsid w:val="2E845327"/>
    <w:rsid w:val="2E884521"/>
    <w:rsid w:val="2E8E1E4F"/>
    <w:rsid w:val="2E9515BF"/>
    <w:rsid w:val="2E9743F4"/>
    <w:rsid w:val="2EAE5744"/>
    <w:rsid w:val="2EB17E53"/>
    <w:rsid w:val="2EB37BCE"/>
    <w:rsid w:val="2EBC543B"/>
    <w:rsid w:val="2EBD74DD"/>
    <w:rsid w:val="2EBE4591"/>
    <w:rsid w:val="2EC0602A"/>
    <w:rsid w:val="2EC27B7E"/>
    <w:rsid w:val="2EC4658A"/>
    <w:rsid w:val="2EC518B4"/>
    <w:rsid w:val="2EC96829"/>
    <w:rsid w:val="2ECE6326"/>
    <w:rsid w:val="2ED940EA"/>
    <w:rsid w:val="2EDC7AC2"/>
    <w:rsid w:val="2EE56B85"/>
    <w:rsid w:val="2EEC0E97"/>
    <w:rsid w:val="2EED144C"/>
    <w:rsid w:val="2EEF40C8"/>
    <w:rsid w:val="2EF2187F"/>
    <w:rsid w:val="2EFB091C"/>
    <w:rsid w:val="2F023828"/>
    <w:rsid w:val="2F0370D8"/>
    <w:rsid w:val="2F0913AC"/>
    <w:rsid w:val="2F0B4046"/>
    <w:rsid w:val="2F0C7572"/>
    <w:rsid w:val="2F0F0650"/>
    <w:rsid w:val="2F1957F9"/>
    <w:rsid w:val="2F241BD3"/>
    <w:rsid w:val="2F2608FB"/>
    <w:rsid w:val="2F277362"/>
    <w:rsid w:val="2F3C4C27"/>
    <w:rsid w:val="2F444C47"/>
    <w:rsid w:val="2F4B3EC2"/>
    <w:rsid w:val="2F584FC7"/>
    <w:rsid w:val="2F5A4C69"/>
    <w:rsid w:val="2F603020"/>
    <w:rsid w:val="2F657955"/>
    <w:rsid w:val="2F6F2FDD"/>
    <w:rsid w:val="2F7D317D"/>
    <w:rsid w:val="2F7E6DEE"/>
    <w:rsid w:val="2F7F31A4"/>
    <w:rsid w:val="2F8107D3"/>
    <w:rsid w:val="2F8D2686"/>
    <w:rsid w:val="2F8E26A1"/>
    <w:rsid w:val="2F933E7C"/>
    <w:rsid w:val="2F9607CA"/>
    <w:rsid w:val="2F970D5B"/>
    <w:rsid w:val="2F9836C8"/>
    <w:rsid w:val="2FA21BE8"/>
    <w:rsid w:val="2FC6024A"/>
    <w:rsid w:val="2FCA104E"/>
    <w:rsid w:val="2FCB6E08"/>
    <w:rsid w:val="2FD525A3"/>
    <w:rsid w:val="2FDA0CDF"/>
    <w:rsid w:val="2FDD4174"/>
    <w:rsid w:val="2FDD4272"/>
    <w:rsid w:val="2FDD5374"/>
    <w:rsid w:val="2FE154E1"/>
    <w:rsid w:val="2FE30360"/>
    <w:rsid w:val="2FE40069"/>
    <w:rsid w:val="2FE518F4"/>
    <w:rsid w:val="2FE716C0"/>
    <w:rsid w:val="2FF74FA0"/>
    <w:rsid w:val="30023BA4"/>
    <w:rsid w:val="300D5D7B"/>
    <w:rsid w:val="30140FED"/>
    <w:rsid w:val="301E08FD"/>
    <w:rsid w:val="301F04BD"/>
    <w:rsid w:val="30342096"/>
    <w:rsid w:val="303C5E54"/>
    <w:rsid w:val="30401C13"/>
    <w:rsid w:val="30435F4C"/>
    <w:rsid w:val="304474D1"/>
    <w:rsid w:val="304F7379"/>
    <w:rsid w:val="30507989"/>
    <w:rsid w:val="305238BA"/>
    <w:rsid w:val="30534CB6"/>
    <w:rsid w:val="30573579"/>
    <w:rsid w:val="305B19ED"/>
    <w:rsid w:val="305F5D29"/>
    <w:rsid w:val="305F63C2"/>
    <w:rsid w:val="30612564"/>
    <w:rsid w:val="30657FB7"/>
    <w:rsid w:val="306C5986"/>
    <w:rsid w:val="307A7FCD"/>
    <w:rsid w:val="30802D16"/>
    <w:rsid w:val="308203D1"/>
    <w:rsid w:val="30892907"/>
    <w:rsid w:val="308B5CCB"/>
    <w:rsid w:val="309A4ECF"/>
    <w:rsid w:val="309F11C1"/>
    <w:rsid w:val="30AB6B01"/>
    <w:rsid w:val="30B20D1B"/>
    <w:rsid w:val="30B2738E"/>
    <w:rsid w:val="30B34667"/>
    <w:rsid w:val="30B51EBF"/>
    <w:rsid w:val="30B6058D"/>
    <w:rsid w:val="30B71429"/>
    <w:rsid w:val="30C3097F"/>
    <w:rsid w:val="30CC7F12"/>
    <w:rsid w:val="30CF2FEA"/>
    <w:rsid w:val="30D42B83"/>
    <w:rsid w:val="30D87F25"/>
    <w:rsid w:val="30D9209A"/>
    <w:rsid w:val="30DC7BF5"/>
    <w:rsid w:val="30E15BE8"/>
    <w:rsid w:val="30E15E6C"/>
    <w:rsid w:val="30E24556"/>
    <w:rsid w:val="30F146B9"/>
    <w:rsid w:val="30F464FA"/>
    <w:rsid w:val="30F646DA"/>
    <w:rsid w:val="30FB6D14"/>
    <w:rsid w:val="30FD654C"/>
    <w:rsid w:val="30FF208D"/>
    <w:rsid w:val="31097B22"/>
    <w:rsid w:val="310B7755"/>
    <w:rsid w:val="310C3BA0"/>
    <w:rsid w:val="311913C6"/>
    <w:rsid w:val="311A699A"/>
    <w:rsid w:val="311F05D5"/>
    <w:rsid w:val="311F50CB"/>
    <w:rsid w:val="31237F38"/>
    <w:rsid w:val="313A0DEF"/>
    <w:rsid w:val="313C0DCC"/>
    <w:rsid w:val="313D169F"/>
    <w:rsid w:val="31433345"/>
    <w:rsid w:val="314419F8"/>
    <w:rsid w:val="31446A27"/>
    <w:rsid w:val="31467FA7"/>
    <w:rsid w:val="314E3F1C"/>
    <w:rsid w:val="31527FDA"/>
    <w:rsid w:val="31593688"/>
    <w:rsid w:val="316B0EAF"/>
    <w:rsid w:val="316B1B60"/>
    <w:rsid w:val="316C291A"/>
    <w:rsid w:val="316F713A"/>
    <w:rsid w:val="31702B21"/>
    <w:rsid w:val="3170788E"/>
    <w:rsid w:val="317848B1"/>
    <w:rsid w:val="317D0075"/>
    <w:rsid w:val="318712B0"/>
    <w:rsid w:val="31882D82"/>
    <w:rsid w:val="3188628F"/>
    <w:rsid w:val="31886456"/>
    <w:rsid w:val="318A4FFD"/>
    <w:rsid w:val="318B3195"/>
    <w:rsid w:val="31961418"/>
    <w:rsid w:val="31A2061F"/>
    <w:rsid w:val="31A35F1E"/>
    <w:rsid w:val="31A464B1"/>
    <w:rsid w:val="31A51FB8"/>
    <w:rsid w:val="31A57D0C"/>
    <w:rsid w:val="31A70505"/>
    <w:rsid w:val="31A725F5"/>
    <w:rsid w:val="31BD57C9"/>
    <w:rsid w:val="31C009B7"/>
    <w:rsid w:val="31CA587F"/>
    <w:rsid w:val="31D45939"/>
    <w:rsid w:val="31E262AD"/>
    <w:rsid w:val="31E41CED"/>
    <w:rsid w:val="31E56EF4"/>
    <w:rsid w:val="32022B93"/>
    <w:rsid w:val="32030659"/>
    <w:rsid w:val="32043401"/>
    <w:rsid w:val="32055272"/>
    <w:rsid w:val="32066801"/>
    <w:rsid w:val="320C2419"/>
    <w:rsid w:val="321023E7"/>
    <w:rsid w:val="321650FA"/>
    <w:rsid w:val="321F7018"/>
    <w:rsid w:val="32224CA2"/>
    <w:rsid w:val="32274EC9"/>
    <w:rsid w:val="322E36B9"/>
    <w:rsid w:val="322E610A"/>
    <w:rsid w:val="32300119"/>
    <w:rsid w:val="323015FE"/>
    <w:rsid w:val="32331227"/>
    <w:rsid w:val="32343BE1"/>
    <w:rsid w:val="323B5D35"/>
    <w:rsid w:val="323D6514"/>
    <w:rsid w:val="32471956"/>
    <w:rsid w:val="32477A80"/>
    <w:rsid w:val="324B4018"/>
    <w:rsid w:val="324B61CC"/>
    <w:rsid w:val="324C5B51"/>
    <w:rsid w:val="324F271E"/>
    <w:rsid w:val="32527CC0"/>
    <w:rsid w:val="32541846"/>
    <w:rsid w:val="32574B3C"/>
    <w:rsid w:val="325D6FAD"/>
    <w:rsid w:val="325F37BB"/>
    <w:rsid w:val="326262D4"/>
    <w:rsid w:val="326A680B"/>
    <w:rsid w:val="327E0D8E"/>
    <w:rsid w:val="328F4116"/>
    <w:rsid w:val="32985D0A"/>
    <w:rsid w:val="329C6CC6"/>
    <w:rsid w:val="32A277AA"/>
    <w:rsid w:val="32A350C6"/>
    <w:rsid w:val="32A518AC"/>
    <w:rsid w:val="32AD7FB4"/>
    <w:rsid w:val="32B33F18"/>
    <w:rsid w:val="32B864DD"/>
    <w:rsid w:val="32C16461"/>
    <w:rsid w:val="32C2479C"/>
    <w:rsid w:val="32C82B25"/>
    <w:rsid w:val="32C84E32"/>
    <w:rsid w:val="32CE08C9"/>
    <w:rsid w:val="32D144CB"/>
    <w:rsid w:val="32D45178"/>
    <w:rsid w:val="32D849ED"/>
    <w:rsid w:val="32D84F78"/>
    <w:rsid w:val="32D879DC"/>
    <w:rsid w:val="32E66022"/>
    <w:rsid w:val="32E72595"/>
    <w:rsid w:val="32EA0C5F"/>
    <w:rsid w:val="32EF766E"/>
    <w:rsid w:val="32F73F80"/>
    <w:rsid w:val="32FC5C54"/>
    <w:rsid w:val="32FE3EA7"/>
    <w:rsid w:val="330718FE"/>
    <w:rsid w:val="330748E2"/>
    <w:rsid w:val="33083B13"/>
    <w:rsid w:val="330C0260"/>
    <w:rsid w:val="330F4A8A"/>
    <w:rsid w:val="33125C86"/>
    <w:rsid w:val="33197E23"/>
    <w:rsid w:val="331D78AC"/>
    <w:rsid w:val="33290B25"/>
    <w:rsid w:val="33294498"/>
    <w:rsid w:val="332C1080"/>
    <w:rsid w:val="332D3D90"/>
    <w:rsid w:val="332F4A4A"/>
    <w:rsid w:val="33396600"/>
    <w:rsid w:val="333D496A"/>
    <w:rsid w:val="333E3995"/>
    <w:rsid w:val="33437518"/>
    <w:rsid w:val="3346282B"/>
    <w:rsid w:val="334F4FD5"/>
    <w:rsid w:val="33542E18"/>
    <w:rsid w:val="3356140D"/>
    <w:rsid w:val="335B177A"/>
    <w:rsid w:val="335C0403"/>
    <w:rsid w:val="335E0B39"/>
    <w:rsid w:val="33653844"/>
    <w:rsid w:val="33664AEE"/>
    <w:rsid w:val="33715057"/>
    <w:rsid w:val="33755F8E"/>
    <w:rsid w:val="33797DE3"/>
    <w:rsid w:val="33805F4E"/>
    <w:rsid w:val="3382225F"/>
    <w:rsid w:val="33874789"/>
    <w:rsid w:val="338D5B6A"/>
    <w:rsid w:val="33982024"/>
    <w:rsid w:val="33995F16"/>
    <w:rsid w:val="339B2BDF"/>
    <w:rsid w:val="33A16E80"/>
    <w:rsid w:val="33B6050A"/>
    <w:rsid w:val="33BA58A1"/>
    <w:rsid w:val="33BF0B36"/>
    <w:rsid w:val="33C4547C"/>
    <w:rsid w:val="33C473A0"/>
    <w:rsid w:val="33CB082A"/>
    <w:rsid w:val="33CD1A72"/>
    <w:rsid w:val="33D35555"/>
    <w:rsid w:val="33E00477"/>
    <w:rsid w:val="33E03FB4"/>
    <w:rsid w:val="33F024A6"/>
    <w:rsid w:val="33F26E96"/>
    <w:rsid w:val="34033FC0"/>
    <w:rsid w:val="340C3748"/>
    <w:rsid w:val="340C5B18"/>
    <w:rsid w:val="341105AE"/>
    <w:rsid w:val="341D0CF4"/>
    <w:rsid w:val="341D29E8"/>
    <w:rsid w:val="341F5648"/>
    <w:rsid w:val="34227115"/>
    <w:rsid w:val="342803DD"/>
    <w:rsid w:val="342958BE"/>
    <w:rsid w:val="342A232B"/>
    <w:rsid w:val="342B3C0F"/>
    <w:rsid w:val="342D74CF"/>
    <w:rsid w:val="342F001B"/>
    <w:rsid w:val="34327ECD"/>
    <w:rsid w:val="34331AB4"/>
    <w:rsid w:val="34332C73"/>
    <w:rsid w:val="343A532C"/>
    <w:rsid w:val="343B7091"/>
    <w:rsid w:val="343D074D"/>
    <w:rsid w:val="343E061A"/>
    <w:rsid w:val="344109E6"/>
    <w:rsid w:val="344420DD"/>
    <w:rsid w:val="3446727F"/>
    <w:rsid w:val="34577825"/>
    <w:rsid w:val="345A4A8B"/>
    <w:rsid w:val="345B0406"/>
    <w:rsid w:val="34680729"/>
    <w:rsid w:val="346A1ECC"/>
    <w:rsid w:val="346E1132"/>
    <w:rsid w:val="34711F6B"/>
    <w:rsid w:val="34713CA1"/>
    <w:rsid w:val="347D7495"/>
    <w:rsid w:val="347F3B2A"/>
    <w:rsid w:val="34810332"/>
    <w:rsid w:val="348446DB"/>
    <w:rsid w:val="348478F5"/>
    <w:rsid w:val="348949D1"/>
    <w:rsid w:val="34911080"/>
    <w:rsid w:val="34936E72"/>
    <w:rsid w:val="3496074F"/>
    <w:rsid w:val="349A0DDD"/>
    <w:rsid w:val="349E374F"/>
    <w:rsid w:val="34A00C0E"/>
    <w:rsid w:val="34A2382B"/>
    <w:rsid w:val="34B129EC"/>
    <w:rsid w:val="34B900BD"/>
    <w:rsid w:val="34B97F3B"/>
    <w:rsid w:val="34BA1C76"/>
    <w:rsid w:val="34C12ABD"/>
    <w:rsid w:val="34C34999"/>
    <w:rsid w:val="34C7068E"/>
    <w:rsid w:val="34C90279"/>
    <w:rsid w:val="34D734FE"/>
    <w:rsid w:val="34DA7C41"/>
    <w:rsid w:val="34DD7F41"/>
    <w:rsid w:val="34EC5A1C"/>
    <w:rsid w:val="34F47421"/>
    <w:rsid w:val="34F9036F"/>
    <w:rsid w:val="34F944A0"/>
    <w:rsid w:val="3505368A"/>
    <w:rsid w:val="35061986"/>
    <w:rsid w:val="35086E03"/>
    <w:rsid w:val="3509334B"/>
    <w:rsid w:val="350A370F"/>
    <w:rsid w:val="350C3911"/>
    <w:rsid w:val="35175C2C"/>
    <w:rsid w:val="35193CB9"/>
    <w:rsid w:val="351B48AE"/>
    <w:rsid w:val="351D1D6A"/>
    <w:rsid w:val="351F0776"/>
    <w:rsid w:val="3528370F"/>
    <w:rsid w:val="352B7149"/>
    <w:rsid w:val="35315D8A"/>
    <w:rsid w:val="353517BE"/>
    <w:rsid w:val="353903C1"/>
    <w:rsid w:val="353C02AD"/>
    <w:rsid w:val="35456E2E"/>
    <w:rsid w:val="354F179C"/>
    <w:rsid w:val="35545448"/>
    <w:rsid w:val="355B2159"/>
    <w:rsid w:val="355B7128"/>
    <w:rsid w:val="35827EE9"/>
    <w:rsid w:val="358736DF"/>
    <w:rsid w:val="35883BDB"/>
    <w:rsid w:val="358A7660"/>
    <w:rsid w:val="358C3780"/>
    <w:rsid w:val="358D7894"/>
    <w:rsid w:val="359078C9"/>
    <w:rsid w:val="35941E62"/>
    <w:rsid w:val="359820D1"/>
    <w:rsid w:val="35987D19"/>
    <w:rsid w:val="359D18F4"/>
    <w:rsid w:val="35A521DB"/>
    <w:rsid w:val="35A83664"/>
    <w:rsid w:val="35AC331B"/>
    <w:rsid w:val="35B16D72"/>
    <w:rsid w:val="35B617D0"/>
    <w:rsid w:val="35BA0994"/>
    <w:rsid w:val="35C16975"/>
    <w:rsid w:val="35CD532D"/>
    <w:rsid w:val="35D035C7"/>
    <w:rsid w:val="35E91517"/>
    <w:rsid w:val="35EE1FE6"/>
    <w:rsid w:val="35F30039"/>
    <w:rsid w:val="35F71FE3"/>
    <w:rsid w:val="35FE0C05"/>
    <w:rsid w:val="36072E70"/>
    <w:rsid w:val="360C496A"/>
    <w:rsid w:val="362665DA"/>
    <w:rsid w:val="362D05B1"/>
    <w:rsid w:val="362D2873"/>
    <w:rsid w:val="36305525"/>
    <w:rsid w:val="36333B62"/>
    <w:rsid w:val="3634260B"/>
    <w:rsid w:val="36354ADF"/>
    <w:rsid w:val="364E5020"/>
    <w:rsid w:val="36517B77"/>
    <w:rsid w:val="366C2E87"/>
    <w:rsid w:val="366E2D51"/>
    <w:rsid w:val="36734304"/>
    <w:rsid w:val="36797F1D"/>
    <w:rsid w:val="367A5CFD"/>
    <w:rsid w:val="368464AA"/>
    <w:rsid w:val="36895C73"/>
    <w:rsid w:val="368F18DD"/>
    <w:rsid w:val="368F774C"/>
    <w:rsid w:val="36922C4F"/>
    <w:rsid w:val="369634CE"/>
    <w:rsid w:val="369E6347"/>
    <w:rsid w:val="36A31F58"/>
    <w:rsid w:val="36A537C0"/>
    <w:rsid w:val="36A56C14"/>
    <w:rsid w:val="36AE5865"/>
    <w:rsid w:val="36AE7B2D"/>
    <w:rsid w:val="36B700E3"/>
    <w:rsid w:val="36B74ADC"/>
    <w:rsid w:val="36BE109C"/>
    <w:rsid w:val="36BF1D0E"/>
    <w:rsid w:val="36C138F8"/>
    <w:rsid w:val="36C434FF"/>
    <w:rsid w:val="36CE7B9B"/>
    <w:rsid w:val="36CF4D6D"/>
    <w:rsid w:val="36D7086E"/>
    <w:rsid w:val="36D93E39"/>
    <w:rsid w:val="36D97954"/>
    <w:rsid w:val="36DD2AD9"/>
    <w:rsid w:val="36E92E6B"/>
    <w:rsid w:val="36E95F89"/>
    <w:rsid w:val="36EC7CEE"/>
    <w:rsid w:val="36F06F93"/>
    <w:rsid w:val="36F60A1F"/>
    <w:rsid w:val="37001D7E"/>
    <w:rsid w:val="370F4109"/>
    <w:rsid w:val="3710483D"/>
    <w:rsid w:val="37122FB4"/>
    <w:rsid w:val="3712516E"/>
    <w:rsid w:val="372A4986"/>
    <w:rsid w:val="372D1C3E"/>
    <w:rsid w:val="37311AB3"/>
    <w:rsid w:val="373A08BB"/>
    <w:rsid w:val="373D0199"/>
    <w:rsid w:val="37444EDD"/>
    <w:rsid w:val="374A070A"/>
    <w:rsid w:val="374B31E1"/>
    <w:rsid w:val="37503869"/>
    <w:rsid w:val="375140EF"/>
    <w:rsid w:val="37583566"/>
    <w:rsid w:val="375E22A1"/>
    <w:rsid w:val="37683239"/>
    <w:rsid w:val="376D7F8E"/>
    <w:rsid w:val="37717361"/>
    <w:rsid w:val="37783C0B"/>
    <w:rsid w:val="377C2BC4"/>
    <w:rsid w:val="37822C62"/>
    <w:rsid w:val="37832851"/>
    <w:rsid w:val="37862C93"/>
    <w:rsid w:val="378635CF"/>
    <w:rsid w:val="37864A36"/>
    <w:rsid w:val="37882E07"/>
    <w:rsid w:val="378D4FCD"/>
    <w:rsid w:val="379374D1"/>
    <w:rsid w:val="379A535B"/>
    <w:rsid w:val="379E36BD"/>
    <w:rsid w:val="37A20B29"/>
    <w:rsid w:val="37A77325"/>
    <w:rsid w:val="37AF07BD"/>
    <w:rsid w:val="37B92FFC"/>
    <w:rsid w:val="37BE71F1"/>
    <w:rsid w:val="37BF7134"/>
    <w:rsid w:val="37C53BC7"/>
    <w:rsid w:val="37CA7F7E"/>
    <w:rsid w:val="37CF4515"/>
    <w:rsid w:val="37D054DF"/>
    <w:rsid w:val="37D930B6"/>
    <w:rsid w:val="37DE32E2"/>
    <w:rsid w:val="37E6730B"/>
    <w:rsid w:val="37FC463D"/>
    <w:rsid w:val="380350DD"/>
    <w:rsid w:val="38062F48"/>
    <w:rsid w:val="380D7513"/>
    <w:rsid w:val="38182C4B"/>
    <w:rsid w:val="3821375B"/>
    <w:rsid w:val="38227203"/>
    <w:rsid w:val="38243937"/>
    <w:rsid w:val="382A6232"/>
    <w:rsid w:val="382D5470"/>
    <w:rsid w:val="38320512"/>
    <w:rsid w:val="38321AC4"/>
    <w:rsid w:val="38322B8A"/>
    <w:rsid w:val="3832532A"/>
    <w:rsid w:val="38347C3C"/>
    <w:rsid w:val="3835151E"/>
    <w:rsid w:val="38380922"/>
    <w:rsid w:val="383832E8"/>
    <w:rsid w:val="38410091"/>
    <w:rsid w:val="38450935"/>
    <w:rsid w:val="384759F7"/>
    <w:rsid w:val="384803E6"/>
    <w:rsid w:val="384B2019"/>
    <w:rsid w:val="38505BD1"/>
    <w:rsid w:val="3857068A"/>
    <w:rsid w:val="38580CD2"/>
    <w:rsid w:val="386735C4"/>
    <w:rsid w:val="38782C7F"/>
    <w:rsid w:val="388278FC"/>
    <w:rsid w:val="388344AF"/>
    <w:rsid w:val="38840997"/>
    <w:rsid w:val="38852293"/>
    <w:rsid w:val="388712FB"/>
    <w:rsid w:val="388B3361"/>
    <w:rsid w:val="388D1FEF"/>
    <w:rsid w:val="389165C3"/>
    <w:rsid w:val="38925BAF"/>
    <w:rsid w:val="38947D16"/>
    <w:rsid w:val="389614C4"/>
    <w:rsid w:val="3896667B"/>
    <w:rsid w:val="38980EDA"/>
    <w:rsid w:val="389B12BC"/>
    <w:rsid w:val="389D66CC"/>
    <w:rsid w:val="38A63EBF"/>
    <w:rsid w:val="38AC42C4"/>
    <w:rsid w:val="38AE6E9D"/>
    <w:rsid w:val="38AF45C5"/>
    <w:rsid w:val="38B520FA"/>
    <w:rsid w:val="38C32CDA"/>
    <w:rsid w:val="38CA4F13"/>
    <w:rsid w:val="38CE4BD3"/>
    <w:rsid w:val="38E670B5"/>
    <w:rsid w:val="38EA0F71"/>
    <w:rsid w:val="38EC4F13"/>
    <w:rsid w:val="38F075B9"/>
    <w:rsid w:val="38F15580"/>
    <w:rsid w:val="38F15D66"/>
    <w:rsid w:val="38F20134"/>
    <w:rsid w:val="38F4318E"/>
    <w:rsid w:val="38F51793"/>
    <w:rsid w:val="38F91D70"/>
    <w:rsid w:val="38FA3B8E"/>
    <w:rsid w:val="38FA63A5"/>
    <w:rsid w:val="3903218D"/>
    <w:rsid w:val="39057361"/>
    <w:rsid w:val="390B38A2"/>
    <w:rsid w:val="390F2E05"/>
    <w:rsid w:val="3911017C"/>
    <w:rsid w:val="39143E1E"/>
    <w:rsid w:val="392826B1"/>
    <w:rsid w:val="392E1162"/>
    <w:rsid w:val="392E7980"/>
    <w:rsid w:val="392F1C94"/>
    <w:rsid w:val="39311227"/>
    <w:rsid w:val="39463BB1"/>
    <w:rsid w:val="394A5AFA"/>
    <w:rsid w:val="394D414A"/>
    <w:rsid w:val="395741BA"/>
    <w:rsid w:val="3957670D"/>
    <w:rsid w:val="39597B9C"/>
    <w:rsid w:val="395C28CA"/>
    <w:rsid w:val="395E7D44"/>
    <w:rsid w:val="39612D4B"/>
    <w:rsid w:val="39621707"/>
    <w:rsid w:val="39703B8C"/>
    <w:rsid w:val="397C2968"/>
    <w:rsid w:val="397C6462"/>
    <w:rsid w:val="398979CF"/>
    <w:rsid w:val="398C59B3"/>
    <w:rsid w:val="39902FB4"/>
    <w:rsid w:val="39991A0D"/>
    <w:rsid w:val="399A6C90"/>
    <w:rsid w:val="399B4145"/>
    <w:rsid w:val="399D596E"/>
    <w:rsid w:val="39A6315E"/>
    <w:rsid w:val="39A84B76"/>
    <w:rsid w:val="39B33B0E"/>
    <w:rsid w:val="39B418A9"/>
    <w:rsid w:val="39B650EA"/>
    <w:rsid w:val="39C21CBA"/>
    <w:rsid w:val="39CB6964"/>
    <w:rsid w:val="39D460B6"/>
    <w:rsid w:val="39D767D6"/>
    <w:rsid w:val="39DB0042"/>
    <w:rsid w:val="39DB58DE"/>
    <w:rsid w:val="39DF28B8"/>
    <w:rsid w:val="39E171A4"/>
    <w:rsid w:val="39E74CB3"/>
    <w:rsid w:val="39EE23C7"/>
    <w:rsid w:val="39EF6F61"/>
    <w:rsid w:val="39FC0188"/>
    <w:rsid w:val="39FE4E1D"/>
    <w:rsid w:val="3A064234"/>
    <w:rsid w:val="3A080EA4"/>
    <w:rsid w:val="3A0968C5"/>
    <w:rsid w:val="3A0E7946"/>
    <w:rsid w:val="3A124ECB"/>
    <w:rsid w:val="3A1B4DF7"/>
    <w:rsid w:val="3A1D0D69"/>
    <w:rsid w:val="3A212C98"/>
    <w:rsid w:val="3A22122E"/>
    <w:rsid w:val="3A2908C9"/>
    <w:rsid w:val="3A29175B"/>
    <w:rsid w:val="3A2D72FB"/>
    <w:rsid w:val="3A3146BC"/>
    <w:rsid w:val="3A352BB9"/>
    <w:rsid w:val="3A35346D"/>
    <w:rsid w:val="3A3E2ED0"/>
    <w:rsid w:val="3A3E68F7"/>
    <w:rsid w:val="3A4107C0"/>
    <w:rsid w:val="3A43323B"/>
    <w:rsid w:val="3A473E49"/>
    <w:rsid w:val="3A4A6122"/>
    <w:rsid w:val="3A4B356A"/>
    <w:rsid w:val="3A560647"/>
    <w:rsid w:val="3A5C1F19"/>
    <w:rsid w:val="3A641F40"/>
    <w:rsid w:val="3A654BBE"/>
    <w:rsid w:val="3A6E4115"/>
    <w:rsid w:val="3A847F6A"/>
    <w:rsid w:val="3A85449A"/>
    <w:rsid w:val="3A861363"/>
    <w:rsid w:val="3A8C7ADF"/>
    <w:rsid w:val="3A8D6C2B"/>
    <w:rsid w:val="3A9B5F5B"/>
    <w:rsid w:val="3A9C75F3"/>
    <w:rsid w:val="3AA5702A"/>
    <w:rsid w:val="3AB25215"/>
    <w:rsid w:val="3AB259D2"/>
    <w:rsid w:val="3AB656E6"/>
    <w:rsid w:val="3AC65C51"/>
    <w:rsid w:val="3AC75C86"/>
    <w:rsid w:val="3ACC1DF6"/>
    <w:rsid w:val="3AD46A38"/>
    <w:rsid w:val="3AD755F7"/>
    <w:rsid w:val="3ADF7FEB"/>
    <w:rsid w:val="3AE63B82"/>
    <w:rsid w:val="3AF05F1B"/>
    <w:rsid w:val="3AF1492C"/>
    <w:rsid w:val="3AF20F8D"/>
    <w:rsid w:val="3AF55426"/>
    <w:rsid w:val="3AFE4087"/>
    <w:rsid w:val="3B0762EC"/>
    <w:rsid w:val="3B0E39C1"/>
    <w:rsid w:val="3B0F0DA1"/>
    <w:rsid w:val="3B240D08"/>
    <w:rsid w:val="3B2628F2"/>
    <w:rsid w:val="3B280565"/>
    <w:rsid w:val="3B2A2E32"/>
    <w:rsid w:val="3B33790B"/>
    <w:rsid w:val="3B4D0B8C"/>
    <w:rsid w:val="3B4D1B9E"/>
    <w:rsid w:val="3B5B6D38"/>
    <w:rsid w:val="3B5D517E"/>
    <w:rsid w:val="3B623910"/>
    <w:rsid w:val="3B645BF4"/>
    <w:rsid w:val="3B725265"/>
    <w:rsid w:val="3B796FBA"/>
    <w:rsid w:val="3B7E035B"/>
    <w:rsid w:val="3B8A34CB"/>
    <w:rsid w:val="3B8B06B9"/>
    <w:rsid w:val="3B8D7804"/>
    <w:rsid w:val="3B8F5BFC"/>
    <w:rsid w:val="3B901DDD"/>
    <w:rsid w:val="3B9141F9"/>
    <w:rsid w:val="3B933E61"/>
    <w:rsid w:val="3B940B9F"/>
    <w:rsid w:val="3B9C2E3C"/>
    <w:rsid w:val="3BA3562F"/>
    <w:rsid w:val="3BA625C5"/>
    <w:rsid w:val="3BA67550"/>
    <w:rsid w:val="3BA72343"/>
    <w:rsid w:val="3BB07A23"/>
    <w:rsid w:val="3BB84F27"/>
    <w:rsid w:val="3BC40D39"/>
    <w:rsid w:val="3BD269C2"/>
    <w:rsid w:val="3BD72F1E"/>
    <w:rsid w:val="3BD95E9E"/>
    <w:rsid w:val="3BDA01AD"/>
    <w:rsid w:val="3BDD1A06"/>
    <w:rsid w:val="3BF418DE"/>
    <w:rsid w:val="3BF456A7"/>
    <w:rsid w:val="3BFB24C7"/>
    <w:rsid w:val="3BFF1D68"/>
    <w:rsid w:val="3BFF4707"/>
    <w:rsid w:val="3C026913"/>
    <w:rsid w:val="3C091C66"/>
    <w:rsid w:val="3C0D1E0B"/>
    <w:rsid w:val="3C0E0165"/>
    <w:rsid w:val="3C176774"/>
    <w:rsid w:val="3C190466"/>
    <w:rsid w:val="3C1C2FED"/>
    <w:rsid w:val="3C1C3B62"/>
    <w:rsid w:val="3C213D91"/>
    <w:rsid w:val="3C271542"/>
    <w:rsid w:val="3C2E4937"/>
    <w:rsid w:val="3C335FC8"/>
    <w:rsid w:val="3C396105"/>
    <w:rsid w:val="3C397D41"/>
    <w:rsid w:val="3C3A694F"/>
    <w:rsid w:val="3C3F75C0"/>
    <w:rsid w:val="3C430968"/>
    <w:rsid w:val="3C44507B"/>
    <w:rsid w:val="3C501029"/>
    <w:rsid w:val="3C576005"/>
    <w:rsid w:val="3C625EF4"/>
    <w:rsid w:val="3C65610C"/>
    <w:rsid w:val="3C7326CC"/>
    <w:rsid w:val="3C744909"/>
    <w:rsid w:val="3C744EA8"/>
    <w:rsid w:val="3C7D15B3"/>
    <w:rsid w:val="3C846931"/>
    <w:rsid w:val="3C862073"/>
    <w:rsid w:val="3C92220F"/>
    <w:rsid w:val="3C9432E1"/>
    <w:rsid w:val="3C962A80"/>
    <w:rsid w:val="3C9E27A0"/>
    <w:rsid w:val="3CA20EF4"/>
    <w:rsid w:val="3CA649C4"/>
    <w:rsid w:val="3CA97C6A"/>
    <w:rsid w:val="3CAA0A7C"/>
    <w:rsid w:val="3CAB5231"/>
    <w:rsid w:val="3CB04C17"/>
    <w:rsid w:val="3CB071D1"/>
    <w:rsid w:val="3CB9122F"/>
    <w:rsid w:val="3CBC7EB4"/>
    <w:rsid w:val="3CCC0C52"/>
    <w:rsid w:val="3CCC56A8"/>
    <w:rsid w:val="3CD309A5"/>
    <w:rsid w:val="3CDB4286"/>
    <w:rsid w:val="3CE43CEA"/>
    <w:rsid w:val="3CE81499"/>
    <w:rsid w:val="3CEA6F74"/>
    <w:rsid w:val="3CF34539"/>
    <w:rsid w:val="3CF8246A"/>
    <w:rsid w:val="3CF86847"/>
    <w:rsid w:val="3D0C1AF8"/>
    <w:rsid w:val="3D0F5125"/>
    <w:rsid w:val="3D12251B"/>
    <w:rsid w:val="3D175CB1"/>
    <w:rsid w:val="3D19616D"/>
    <w:rsid w:val="3D1C2ECE"/>
    <w:rsid w:val="3D251C64"/>
    <w:rsid w:val="3D3332B5"/>
    <w:rsid w:val="3D3E17FE"/>
    <w:rsid w:val="3D3F3F73"/>
    <w:rsid w:val="3D4521F7"/>
    <w:rsid w:val="3D4677B3"/>
    <w:rsid w:val="3D4859AF"/>
    <w:rsid w:val="3D4873E6"/>
    <w:rsid w:val="3D4966B4"/>
    <w:rsid w:val="3D4A0175"/>
    <w:rsid w:val="3D524771"/>
    <w:rsid w:val="3D5354DB"/>
    <w:rsid w:val="3D547ABC"/>
    <w:rsid w:val="3D5538BC"/>
    <w:rsid w:val="3D5721D2"/>
    <w:rsid w:val="3D595CAC"/>
    <w:rsid w:val="3D670488"/>
    <w:rsid w:val="3D695187"/>
    <w:rsid w:val="3D6B0ABA"/>
    <w:rsid w:val="3D6B15EA"/>
    <w:rsid w:val="3D70713E"/>
    <w:rsid w:val="3D731185"/>
    <w:rsid w:val="3D7630D7"/>
    <w:rsid w:val="3D820C6C"/>
    <w:rsid w:val="3D8A7DC5"/>
    <w:rsid w:val="3D8B1A2B"/>
    <w:rsid w:val="3D8B7A50"/>
    <w:rsid w:val="3D977BA9"/>
    <w:rsid w:val="3D9C385B"/>
    <w:rsid w:val="3D9D0A3D"/>
    <w:rsid w:val="3D9E71FA"/>
    <w:rsid w:val="3DA14284"/>
    <w:rsid w:val="3DA52AE9"/>
    <w:rsid w:val="3DAD18DB"/>
    <w:rsid w:val="3DAE301F"/>
    <w:rsid w:val="3DB00A63"/>
    <w:rsid w:val="3DB36387"/>
    <w:rsid w:val="3DB87E09"/>
    <w:rsid w:val="3DB93CC3"/>
    <w:rsid w:val="3DC01FD7"/>
    <w:rsid w:val="3DC27A84"/>
    <w:rsid w:val="3DD117C7"/>
    <w:rsid w:val="3DDB4153"/>
    <w:rsid w:val="3DDE72ED"/>
    <w:rsid w:val="3DE67150"/>
    <w:rsid w:val="3DE9334E"/>
    <w:rsid w:val="3DEB57A2"/>
    <w:rsid w:val="3DEC1B78"/>
    <w:rsid w:val="3DF35D91"/>
    <w:rsid w:val="3DF57101"/>
    <w:rsid w:val="3DFA1A3D"/>
    <w:rsid w:val="3E097314"/>
    <w:rsid w:val="3E0C731E"/>
    <w:rsid w:val="3E184E28"/>
    <w:rsid w:val="3E1E5BDC"/>
    <w:rsid w:val="3E35112A"/>
    <w:rsid w:val="3E3B7AFB"/>
    <w:rsid w:val="3E3D33E3"/>
    <w:rsid w:val="3E4213C2"/>
    <w:rsid w:val="3E4336B8"/>
    <w:rsid w:val="3E4A07F0"/>
    <w:rsid w:val="3E4D14E6"/>
    <w:rsid w:val="3E532274"/>
    <w:rsid w:val="3E552C0A"/>
    <w:rsid w:val="3E5A6AFB"/>
    <w:rsid w:val="3E5B0F39"/>
    <w:rsid w:val="3E5F16BF"/>
    <w:rsid w:val="3E6101FB"/>
    <w:rsid w:val="3E7E1534"/>
    <w:rsid w:val="3E8A091D"/>
    <w:rsid w:val="3E8C52BE"/>
    <w:rsid w:val="3E9554EA"/>
    <w:rsid w:val="3E967EBD"/>
    <w:rsid w:val="3E99573B"/>
    <w:rsid w:val="3EAC05FB"/>
    <w:rsid w:val="3EB025E1"/>
    <w:rsid w:val="3EB13011"/>
    <w:rsid w:val="3EB32DD2"/>
    <w:rsid w:val="3EB4647D"/>
    <w:rsid w:val="3EB7541E"/>
    <w:rsid w:val="3ED90660"/>
    <w:rsid w:val="3ED950F9"/>
    <w:rsid w:val="3EDC6F51"/>
    <w:rsid w:val="3EDE1672"/>
    <w:rsid w:val="3EE00C5E"/>
    <w:rsid w:val="3EE87581"/>
    <w:rsid w:val="3EEB7391"/>
    <w:rsid w:val="3EF204BE"/>
    <w:rsid w:val="3EF53B03"/>
    <w:rsid w:val="3EFB54D6"/>
    <w:rsid w:val="3F005288"/>
    <w:rsid w:val="3F056163"/>
    <w:rsid w:val="3F065016"/>
    <w:rsid w:val="3F0E47A4"/>
    <w:rsid w:val="3F19459A"/>
    <w:rsid w:val="3F1E25CF"/>
    <w:rsid w:val="3F234F97"/>
    <w:rsid w:val="3F28630D"/>
    <w:rsid w:val="3F296A0A"/>
    <w:rsid w:val="3F4F2211"/>
    <w:rsid w:val="3F532555"/>
    <w:rsid w:val="3F5A5177"/>
    <w:rsid w:val="3F687023"/>
    <w:rsid w:val="3F7C43E5"/>
    <w:rsid w:val="3F84309E"/>
    <w:rsid w:val="3F872235"/>
    <w:rsid w:val="3F883113"/>
    <w:rsid w:val="3F8C292E"/>
    <w:rsid w:val="3F8D1DF1"/>
    <w:rsid w:val="3F8D4F9B"/>
    <w:rsid w:val="3F8F3BF1"/>
    <w:rsid w:val="3F963C4E"/>
    <w:rsid w:val="3FA55D22"/>
    <w:rsid w:val="3FAB0FED"/>
    <w:rsid w:val="3FAD136B"/>
    <w:rsid w:val="3FB066CE"/>
    <w:rsid w:val="3FB66593"/>
    <w:rsid w:val="3FB94D36"/>
    <w:rsid w:val="3FC00006"/>
    <w:rsid w:val="3FD132A9"/>
    <w:rsid w:val="3FD302C0"/>
    <w:rsid w:val="3FD648F7"/>
    <w:rsid w:val="3FDB6E72"/>
    <w:rsid w:val="3FDE1D1D"/>
    <w:rsid w:val="3FDE7686"/>
    <w:rsid w:val="3FDF6D5C"/>
    <w:rsid w:val="3FE21D61"/>
    <w:rsid w:val="3FEE0ED8"/>
    <w:rsid w:val="3FF27063"/>
    <w:rsid w:val="3FF348C9"/>
    <w:rsid w:val="3FFE0C2A"/>
    <w:rsid w:val="4005626B"/>
    <w:rsid w:val="400C2EFA"/>
    <w:rsid w:val="4010179C"/>
    <w:rsid w:val="40146F09"/>
    <w:rsid w:val="4018437D"/>
    <w:rsid w:val="401941E2"/>
    <w:rsid w:val="401B2E8B"/>
    <w:rsid w:val="4024027D"/>
    <w:rsid w:val="402810DD"/>
    <w:rsid w:val="402F66CB"/>
    <w:rsid w:val="40343E34"/>
    <w:rsid w:val="40492CFC"/>
    <w:rsid w:val="404968BC"/>
    <w:rsid w:val="405B0169"/>
    <w:rsid w:val="405D1FCA"/>
    <w:rsid w:val="405F3484"/>
    <w:rsid w:val="40626D42"/>
    <w:rsid w:val="40742BFB"/>
    <w:rsid w:val="407F0DBD"/>
    <w:rsid w:val="40867DBC"/>
    <w:rsid w:val="408B6C7E"/>
    <w:rsid w:val="408E5F04"/>
    <w:rsid w:val="40914266"/>
    <w:rsid w:val="409370DE"/>
    <w:rsid w:val="40942A48"/>
    <w:rsid w:val="40960E09"/>
    <w:rsid w:val="40A50E0D"/>
    <w:rsid w:val="40AD116B"/>
    <w:rsid w:val="40AD38FF"/>
    <w:rsid w:val="40B27845"/>
    <w:rsid w:val="40B356B2"/>
    <w:rsid w:val="40B966F2"/>
    <w:rsid w:val="40BA13A7"/>
    <w:rsid w:val="40BC5660"/>
    <w:rsid w:val="40C31438"/>
    <w:rsid w:val="40C35DFA"/>
    <w:rsid w:val="40CB21BD"/>
    <w:rsid w:val="40CB383D"/>
    <w:rsid w:val="40D07376"/>
    <w:rsid w:val="40D31794"/>
    <w:rsid w:val="40D8366F"/>
    <w:rsid w:val="40DF4ACB"/>
    <w:rsid w:val="40DF6703"/>
    <w:rsid w:val="40E20C9E"/>
    <w:rsid w:val="40E320CE"/>
    <w:rsid w:val="40ED48C6"/>
    <w:rsid w:val="40F051BC"/>
    <w:rsid w:val="40F7240B"/>
    <w:rsid w:val="40FF6AF2"/>
    <w:rsid w:val="4106406D"/>
    <w:rsid w:val="410724D5"/>
    <w:rsid w:val="410A68D7"/>
    <w:rsid w:val="410B0731"/>
    <w:rsid w:val="411935F2"/>
    <w:rsid w:val="411B2D6A"/>
    <w:rsid w:val="41237FA0"/>
    <w:rsid w:val="41381935"/>
    <w:rsid w:val="413B1C8B"/>
    <w:rsid w:val="413B5EEA"/>
    <w:rsid w:val="413C0F89"/>
    <w:rsid w:val="41506992"/>
    <w:rsid w:val="415A751B"/>
    <w:rsid w:val="415B679B"/>
    <w:rsid w:val="415F337B"/>
    <w:rsid w:val="4166645C"/>
    <w:rsid w:val="416E4734"/>
    <w:rsid w:val="41715A6A"/>
    <w:rsid w:val="417551B7"/>
    <w:rsid w:val="417602B2"/>
    <w:rsid w:val="41881C27"/>
    <w:rsid w:val="418E3D54"/>
    <w:rsid w:val="41914BD5"/>
    <w:rsid w:val="41952664"/>
    <w:rsid w:val="419A6B6D"/>
    <w:rsid w:val="41AC0A86"/>
    <w:rsid w:val="41AC6E23"/>
    <w:rsid w:val="41AE080C"/>
    <w:rsid w:val="41AE50F0"/>
    <w:rsid w:val="41B0146E"/>
    <w:rsid w:val="41B12930"/>
    <w:rsid w:val="41C63387"/>
    <w:rsid w:val="41C740D0"/>
    <w:rsid w:val="41CB58DC"/>
    <w:rsid w:val="41D4775A"/>
    <w:rsid w:val="41D76D23"/>
    <w:rsid w:val="41DE15E7"/>
    <w:rsid w:val="41DE7C3F"/>
    <w:rsid w:val="41E028BE"/>
    <w:rsid w:val="41E4219A"/>
    <w:rsid w:val="41E736F0"/>
    <w:rsid w:val="41E819C5"/>
    <w:rsid w:val="41E978A0"/>
    <w:rsid w:val="41EA0EE2"/>
    <w:rsid w:val="41F02F39"/>
    <w:rsid w:val="41F57792"/>
    <w:rsid w:val="42012659"/>
    <w:rsid w:val="42054F2C"/>
    <w:rsid w:val="420B7048"/>
    <w:rsid w:val="420D055D"/>
    <w:rsid w:val="42155CE2"/>
    <w:rsid w:val="42211703"/>
    <w:rsid w:val="42283688"/>
    <w:rsid w:val="422E1FF8"/>
    <w:rsid w:val="422E30BE"/>
    <w:rsid w:val="423332A5"/>
    <w:rsid w:val="42373F3E"/>
    <w:rsid w:val="42384C92"/>
    <w:rsid w:val="424538D4"/>
    <w:rsid w:val="42490F54"/>
    <w:rsid w:val="424A1F26"/>
    <w:rsid w:val="424C3117"/>
    <w:rsid w:val="42511B16"/>
    <w:rsid w:val="42522915"/>
    <w:rsid w:val="425772E8"/>
    <w:rsid w:val="425A2A12"/>
    <w:rsid w:val="425D067C"/>
    <w:rsid w:val="425D371E"/>
    <w:rsid w:val="425F6FEA"/>
    <w:rsid w:val="42615A02"/>
    <w:rsid w:val="4266018D"/>
    <w:rsid w:val="426E79A6"/>
    <w:rsid w:val="427B134B"/>
    <w:rsid w:val="42831CA8"/>
    <w:rsid w:val="428651A5"/>
    <w:rsid w:val="42867B71"/>
    <w:rsid w:val="428C1B87"/>
    <w:rsid w:val="428C74E9"/>
    <w:rsid w:val="428F3E17"/>
    <w:rsid w:val="429E169C"/>
    <w:rsid w:val="42A04440"/>
    <w:rsid w:val="42A26C2F"/>
    <w:rsid w:val="42A32534"/>
    <w:rsid w:val="42AE4146"/>
    <w:rsid w:val="42AE4879"/>
    <w:rsid w:val="42BE77AA"/>
    <w:rsid w:val="42C60B29"/>
    <w:rsid w:val="42CE1E0F"/>
    <w:rsid w:val="42D6205B"/>
    <w:rsid w:val="42E439BA"/>
    <w:rsid w:val="42E45A65"/>
    <w:rsid w:val="42EA736C"/>
    <w:rsid w:val="42FA6102"/>
    <w:rsid w:val="43022FCC"/>
    <w:rsid w:val="4303258F"/>
    <w:rsid w:val="430856B9"/>
    <w:rsid w:val="430B2C4A"/>
    <w:rsid w:val="4313495C"/>
    <w:rsid w:val="43173697"/>
    <w:rsid w:val="431924ED"/>
    <w:rsid w:val="43285BFD"/>
    <w:rsid w:val="432E24ED"/>
    <w:rsid w:val="43310042"/>
    <w:rsid w:val="43330000"/>
    <w:rsid w:val="433673E7"/>
    <w:rsid w:val="433D009D"/>
    <w:rsid w:val="43427C6D"/>
    <w:rsid w:val="434E094B"/>
    <w:rsid w:val="43515800"/>
    <w:rsid w:val="43556E88"/>
    <w:rsid w:val="43590CB2"/>
    <w:rsid w:val="4359323C"/>
    <w:rsid w:val="435A69E3"/>
    <w:rsid w:val="43640B27"/>
    <w:rsid w:val="436B57D9"/>
    <w:rsid w:val="436C1095"/>
    <w:rsid w:val="437155F3"/>
    <w:rsid w:val="4377064C"/>
    <w:rsid w:val="43771563"/>
    <w:rsid w:val="437D10C4"/>
    <w:rsid w:val="4380689E"/>
    <w:rsid w:val="43882B38"/>
    <w:rsid w:val="438E5608"/>
    <w:rsid w:val="43982C4E"/>
    <w:rsid w:val="43AE56A3"/>
    <w:rsid w:val="43B0610D"/>
    <w:rsid w:val="43C84F60"/>
    <w:rsid w:val="43C86F1D"/>
    <w:rsid w:val="43CE6D0A"/>
    <w:rsid w:val="43CF1768"/>
    <w:rsid w:val="43CF2A8B"/>
    <w:rsid w:val="43D40946"/>
    <w:rsid w:val="43D70477"/>
    <w:rsid w:val="43DB6ABF"/>
    <w:rsid w:val="43E01367"/>
    <w:rsid w:val="43E033AF"/>
    <w:rsid w:val="43E260F8"/>
    <w:rsid w:val="43E70123"/>
    <w:rsid w:val="43E70D4C"/>
    <w:rsid w:val="43EB577F"/>
    <w:rsid w:val="43EC55C3"/>
    <w:rsid w:val="43FB1491"/>
    <w:rsid w:val="43FC27EA"/>
    <w:rsid w:val="43FF1EE9"/>
    <w:rsid w:val="440D2636"/>
    <w:rsid w:val="440F44D2"/>
    <w:rsid w:val="441731A3"/>
    <w:rsid w:val="442154F7"/>
    <w:rsid w:val="44263DB7"/>
    <w:rsid w:val="4428272E"/>
    <w:rsid w:val="442A5D63"/>
    <w:rsid w:val="442F2FEE"/>
    <w:rsid w:val="44342170"/>
    <w:rsid w:val="44351D10"/>
    <w:rsid w:val="443E4B3E"/>
    <w:rsid w:val="44425DF2"/>
    <w:rsid w:val="4443594B"/>
    <w:rsid w:val="4446547D"/>
    <w:rsid w:val="444E007C"/>
    <w:rsid w:val="445476A8"/>
    <w:rsid w:val="445D0151"/>
    <w:rsid w:val="44601D97"/>
    <w:rsid w:val="44656525"/>
    <w:rsid w:val="446703D1"/>
    <w:rsid w:val="446A2D2F"/>
    <w:rsid w:val="446A570A"/>
    <w:rsid w:val="44723F5F"/>
    <w:rsid w:val="44724773"/>
    <w:rsid w:val="447429D2"/>
    <w:rsid w:val="44750ABA"/>
    <w:rsid w:val="447E55D7"/>
    <w:rsid w:val="44800D41"/>
    <w:rsid w:val="44826C1B"/>
    <w:rsid w:val="448462C9"/>
    <w:rsid w:val="448E16AC"/>
    <w:rsid w:val="44904D2F"/>
    <w:rsid w:val="44957630"/>
    <w:rsid w:val="44975C26"/>
    <w:rsid w:val="449977B8"/>
    <w:rsid w:val="449D38C4"/>
    <w:rsid w:val="44A174C8"/>
    <w:rsid w:val="44A17D60"/>
    <w:rsid w:val="44A566B5"/>
    <w:rsid w:val="44A9619C"/>
    <w:rsid w:val="44A97533"/>
    <w:rsid w:val="44B01027"/>
    <w:rsid w:val="44B61650"/>
    <w:rsid w:val="44B958DB"/>
    <w:rsid w:val="44CA24AF"/>
    <w:rsid w:val="44CC1A36"/>
    <w:rsid w:val="44D11A00"/>
    <w:rsid w:val="44DA640F"/>
    <w:rsid w:val="44DE4EDB"/>
    <w:rsid w:val="44E00A12"/>
    <w:rsid w:val="44E374A3"/>
    <w:rsid w:val="44E511A4"/>
    <w:rsid w:val="44E66BAC"/>
    <w:rsid w:val="44E86CFE"/>
    <w:rsid w:val="44F91C55"/>
    <w:rsid w:val="44FA6247"/>
    <w:rsid w:val="44FB4905"/>
    <w:rsid w:val="44FD1917"/>
    <w:rsid w:val="45005AA3"/>
    <w:rsid w:val="45065737"/>
    <w:rsid w:val="450B540B"/>
    <w:rsid w:val="450F56BB"/>
    <w:rsid w:val="45173FF5"/>
    <w:rsid w:val="452058B7"/>
    <w:rsid w:val="45243ED9"/>
    <w:rsid w:val="452B62B3"/>
    <w:rsid w:val="45465306"/>
    <w:rsid w:val="45467EEC"/>
    <w:rsid w:val="454C2A21"/>
    <w:rsid w:val="45535E5A"/>
    <w:rsid w:val="45540FB7"/>
    <w:rsid w:val="45636BAB"/>
    <w:rsid w:val="45654269"/>
    <w:rsid w:val="45687C82"/>
    <w:rsid w:val="4569781F"/>
    <w:rsid w:val="456C1348"/>
    <w:rsid w:val="456D6FDC"/>
    <w:rsid w:val="45777A36"/>
    <w:rsid w:val="457E7C64"/>
    <w:rsid w:val="458078D3"/>
    <w:rsid w:val="458557B7"/>
    <w:rsid w:val="45876C7D"/>
    <w:rsid w:val="458C207C"/>
    <w:rsid w:val="45901C2F"/>
    <w:rsid w:val="459B08DD"/>
    <w:rsid w:val="459E195E"/>
    <w:rsid w:val="45B05E8A"/>
    <w:rsid w:val="45B71C27"/>
    <w:rsid w:val="45BB4AB2"/>
    <w:rsid w:val="45BF4859"/>
    <w:rsid w:val="45C02E72"/>
    <w:rsid w:val="45C226CB"/>
    <w:rsid w:val="45C73687"/>
    <w:rsid w:val="45CA76B1"/>
    <w:rsid w:val="45CE7C3D"/>
    <w:rsid w:val="45D05F31"/>
    <w:rsid w:val="45D2298D"/>
    <w:rsid w:val="45D5571F"/>
    <w:rsid w:val="45D95B9A"/>
    <w:rsid w:val="45DB656E"/>
    <w:rsid w:val="45E42577"/>
    <w:rsid w:val="45E82033"/>
    <w:rsid w:val="45F47C02"/>
    <w:rsid w:val="45F53C67"/>
    <w:rsid w:val="45FC3038"/>
    <w:rsid w:val="45FC32B5"/>
    <w:rsid w:val="4609184E"/>
    <w:rsid w:val="460E4ECA"/>
    <w:rsid w:val="46101654"/>
    <w:rsid w:val="46106F93"/>
    <w:rsid w:val="4614635B"/>
    <w:rsid w:val="461568CB"/>
    <w:rsid w:val="461B35CC"/>
    <w:rsid w:val="461D01D2"/>
    <w:rsid w:val="461E757E"/>
    <w:rsid w:val="46220800"/>
    <w:rsid w:val="462275D5"/>
    <w:rsid w:val="46233597"/>
    <w:rsid w:val="46235D4D"/>
    <w:rsid w:val="46343F85"/>
    <w:rsid w:val="46344C8B"/>
    <w:rsid w:val="46370618"/>
    <w:rsid w:val="46377257"/>
    <w:rsid w:val="463E2491"/>
    <w:rsid w:val="46427567"/>
    <w:rsid w:val="46440753"/>
    <w:rsid w:val="46470ED9"/>
    <w:rsid w:val="464868CB"/>
    <w:rsid w:val="46580F2F"/>
    <w:rsid w:val="465C0812"/>
    <w:rsid w:val="465D1C60"/>
    <w:rsid w:val="466836FE"/>
    <w:rsid w:val="466C2B2D"/>
    <w:rsid w:val="466D5227"/>
    <w:rsid w:val="46701394"/>
    <w:rsid w:val="46741802"/>
    <w:rsid w:val="46783E4D"/>
    <w:rsid w:val="467A4005"/>
    <w:rsid w:val="468F4372"/>
    <w:rsid w:val="469A283C"/>
    <w:rsid w:val="46A2480B"/>
    <w:rsid w:val="46A30192"/>
    <w:rsid w:val="46A66410"/>
    <w:rsid w:val="46A841CC"/>
    <w:rsid w:val="46A843F0"/>
    <w:rsid w:val="46AB111F"/>
    <w:rsid w:val="46AB65C3"/>
    <w:rsid w:val="46AF4FC8"/>
    <w:rsid w:val="46B12030"/>
    <w:rsid w:val="46B527D7"/>
    <w:rsid w:val="46B73D9D"/>
    <w:rsid w:val="46C92DE1"/>
    <w:rsid w:val="46C93D7A"/>
    <w:rsid w:val="46CB2A83"/>
    <w:rsid w:val="46CB4965"/>
    <w:rsid w:val="46CD0E17"/>
    <w:rsid w:val="46CD2D30"/>
    <w:rsid w:val="46D00B46"/>
    <w:rsid w:val="46D0651A"/>
    <w:rsid w:val="46D105DE"/>
    <w:rsid w:val="46DA65D1"/>
    <w:rsid w:val="46E2068B"/>
    <w:rsid w:val="46ED4BBE"/>
    <w:rsid w:val="46F54956"/>
    <w:rsid w:val="47011405"/>
    <w:rsid w:val="47071B38"/>
    <w:rsid w:val="470D05DC"/>
    <w:rsid w:val="470D5EF5"/>
    <w:rsid w:val="47113743"/>
    <w:rsid w:val="47114AC8"/>
    <w:rsid w:val="47142D74"/>
    <w:rsid w:val="47156DDE"/>
    <w:rsid w:val="47185350"/>
    <w:rsid w:val="471970BB"/>
    <w:rsid w:val="4727412C"/>
    <w:rsid w:val="472E6221"/>
    <w:rsid w:val="473243E0"/>
    <w:rsid w:val="473B2B85"/>
    <w:rsid w:val="473F6958"/>
    <w:rsid w:val="47432B24"/>
    <w:rsid w:val="474473B4"/>
    <w:rsid w:val="47482FCF"/>
    <w:rsid w:val="47491BF2"/>
    <w:rsid w:val="474A252C"/>
    <w:rsid w:val="474C3E00"/>
    <w:rsid w:val="47537429"/>
    <w:rsid w:val="475575D2"/>
    <w:rsid w:val="47584651"/>
    <w:rsid w:val="475C15B2"/>
    <w:rsid w:val="4770178C"/>
    <w:rsid w:val="477B04B8"/>
    <w:rsid w:val="477B7750"/>
    <w:rsid w:val="477E794E"/>
    <w:rsid w:val="47880D46"/>
    <w:rsid w:val="479124CF"/>
    <w:rsid w:val="479407A3"/>
    <w:rsid w:val="47976CDB"/>
    <w:rsid w:val="479C46AA"/>
    <w:rsid w:val="47A10C29"/>
    <w:rsid w:val="47A26ACA"/>
    <w:rsid w:val="47A47B60"/>
    <w:rsid w:val="47A52855"/>
    <w:rsid w:val="47A67B71"/>
    <w:rsid w:val="47A87C3B"/>
    <w:rsid w:val="47B95E51"/>
    <w:rsid w:val="47BA103A"/>
    <w:rsid w:val="47BC4C8F"/>
    <w:rsid w:val="47C21C56"/>
    <w:rsid w:val="47CB5C3A"/>
    <w:rsid w:val="47D03227"/>
    <w:rsid w:val="47D13ADD"/>
    <w:rsid w:val="47D41D37"/>
    <w:rsid w:val="47DE3842"/>
    <w:rsid w:val="47DF0998"/>
    <w:rsid w:val="47E10C59"/>
    <w:rsid w:val="47E13FBF"/>
    <w:rsid w:val="47EC2FED"/>
    <w:rsid w:val="47ED7F81"/>
    <w:rsid w:val="47EF313B"/>
    <w:rsid w:val="47F106E2"/>
    <w:rsid w:val="47F15C5B"/>
    <w:rsid w:val="47F3573C"/>
    <w:rsid w:val="47F51F17"/>
    <w:rsid w:val="47F7622F"/>
    <w:rsid w:val="48042910"/>
    <w:rsid w:val="48047896"/>
    <w:rsid w:val="48086D9D"/>
    <w:rsid w:val="48124221"/>
    <w:rsid w:val="481C398E"/>
    <w:rsid w:val="481E7E47"/>
    <w:rsid w:val="48220097"/>
    <w:rsid w:val="48271EE4"/>
    <w:rsid w:val="48277436"/>
    <w:rsid w:val="482C77DD"/>
    <w:rsid w:val="48304587"/>
    <w:rsid w:val="483221D7"/>
    <w:rsid w:val="4835485A"/>
    <w:rsid w:val="48375C13"/>
    <w:rsid w:val="48382869"/>
    <w:rsid w:val="48404AA5"/>
    <w:rsid w:val="48450C68"/>
    <w:rsid w:val="484979CB"/>
    <w:rsid w:val="484B5F44"/>
    <w:rsid w:val="484B69ED"/>
    <w:rsid w:val="48597C39"/>
    <w:rsid w:val="48636389"/>
    <w:rsid w:val="48787EC5"/>
    <w:rsid w:val="487A34D6"/>
    <w:rsid w:val="487A3C45"/>
    <w:rsid w:val="487F728A"/>
    <w:rsid w:val="48804473"/>
    <w:rsid w:val="48955D83"/>
    <w:rsid w:val="48956D1D"/>
    <w:rsid w:val="489863BF"/>
    <w:rsid w:val="48B21284"/>
    <w:rsid w:val="48B73469"/>
    <w:rsid w:val="48BA25D7"/>
    <w:rsid w:val="48BF6FB1"/>
    <w:rsid w:val="48C2523B"/>
    <w:rsid w:val="48C46AAC"/>
    <w:rsid w:val="48CF0A35"/>
    <w:rsid w:val="48D25F3D"/>
    <w:rsid w:val="48D50593"/>
    <w:rsid w:val="48DA0BD8"/>
    <w:rsid w:val="48DC3158"/>
    <w:rsid w:val="48DF6D1C"/>
    <w:rsid w:val="48E01C84"/>
    <w:rsid w:val="48E1524C"/>
    <w:rsid w:val="48F35912"/>
    <w:rsid w:val="48F81D9F"/>
    <w:rsid w:val="48FE4394"/>
    <w:rsid w:val="49000B76"/>
    <w:rsid w:val="491507CF"/>
    <w:rsid w:val="491A0551"/>
    <w:rsid w:val="491E437B"/>
    <w:rsid w:val="49211960"/>
    <w:rsid w:val="49286508"/>
    <w:rsid w:val="492B24F9"/>
    <w:rsid w:val="492C46D1"/>
    <w:rsid w:val="493765A2"/>
    <w:rsid w:val="49387350"/>
    <w:rsid w:val="494B6745"/>
    <w:rsid w:val="494C362E"/>
    <w:rsid w:val="49572DA6"/>
    <w:rsid w:val="4957567F"/>
    <w:rsid w:val="495A7A3C"/>
    <w:rsid w:val="495F72B5"/>
    <w:rsid w:val="49616B77"/>
    <w:rsid w:val="4964728A"/>
    <w:rsid w:val="496B5D39"/>
    <w:rsid w:val="496F3BDF"/>
    <w:rsid w:val="49730A70"/>
    <w:rsid w:val="49754D7F"/>
    <w:rsid w:val="49801E51"/>
    <w:rsid w:val="4988289C"/>
    <w:rsid w:val="498B6471"/>
    <w:rsid w:val="498E0FFC"/>
    <w:rsid w:val="498F01B6"/>
    <w:rsid w:val="499B5430"/>
    <w:rsid w:val="49A108EC"/>
    <w:rsid w:val="49A94A0D"/>
    <w:rsid w:val="49AC3189"/>
    <w:rsid w:val="49AF1135"/>
    <w:rsid w:val="49B0016E"/>
    <w:rsid w:val="49B320E0"/>
    <w:rsid w:val="49B93236"/>
    <w:rsid w:val="49BB29CA"/>
    <w:rsid w:val="49BE360D"/>
    <w:rsid w:val="49C470E4"/>
    <w:rsid w:val="49CA6E56"/>
    <w:rsid w:val="49D65FD7"/>
    <w:rsid w:val="49D82B8B"/>
    <w:rsid w:val="49DC3B6B"/>
    <w:rsid w:val="49F069E1"/>
    <w:rsid w:val="49F26C37"/>
    <w:rsid w:val="49FB6572"/>
    <w:rsid w:val="4A0A4C01"/>
    <w:rsid w:val="4A0D1DA7"/>
    <w:rsid w:val="4A0D74F3"/>
    <w:rsid w:val="4A0E59F0"/>
    <w:rsid w:val="4A1B7E6B"/>
    <w:rsid w:val="4A2605F2"/>
    <w:rsid w:val="4A286AE9"/>
    <w:rsid w:val="4A2A44F5"/>
    <w:rsid w:val="4A2C2E1B"/>
    <w:rsid w:val="4A2F4E50"/>
    <w:rsid w:val="4A337323"/>
    <w:rsid w:val="4A387986"/>
    <w:rsid w:val="4A3B21B4"/>
    <w:rsid w:val="4A3C78FF"/>
    <w:rsid w:val="4A481397"/>
    <w:rsid w:val="4A4D3109"/>
    <w:rsid w:val="4A541A69"/>
    <w:rsid w:val="4A543B61"/>
    <w:rsid w:val="4A591626"/>
    <w:rsid w:val="4A5D6DD5"/>
    <w:rsid w:val="4A6461AF"/>
    <w:rsid w:val="4A6607C0"/>
    <w:rsid w:val="4A6859DD"/>
    <w:rsid w:val="4A685CB7"/>
    <w:rsid w:val="4A6E2CD5"/>
    <w:rsid w:val="4A725E4A"/>
    <w:rsid w:val="4A746AAE"/>
    <w:rsid w:val="4A761820"/>
    <w:rsid w:val="4A837540"/>
    <w:rsid w:val="4A854844"/>
    <w:rsid w:val="4A973C15"/>
    <w:rsid w:val="4A985AB1"/>
    <w:rsid w:val="4A9B1A66"/>
    <w:rsid w:val="4AA111D1"/>
    <w:rsid w:val="4AA47440"/>
    <w:rsid w:val="4AA52C83"/>
    <w:rsid w:val="4AB6377F"/>
    <w:rsid w:val="4AC17108"/>
    <w:rsid w:val="4AC652AD"/>
    <w:rsid w:val="4ACC652A"/>
    <w:rsid w:val="4ACC6951"/>
    <w:rsid w:val="4ACF2415"/>
    <w:rsid w:val="4AD526E6"/>
    <w:rsid w:val="4AD6332F"/>
    <w:rsid w:val="4ADA73B9"/>
    <w:rsid w:val="4ADF10D1"/>
    <w:rsid w:val="4ADF4DBA"/>
    <w:rsid w:val="4ADF7AC9"/>
    <w:rsid w:val="4AE0743C"/>
    <w:rsid w:val="4AE157D0"/>
    <w:rsid w:val="4AE47482"/>
    <w:rsid w:val="4AE9446F"/>
    <w:rsid w:val="4AEB1FB4"/>
    <w:rsid w:val="4AF02FC5"/>
    <w:rsid w:val="4AF10C90"/>
    <w:rsid w:val="4AF70FB7"/>
    <w:rsid w:val="4B02589B"/>
    <w:rsid w:val="4B070771"/>
    <w:rsid w:val="4B0A2A92"/>
    <w:rsid w:val="4B0B62C2"/>
    <w:rsid w:val="4B0F4F75"/>
    <w:rsid w:val="4B145858"/>
    <w:rsid w:val="4B18771E"/>
    <w:rsid w:val="4B1B6254"/>
    <w:rsid w:val="4B2162A4"/>
    <w:rsid w:val="4B217388"/>
    <w:rsid w:val="4B271516"/>
    <w:rsid w:val="4B2953B3"/>
    <w:rsid w:val="4B2B106B"/>
    <w:rsid w:val="4B321DEA"/>
    <w:rsid w:val="4B326A29"/>
    <w:rsid w:val="4B360FEE"/>
    <w:rsid w:val="4B367FB7"/>
    <w:rsid w:val="4B386442"/>
    <w:rsid w:val="4B396949"/>
    <w:rsid w:val="4B3D4FD4"/>
    <w:rsid w:val="4B3E33E2"/>
    <w:rsid w:val="4B3E4DFB"/>
    <w:rsid w:val="4B4030D1"/>
    <w:rsid w:val="4B425DAA"/>
    <w:rsid w:val="4B4A1731"/>
    <w:rsid w:val="4B687F31"/>
    <w:rsid w:val="4B7339AF"/>
    <w:rsid w:val="4B744F6C"/>
    <w:rsid w:val="4B793CC4"/>
    <w:rsid w:val="4B7B0BD9"/>
    <w:rsid w:val="4B8828E8"/>
    <w:rsid w:val="4B894287"/>
    <w:rsid w:val="4B8F3417"/>
    <w:rsid w:val="4B9470A0"/>
    <w:rsid w:val="4B9D2B04"/>
    <w:rsid w:val="4B9D6532"/>
    <w:rsid w:val="4BA1367D"/>
    <w:rsid w:val="4BB10C2C"/>
    <w:rsid w:val="4BB12AF3"/>
    <w:rsid w:val="4BBA17B2"/>
    <w:rsid w:val="4BBC01C9"/>
    <w:rsid w:val="4BC12904"/>
    <w:rsid w:val="4BC55C6E"/>
    <w:rsid w:val="4BCA2AA8"/>
    <w:rsid w:val="4BCD78E1"/>
    <w:rsid w:val="4BCE28B4"/>
    <w:rsid w:val="4BD06CEF"/>
    <w:rsid w:val="4BD83841"/>
    <w:rsid w:val="4BDE23CB"/>
    <w:rsid w:val="4BE54A29"/>
    <w:rsid w:val="4BE5737F"/>
    <w:rsid w:val="4BE65949"/>
    <w:rsid w:val="4BF06011"/>
    <w:rsid w:val="4BF93073"/>
    <w:rsid w:val="4BFB0E15"/>
    <w:rsid w:val="4BFE0FDC"/>
    <w:rsid w:val="4C002B61"/>
    <w:rsid w:val="4C13115C"/>
    <w:rsid w:val="4C136EFD"/>
    <w:rsid w:val="4C193888"/>
    <w:rsid w:val="4C253B63"/>
    <w:rsid w:val="4C2B0399"/>
    <w:rsid w:val="4C2E761A"/>
    <w:rsid w:val="4C3278F9"/>
    <w:rsid w:val="4C3403DF"/>
    <w:rsid w:val="4C3676D6"/>
    <w:rsid w:val="4C3927A2"/>
    <w:rsid w:val="4C3D0C24"/>
    <w:rsid w:val="4C413F9C"/>
    <w:rsid w:val="4C4167C3"/>
    <w:rsid w:val="4C422D56"/>
    <w:rsid w:val="4C441D43"/>
    <w:rsid w:val="4C4A5C24"/>
    <w:rsid w:val="4C4E27BA"/>
    <w:rsid w:val="4C57218F"/>
    <w:rsid w:val="4C644A93"/>
    <w:rsid w:val="4C6B621A"/>
    <w:rsid w:val="4C717F5F"/>
    <w:rsid w:val="4C75387D"/>
    <w:rsid w:val="4C76240A"/>
    <w:rsid w:val="4C764D83"/>
    <w:rsid w:val="4C81746D"/>
    <w:rsid w:val="4C961625"/>
    <w:rsid w:val="4C9D30BA"/>
    <w:rsid w:val="4C9F338D"/>
    <w:rsid w:val="4CA005B4"/>
    <w:rsid w:val="4CA17532"/>
    <w:rsid w:val="4CA84972"/>
    <w:rsid w:val="4CBC0FD2"/>
    <w:rsid w:val="4CBD788F"/>
    <w:rsid w:val="4CBF753D"/>
    <w:rsid w:val="4CCB5355"/>
    <w:rsid w:val="4CCD75A4"/>
    <w:rsid w:val="4CCE7743"/>
    <w:rsid w:val="4CCF4BDC"/>
    <w:rsid w:val="4CDB233D"/>
    <w:rsid w:val="4CDF1DAD"/>
    <w:rsid w:val="4CE112C4"/>
    <w:rsid w:val="4CE20BAB"/>
    <w:rsid w:val="4CE80657"/>
    <w:rsid w:val="4CF57C63"/>
    <w:rsid w:val="4CF97AC3"/>
    <w:rsid w:val="4CFF6ED2"/>
    <w:rsid w:val="4D0849D1"/>
    <w:rsid w:val="4D08786C"/>
    <w:rsid w:val="4D092601"/>
    <w:rsid w:val="4D115635"/>
    <w:rsid w:val="4D1200C8"/>
    <w:rsid w:val="4D1655D8"/>
    <w:rsid w:val="4D1D1A75"/>
    <w:rsid w:val="4D1D7797"/>
    <w:rsid w:val="4D260FF9"/>
    <w:rsid w:val="4D2F28DA"/>
    <w:rsid w:val="4D3711B2"/>
    <w:rsid w:val="4D3A3370"/>
    <w:rsid w:val="4D3B4FAC"/>
    <w:rsid w:val="4D404C89"/>
    <w:rsid w:val="4D441E7A"/>
    <w:rsid w:val="4D453B8A"/>
    <w:rsid w:val="4D485203"/>
    <w:rsid w:val="4D53712B"/>
    <w:rsid w:val="4D5C1263"/>
    <w:rsid w:val="4D6A57BC"/>
    <w:rsid w:val="4D7304AF"/>
    <w:rsid w:val="4D7449BE"/>
    <w:rsid w:val="4D752D74"/>
    <w:rsid w:val="4D781EE8"/>
    <w:rsid w:val="4D8277FB"/>
    <w:rsid w:val="4D866AD2"/>
    <w:rsid w:val="4D8B6C7B"/>
    <w:rsid w:val="4D936029"/>
    <w:rsid w:val="4D9F4CCE"/>
    <w:rsid w:val="4DA51803"/>
    <w:rsid w:val="4DA53992"/>
    <w:rsid w:val="4DA82CD6"/>
    <w:rsid w:val="4DC95A17"/>
    <w:rsid w:val="4DDA6CD3"/>
    <w:rsid w:val="4DDD469B"/>
    <w:rsid w:val="4DDF6FAA"/>
    <w:rsid w:val="4DE236BF"/>
    <w:rsid w:val="4DE67745"/>
    <w:rsid w:val="4DE73C89"/>
    <w:rsid w:val="4DE928FC"/>
    <w:rsid w:val="4DF2314D"/>
    <w:rsid w:val="4DF45C8C"/>
    <w:rsid w:val="4DF7187B"/>
    <w:rsid w:val="4DF8299F"/>
    <w:rsid w:val="4DFC1BFC"/>
    <w:rsid w:val="4DFD614F"/>
    <w:rsid w:val="4E006FC7"/>
    <w:rsid w:val="4E042D46"/>
    <w:rsid w:val="4E050FEF"/>
    <w:rsid w:val="4E0F05DA"/>
    <w:rsid w:val="4E0F5848"/>
    <w:rsid w:val="4E125FE1"/>
    <w:rsid w:val="4E1370B0"/>
    <w:rsid w:val="4E154D18"/>
    <w:rsid w:val="4E226678"/>
    <w:rsid w:val="4E29669D"/>
    <w:rsid w:val="4E3702F5"/>
    <w:rsid w:val="4E3D7EE1"/>
    <w:rsid w:val="4E3F7536"/>
    <w:rsid w:val="4E4236F6"/>
    <w:rsid w:val="4E48405A"/>
    <w:rsid w:val="4E4B593A"/>
    <w:rsid w:val="4E4C7F06"/>
    <w:rsid w:val="4E4F3481"/>
    <w:rsid w:val="4E523954"/>
    <w:rsid w:val="4E5732DA"/>
    <w:rsid w:val="4E5B611A"/>
    <w:rsid w:val="4E5D7834"/>
    <w:rsid w:val="4E6C43A7"/>
    <w:rsid w:val="4E6D5C38"/>
    <w:rsid w:val="4E723645"/>
    <w:rsid w:val="4E730B50"/>
    <w:rsid w:val="4E793DD2"/>
    <w:rsid w:val="4E794F01"/>
    <w:rsid w:val="4E844790"/>
    <w:rsid w:val="4E8A208F"/>
    <w:rsid w:val="4E9145CF"/>
    <w:rsid w:val="4E922C90"/>
    <w:rsid w:val="4E940960"/>
    <w:rsid w:val="4EA10F69"/>
    <w:rsid w:val="4EA67C14"/>
    <w:rsid w:val="4EBE2153"/>
    <w:rsid w:val="4ED808BB"/>
    <w:rsid w:val="4EDD40F4"/>
    <w:rsid w:val="4EDD5CB1"/>
    <w:rsid w:val="4EE460D7"/>
    <w:rsid w:val="4EE50E70"/>
    <w:rsid w:val="4EE555A3"/>
    <w:rsid w:val="4EEA5031"/>
    <w:rsid w:val="4EF37BC1"/>
    <w:rsid w:val="4EFE1B7A"/>
    <w:rsid w:val="4F0767D1"/>
    <w:rsid w:val="4F0F0BE0"/>
    <w:rsid w:val="4F1E708B"/>
    <w:rsid w:val="4F215FAD"/>
    <w:rsid w:val="4F223C64"/>
    <w:rsid w:val="4F263C3D"/>
    <w:rsid w:val="4F2718DB"/>
    <w:rsid w:val="4F2725FA"/>
    <w:rsid w:val="4F2A4C53"/>
    <w:rsid w:val="4F2F0900"/>
    <w:rsid w:val="4F3D58F4"/>
    <w:rsid w:val="4F410CEB"/>
    <w:rsid w:val="4F416DC7"/>
    <w:rsid w:val="4F450C43"/>
    <w:rsid w:val="4F4F5555"/>
    <w:rsid w:val="4F4F5D74"/>
    <w:rsid w:val="4F4F5F74"/>
    <w:rsid w:val="4F515D5B"/>
    <w:rsid w:val="4F5710CB"/>
    <w:rsid w:val="4F574FDA"/>
    <w:rsid w:val="4F587685"/>
    <w:rsid w:val="4F5F73D3"/>
    <w:rsid w:val="4F631E9F"/>
    <w:rsid w:val="4F68206C"/>
    <w:rsid w:val="4F6C3C9E"/>
    <w:rsid w:val="4F855EAD"/>
    <w:rsid w:val="4F8C1F6F"/>
    <w:rsid w:val="4F8C27E1"/>
    <w:rsid w:val="4F8E0029"/>
    <w:rsid w:val="4F9746F9"/>
    <w:rsid w:val="4F9E594D"/>
    <w:rsid w:val="4FA25E3A"/>
    <w:rsid w:val="4FA751F3"/>
    <w:rsid w:val="4FA831B4"/>
    <w:rsid w:val="4FB268C1"/>
    <w:rsid w:val="4FB43DF6"/>
    <w:rsid w:val="4FB44DA7"/>
    <w:rsid w:val="4FB5142E"/>
    <w:rsid w:val="4FBD47DD"/>
    <w:rsid w:val="4FC9317D"/>
    <w:rsid w:val="4FD80284"/>
    <w:rsid w:val="4FE01778"/>
    <w:rsid w:val="4FE034C9"/>
    <w:rsid w:val="4FE15AAE"/>
    <w:rsid w:val="4FE208D4"/>
    <w:rsid w:val="4FEC14A3"/>
    <w:rsid w:val="4FF12735"/>
    <w:rsid w:val="4FF45581"/>
    <w:rsid w:val="4FF66452"/>
    <w:rsid w:val="4FF933AD"/>
    <w:rsid w:val="4FFB03A3"/>
    <w:rsid w:val="4FFE1A3C"/>
    <w:rsid w:val="500329F8"/>
    <w:rsid w:val="500433CC"/>
    <w:rsid w:val="500E32FC"/>
    <w:rsid w:val="5010245D"/>
    <w:rsid w:val="50111E13"/>
    <w:rsid w:val="5011635F"/>
    <w:rsid w:val="501D1B3D"/>
    <w:rsid w:val="5020456E"/>
    <w:rsid w:val="5023485D"/>
    <w:rsid w:val="502461E9"/>
    <w:rsid w:val="502E2186"/>
    <w:rsid w:val="502F7458"/>
    <w:rsid w:val="504031FA"/>
    <w:rsid w:val="50412503"/>
    <w:rsid w:val="50442012"/>
    <w:rsid w:val="505E2FF6"/>
    <w:rsid w:val="50610E0E"/>
    <w:rsid w:val="5061573C"/>
    <w:rsid w:val="50680A33"/>
    <w:rsid w:val="50691A1C"/>
    <w:rsid w:val="506C6EF4"/>
    <w:rsid w:val="506E1D53"/>
    <w:rsid w:val="50733B7C"/>
    <w:rsid w:val="5074140F"/>
    <w:rsid w:val="507B6947"/>
    <w:rsid w:val="507E0E2F"/>
    <w:rsid w:val="507E7964"/>
    <w:rsid w:val="508675CE"/>
    <w:rsid w:val="508E5E3B"/>
    <w:rsid w:val="509729B7"/>
    <w:rsid w:val="50A9524E"/>
    <w:rsid w:val="50AD0477"/>
    <w:rsid w:val="50B06BE8"/>
    <w:rsid w:val="50B11315"/>
    <w:rsid w:val="50B11F24"/>
    <w:rsid w:val="50B96CC5"/>
    <w:rsid w:val="50BE2B09"/>
    <w:rsid w:val="50C45743"/>
    <w:rsid w:val="50CD3049"/>
    <w:rsid w:val="50CE6866"/>
    <w:rsid w:val="50CF73B2"/>
    <w:rsid w:val="50D02F7B"/>
    <w:rsid w:val="50D5140D"/>
    <w:rsid w:val="50ED02A1"/>
    <w:rsid w:val="50F11419"/>
    <w:rsid w:val="50F65872"/>
    <w:rsid w:val="50F71BFF"/>
    <w:rsid w:val="50F84E14"/>
    <w:rsid w:val="50F85C73"/>
    <w:rsid w:val="50FD32E6"/>
    <w:rsid w:val="51013CA2"/>
    <w:rsid w:val="51036D79"/>
    <w:rsid w:val="510B26B0"/>
    <w:rsid w:val="510E1431"/>
    <w:rsid w:val="51186AF1"/>
    <w:rsid w:val="51211474"/>
    <w:rsid w:val="51233AF7"/>
    <w:rsid w:val="51262BBF"/>
    <w:rsid w:val="512A01C1"/>
    <w:rsid w:val="512E1DA8"/>
    <w:rsid w:val="513A42C1"/>
    <w:rsid w:val="5143005E"/>
    <w:rsid w:val="51446589"/>
    <w:rsid w:val="51482FFA"/>
    <w:rsid w:val="515021F2"/>
    <w:rsid w:val="5156555C"/>
    <w:rsid w:val="515F0413"/>
    <w:rsid w:val="516013C6"/>
    <w:rsid w:val="51653096"/>
    <w:rsid w:val="51781C7A"/>
    <w:rsid w:val="517E3DF2"/>
    <w:rsid w:val="51880639"/>
    <w:rsid w:val="518C55F6"/>
    <w:rsid w:val="51952713"/>
    <w:rsid w:val="519A2ED9"/>
    <w:rsid w:val="519B6511"/>
    <w:rsid w:val="519C0E55"/>
    <w:rsid w:val="51A6291B"/>
    <w:rsid w:val="51A7481E"/>
    <w:rsid w:val="51B15436"/>
    <w:rsid w:val="51B442BD"/>
    <w:rsid w:val="51B50F32"/>
    <w:rsid w:val="51B83A84"/>
    <w:rsid w:val="51B96737"/>
    <w:rsid w:val="51BD29A2"/>
    <w:rsid w:val="51BE5E25"/>
    <w:rsid w:val="51CA5E1B"/>
    <w:rsid w:val="51CB3063"/>
    <w:rsid w:val="51CC30AE"/>
    <w:rsid w:val="51CD5D79"/>
    <w:rsid w:val="51CD672B"/>
    <w:rsid w:val="51D20F42"/>
    <w:rsid w:val="51D84A9F"/>
    <w:rsid w:val="51D913BC"/>
    <w:rsid w:val="51E53D46"/>
    <w:rsid w:val="51E75282"/>
    <w:rsid w:val="51E753E9"/>
    <w:rsid w:val="51E77C5E"/>
    <w:rsid w:val="51E93199"/>
    <w:rsid w:val="52034343"/>
    <w:rsid w:val="52077CA6"/>
    <w:rsid w:val="520D20D0"/>
    <w:rsid w:val="52212BD4"/>
    <w:rsid w:val="522279F4"/>
    <w:rsid w:val="522853A1"/>
    <w:rsid w:val="522E78E3"/>
    <w:rsid w:val="522F3D6F"/>
    <w:rsid w:val="522F7B03"/>
    <w:rsid w:val="52392714"/>
    <w:rsid w:val="523C4CA8"/>
    <w:rsid w:val="52447F64"/>
    <w:rsid w:val="524B6D6A"/>
    <w:rsid w:val="52527B3F"/>
    <w:rsid w:val="525D7B67"/>
    <w:rsid w:val="52644FA2"/>
    <w:rsid w:val="5265711E"/>
    <w:rsid w:val="526767DD"/>
    <w:rsid w:val="52747BA6"/>
    <w:rsid w:val="528117EA"/>
    <w:rsid w:val="528B7D69"/>
    <w:rsid w:val="529612E6"/>
    <w:rsid w:val="52963DA6"/>
    <w:rsid w:val="52A14C04"/>
    <w:rsid w:val="52A30832"/>
    <w:rsid w:val="52AB0E09"/>
    <w:rsid w:val="52AD31EA"/>
    <w:rsid w:val="52AE024E"/>
    <w:rsid w:val="52B02B52"/>
    <w:rsid w:val="52B437E9"/>
    <w:rsid w:val="52B463F3"/>
    <w:rsid w:val="52BB4991"/>
    <w:rsid w:val="52BD57E3"/>
    <w:rsid w:val="52C17A1A"/>
    <w:rsid w:val="52C2295D"/>
    <w:rsid w:val="52C37405"/>
    <w:rsid w:val="52C66DD0"/>
    <w:rsid w:val="52CD54A9"/>
    <w:rsid w:val="52CE2EF5"/>
    <w:rsid w:val="52D0582F"/>
    <w:rsid w:val="52DE23E4"/>
    <w:rsid w:val="52E70B18"/>
    <w:rsid w:val="52EB452C"/>
    <w:rsid w:val="52EC4689"/>
    <w:rsid w:val="52F5584A"/>
    <w:rsid w:val="52F55EF5"/>
    <w:rsid w:val="52F84E29"/>
    <w:rsid w:val="52FD0045"/>
    <w:rsid w:val="53003446"/>
    <w:rsid w:val="530165E9"/>
    <w:rsid w:val="530758C0"/>
    <w:rsid w:val="53145420"/>
    <w:rsid w:val="531554CD"/>
    <w:rsid w:val="531B5310"/>
    <w:rsid w:val="531E4B4A"/>
    <w:rsid w:val="531F4C42"/>
    <w:rsid w:val="53205E6B"/>
    <w:rsid w:val="53245968"/>
    <w:rsid w:val="532C3543"/>
    <w:rsid w:val="532E1722"/>
    <w:rsid w:val="53342789"/>
    <w:rsid w:val="53393FB6"/>
    <w:rsid w:val="533A33C1"/>
    <w:rsid w:val="533B343B"/>
    <w:rsid w:val="533E0C25"/>
    <w:rsid w:val="535064D7"/>
    <w:rsid w:val="5358703A"/>
    <w:rsid w:val="53606C5E"/>
    <w:rsid w:val="53664564"/>
    <w:rsid w:val="536E2208"/>
    <w:rsid w:val="536E2E64"/>
    <w:rsid w:val="536E666F"/>
    <w:rsid w:val="538172A6"/>
    <w:rsid w:val="53871ED4"/>
    <w:rsid w:val="53883A10"/>
    <w:rsid w:val="539E1113"/>
    <w:rsid w:val="53AE71B0"/>
    <w:rsid w:val="53B17E93"/>
    <w:rsid w:val="53B30C8D"/>
    <w:rsid w:val="53C62A2D"/>
    <w:rsid w:val="53CC09C8"/>
    <w:rsid w:val="53D21A5B"/>
    <w:rsid w:val="53D5228F"/>
    <w:rsid w:val="53DA03D7"/>
    <w:rsid w:val="53DC5D2F"/>
    <w:rsid w:val="53DC6B7D"/>
    <w:rsid w:val="53E5697E"/>
    <w:rsid w:val="53E72A1F"/>
    <w:rsid w:val="53E72C17"/>
    <w:rsid w:val="53E90E29"/>
    <w:rsid w:val="53EB56F7"/>
    <w:rsid w:val="53ED4E6C"/>
    <w:rsid w:val="53FB06EB"/>
    <w:rsid w:val="540B735D"/>
    <w:rsid w:val="540E6390"/>
    <w:rsid w:val="541D1C33"/>
    <w:rsid w:val="541F7849"/>
    <w:rsid w:val="5425146E"/>
    <w:rsid w:val="542A64C1"/>
    <w:rsid w:val="542B7682"/>
    <w:rsid w:val="543575D3"/>
    <w:rsid w:val="54390E45"/>
    <w:rsid w:val="54395B90"/>
    <w:rsid w:val="54406CBA"/>
    <w:rsid w:val="54420C53"/>
    <w:rsid w:val="54447C51"/>
    <w:rsid w:val="545000F6"/>
    <w:rsid w:val="54504149"/>
    <w:rsid w:val="54555968"/>
    <w:rsid w:val="54590043"/>
    <w:rsid w:val="545C6FBE"/>
    <w:rsid w:val="54663398"/>
    <w:rsid w:val="54671698"/>
    <w:rsid w:val="54672E9A"/>
    <w:rsid w:val="546779B1"/>
    <w:rsid w:val="54687AE6"/>
    <w:rsid w:val="54727AB5"/>
    <w:rsid w:val="54744DFA"/>
    <w:rsid w:val="547502EF"/>
    <w:rsid w:val="547744B9"/>
    <w:rsid w:val="54787931"/>
    <w:rsid w:val="54852FEC"/>
    <w:rsid w:val="548B6857"/>
    <w:rsid w:val="54927CAB"/>
    <w:rsid w:val="54971E4E"/>
    <w:rsid w:val="549979AC"/>
    <w:rsid w:val="54A34605"/>
    <w:rsid w:val="54A35179"/>
    <w:rsid w:val="54A62324"/>
    <w:rsid w:val="54A91133"/>
    <w:rsid w:val="54AC1EDF"/>
    <w:rsid w:val="54AF0663"/>
    <w:rsid w:val="54B83A94"/>
    <w:rsid w:val="54BA2DBF"/>
    <w:rsid w:val="54BE7C0D"/>
    <w:rsid w:val="54BF56A2"/>
    <w:rsid w:val="54C41E4E"/>
    <w:rsid w:val="54C6015F"/>
    <w:rsid w:val="54C92CA1"/>
    <w:rsid w:val="54CD6EEE"/>
    <w:rsid w:val="54D50F4A"/>
    <w:rsid w:val="54D5660C"/>
    <w:rsid w:val="54DA6F08"/>
    <w:rsid w:val="54DD7186"/>
    <w:rsid w:val="54DF0B68"/>
    <w:rsid w:val="54E74E9F"/>
    <w:rsid w:val="54E96FDE"/>
    <w:rsid w:val="54F45397"/>
    <w:rsid w:val="54F63508"/>
    <w:rsid w:val="54F7150A"/>
    <w:rsid w:val="54F9420E"/>
    <w:rsid w:val="54FB26A2"/>
    <w:rsid w:val="54FE0F0F"/>
    <w:rsid w:val="55037392"/>
    <w:rsid w:val="55095657"/>
    <w:rsid w:val="55173B7A"/>
    <w:rsid w:val="551F2B1B"/>
    <w:rsid w:val="55213230"/>
    <w:rsid w:val="55225EFE"/>
    <w:rsid w:val="552730A6"/>
    <w:rsid w:val="552803E7"/>
    <w:rsid w:val="55284B81"/>
    <w:rsid w:val="552F3B39"/>
    <w:rsid w:val="5531348E"/>
    <w:rsid w:val="553263F4"/>
    <w:rsid w:val="55365FA7"/>
    <w:rsid w:val="55371802"/>
    <w:rsid w:val="55397429"/>
    <w:rsid w:val="553A5A1B"/>
    <w:rsid w:val="553B21F3"/>
    <w:rsid w:val="5542647A"/>
    <w:rsid w:val="554B41F1"/>
    <w:rsid w:val="555450E8"/>
    <w:rsid w:val="555F4D32"/>
    <w:rsid w:val="55635198"/>
    <w:rsid w:val="556E7385"/>
    <w:rsid w:val="5570045D"/>
    <w:rsid w:val="55766424"/>
    <w:rsid w:val="557846EC"/>
    <w:rsid w:val="557A5CBA"/>
    <w:rsid w:val="5592195E"/>
    <w:rsid w:val="55926DFC"/>
    <w:rsid w:val="55A02A38"/>
    <w:rsid w:val="55AF7882"/>
    <w:rsid w:val="55BD1891"/>
    <w:rsid w:val="55C36B40"/>
    <w:rsid w:val="55CD2B1D"/>
    <w:rsid w:val="55D10539"/>
    <w:rsid w:val="55D81C8F"/>
    <w:rsid w:val="55D82DF5"/>
    <w:rsid w:val="55E542A7"/>
    <w:rsid w:val="55E83168"/>
    <w:rsid w:val="55EA1338"/>
    <w:rsid w:val="55EC1165"/>
    <w:rsid w:val="55EE7EAE"/>
    <w:rsid w:val="55F35127"/>
    <w:rsid w:val="55F873F4"/>
    <w:rsid w:val="560512E7"/>
    <w:rsid w:val="56063189"/>
    <w:rsid w:val="56065958"/>
    <w:rsid w:val="56080A21"/>
    <w:rsid w:val="56121B5C"/>
    <w:rsid w:val="56135B08"/>
    <w:rsid w:val="56166BC7"/>
    <w:rsid w:val="56170DFA"/>
    <w:rsid w:val="56224053"/>
    <w:rsid w:val="56282C35"/>
    <w:rsid w:val="56291684"/>
    <w:rsid w:val="56321804"/>
    <w:rsid w:val="56345E36"/>
    <w:rsid w:val="56352EBB"/>
    <w:rsid w:val="563C23AA"/>
    <w:rsid w:val="563D2C0D"/>
    <w:rsid w:val="56430297"/>
    <w:rsid w:val="564D6458"/>
    <w:rsid w:val="56531D9F"/>
    <w:rsid w:val="56572575"/>
    <w:rsid w:val="565C2D29"/>
    <w:rsid w:val="56621E60"/>
    <w:rsid w:val="56631775"/>
    <w:rsid w:val="5664013A"/>
    <w:rsid w:val="566929F7"/>
    <w:rsid w:val="5669796E"/>
    <w:rsid w:val="566C1E2C"/>
    <w:rsid w:val="567372EF"/>
    <w:rsid w:val="5677099A"/>
    <w:rsid w:val="5679371B"/>
    <w:rsid w:val="56826C64"/>
    <w:rsid w:val="56827CC1"/>
    <w:rsid w:val="56831795"/>
    <w:rsid w:val="5683218A"/>
    <w:rsid w:val="56881EE5"/>
    <w:rsid w:val="5688267B"/>
    <w:rsid w:val="568852D0"/>
    <w:rsid w:val="568B07FF"/>
    <w:rsid w:val="568F2388"/>
    <w:rsid w:val="56915C98"/>
    <w:rsid w:val="56951DCD"/>
    <w:rsid w:val="569524BB"/>
    <w:rsid w:val="56962421"/>
    <w:rsid w:val="56AC188A"/>
    <w:rsid w:val="56B21A86"/>
    <w:rsid w:val="56B3059B"/>
    <w:rsid w:val="56B46EF2"/>
    <w:rsid w:val="56B643EB"/>
    <w:rsid w:val="56B96F2D"/>
    <w:rsid w:val="56BA3E47"/>
    <w:rsid w:val="56BE7071"/>
    <w:rsid w:val="56C139B1"/>
    <w:rsid w:val="56C1492E"/>
    <w:rsid w:val="56C37E69"/>
    <w:rsid w:val="56CB34EE"/>
    <w:rsid w:val="56D52F98"/>
    <w:rsid w:val="56DA0D5C"/>
    <w:rsid w:val="56DA70C6"/>
    <w:rsid w:val="56DC273A"/>
    <w:rsid w:val="56DF5314"/>
    <w:rsid w:val="56EC2913"/>
    <w:rsid w:val="56EE0DD0"/>
    <w:rsid w:val="56F4444E"/>
    <w:rsid w:val="56F57EF5"/>
    <w:rsid w:val="56FF65FB"/>
    <w:rsid w:val="57003CDD"/>
    <w:rsid w:val="5700408A"/>
    <w:rsid w:val="570057F6"/>
    <w:rsid w:val="57067079"/>
    <w:rsid w:val="570960D6"/>
    <w:rsid w:val="57107B5D"/>
    <w:rsid w:val="57116245"/>
    <w:rsid w:val="57155165"/>
    <w:rsid w:val="57163EEA"/>
    <w:rsid w:val="5716494A"/>
    <w:rsid w:val="571D7471"/>
    <w:rsid w:val="57287FFB"/>
    <w:rsid w:val="57315123"/>
    <w:rsid w:val="57315B9F"/>
    <w:rsid w:val="57325151"/>
    <w:rsid w:val="57334C56"/>
    <w:rsid w:val="5737580C"/>
    <w:rsid w:val="57437A17"/>
    <w:rsid w:val="5758427E"/>
    <w:rsid w:val="575A5C45"/>
    <w:rsid w:val="575E62E3"/>
    <w:rsid w:val="5762407C"/>
    <w:rsid w:val="57630AF3"/>
    <w:rsid w:val="576B155E"/>
    <w:rsid w:val="57753512"/>
    <w:rsid w:val="5778482E"/>
    <w:rsid w:val="577F1DD1"/>
    <w:rsid w:val="57873A76"/>
    <w:rsid w:val="578D74DA"/>
    <w:rsid w:val="578F30FD"/>
    <w:rsid w:val="57907463"/>
    <w:rsid w:val="579300F1"/>
    <w:rsid w:val="5793459C"/>
    <w:rsid w:val="5795268B"/>
    <w:rsid w:val="57962E0E"/>
    <w:rsid w:val="579A2DAB"/>
    <w:rsid w:val="57A16B66"/>
    <w:rsid w:val="57A6634D"/>
    <w:rsid w:val="57AA6C63"/>
    <w:rsid w:val="57B15CCB"/>
    <w:rsid w:val="57B46F1A"/>
    <w:rsid w:val="57BB6D87"/>
    <w:rsid w:val="57C430FC"/>
    <w:rsid w:val="57CC7F5A"/>
    <w:rsid w:val="57CE20A0"/>
    <w:rsid w:val="57CE64C0"/>
    <w:rsid w:val="57D93E66"/>
    <w:rsid w:val="57DF3840"/>
    <w:rsid w:val="57DF526C"/>
    <w:rsid w:val="57F170B7"/>
    <w:rsid w:val="57F35F1C"/>
    <w:rsid w:val="57F513E5"/>
    <w:rsid w:val="57FA4188"/>
    <w:rsid w:val="580008DB"/>
    <w:rsid w:val="580444E6"/>
    <w:rsid w:val="58066670"/>
    <w:rsid w:val="58075227"/>
    <w:rsid w:val="580A5E76"/>
    <w:rsid w:val="5813611E"/>
    <w:rsid w:val="58152798"/>
    <w:rsid w:val="581B4C43"/>
    <w:rsid w:val="581D175C"/>
    <w:rsid w:val="58226C30"/>
    <w:rsid w:val="58325D09"/>
    <w:rsid w:val="583301B3"/>
    <w:rsid w:val="583542DC"/>
    <w:rsid w:val="583E61CE"/>
    <w:rsid w:val="58410982"/>
    <w:rsid w:val="58430E98"/>
    <w:rsid w:val="584830AA"/>
    <w:rsid w:val="58495B56"/>
    <w:rsid w:val="584A5A34"/>
    <w:rsid w:val="584D5C90"/>
    <w:rsid w:val="584E4C11"/>
    <w:rsid w:val="58527099"/>
    <w:rsid w:val="58531884"/>
    <w:rsid w:val="585450E1"/>
    <w:rsid w:val="58550D43"/>
    <w:rsid w:val="58620E5A"/>
    <w:rsid w:val="58630D68"/>
    <w:rsid w:val="58640050"/>
    <w:rsid w:val="58680DF8"/>
    <w:rsid w:val="586C1D1D"/>
    <w:rsid w:val="58703B6C"/>
    <w:rsid w:val="58792E3F"/>
    <w:rsid w:val="587B0607"/>
    <w:rsid w:val="58861F78"/>
    <w:rsid w:val="58862866"/>
    <w:rsid w:val="588732D6"/>
    <w:rsid w:val="58922D2E"/>
    <w:rsid w:val="5894782D"/>
    <w:rsid w:val="58983F60"/>
    <w:rsid w:val="58A03105"/>
    <w:rsid w:val="58A04B18"/>
    <w:rsid w:val="58A96C50"/>
    <w:rsid w:val="58AB6E52"/>
    <w:rsid w:val="58AC35CF"/>
    <w:rsid w:val="58AD4959"/>
    <w:rsid w:val="58B15571"/>
    <w:rsid w:val="58B22505"/>
    <w:rsid w:val="58B818D9"/>
    <w:rsid w:val="58BD3717"/>
    <w:rsid w:val="58BF1C81"/>
    <w:rsid w:val="58C16BC1"/>
    <w:rsid w:val="58C334D7"/>
    <w:rsid w:val="58C43927"/>
    <w:rsid w:val="58C81496"/>
    <w:rsid w:val="58CC4B34"/>
    <w:rsid w:val="58E00EB4"/>
    <w:rsid w:val="58E6361B"/>
    <w:rsid w:val="58F07BEB"/>
    <w:rsid w:val="58F52668"/>
    <w:rsid w:val="58F8504A"/>
    <w:rsid w:val="58F8703E"/>
    <w:rsid w:val="58F92C23"/>
    <w:rsid w:val="58FC1589"/>
    <w:rsid w:val="58FF1DB1"/>
    <w:rsid w:val="59005C2F"/>
    <w:rsid w:val="590411C1"/>
    <w:rsid w:val="59050030"/>
    <w:rsid w:val="59075059"/>
    <w:rsid w:val="591207F7"/>
    <w:rsid w:val="591454F5"/>
    <w:rsid w:val="5928628E"/>
    <w:rsid w:val="592A476F"/>
    <w:rsid w:val="592E28F5"/>
    <w:rsid w:val="5930413E"/>
    <w:rsid w:val="59351F66"/>
    <w:rsid w:val="59354E4C"/>
    <w:rsid w:val="593B6857"/>
    <w:rsid w:val="594A6241"/>
    <w:rsid w:val="594B09BC"/>
    <w:rsid w:val="594C62CF"/>
    <w:rsid w:val="59516E15"/>
    <w:rsid w:val="595674E0"/>
    <w:rsid w:val="595855C2"/>
    <w:rsid w:val="595F1E0E"/>
    <w:rsid w:val="59672C80"/>
    <w:rsid w:val="596B49C5"/>
    <w:rsid w:val="596C603E"/>
    <w:rsid w:val="597A188B"/>
    <w:rsid w:val="59801B4B"/>
    <w:rsid w:val="598646AB"/>
    <w:rsid w:val="598E73C9"/>
    <w:rsid w:val="59905B14"/>
    <w:rsid w:val="599134D0"/>
    <w:rsid w:val="599412F8"/>
    <w:rsid w:val="599871BA"/>
    <w:rsid w:val="599B2976"/>
    <w:rsid w:val="599B4CA7"/>
    <w:rsid w:val="599B67B4"/>
    <w:rsid w:val="599E6F50"/>
    <w:rsid w:val="59A43110"/>
    <w:rsid w:val="59B13D05"/>
    <w:rsid w:val="59B25F66"/>
    <w:rsid w:val="59B82F1E"/>
    <w:rsid w:val="59BC5AD9"/>
    <w:rsid w:val="59C6181E"/>
    <w:rsid w:val="59C71196"/>
    <w:rsid w:val="59CA6FC9"/>
    <w:rsid w:val="59CC54B1"/>
    <w:rsid w:val="59D221C1"/>
    <w:rsid w:val="59D86352"/>
    <w:rsid w:val="59D96FC7"/>
    <w:rsid w:val="59DA053F"/>
    <w:rsid w:val="59E832FB"/>
    <w:rsid w:val="59E92F03"/>
    <w:rsid w:val="59ED3BEE"/>
    <w:rsid w:val="59F04609"/>
    <w:rsid w:val="59F142D6"/>
    <w:rsid w:val="59F41741"/>
    <w:rsid w:val="59F96C6D"/>
    <w:rsid w:val="5A0544EE"/>
    <w:rsid w:val="5A0601DD"/>
    <w:rsid w:val="5A0A3621"/>
    <w:rsid w:val="5A0E1C6C"/>
    <w:rsid w:val="5A0F3F2A"/>
    <w:rsid w:val="5A1D768C"/>
    <w:rsid w:val="5A1F5E6C"/>
    <w:rsid w:val="5A200272"/>
    <w:rsid w:val="5A2105D6"/>
    <w:rsid w:val="5A2C3E8B"/>
    <w:rsid w:val="5A2E5B5C"/>
    <w:rsid w:val="5A2F2BAE"/>
    <w:rsid w:val="5A311EA6"/>
    <w:rsid w:val="5A3530F2"/>
    <w:rsid w:val="5A3801C1"/>
    <w:rsid w:val="5A3E7B06"/>
    <w:rsid w:val="5A3F74F6"/>
    <w:rsid w:val="5A401ABE"/>
    <w:rsid w:val="5A444934"/>
    <w:rsid w:val="5A47176E"/>
    <w:rsid w:val="5A4D19FB"/>
    <w:rsid w:val="5A540905"/>
    <w:rsid w:val="5A5824FC"/>
    <w:rsid w:val="5A583E56"/>
    <w:rsid w:val="5A587168"/>
    <w:rsid w:val="5A6641A9"/>
    <w:rsid w:val="5A7A1697"/>
    <w:rsid w:val="5A7E55CE"/>
    <w:rsid w:val="5A807AC4"/>
    <w:rsid w:val="5A877D0B"/>
    <w:rsid w:val="5A8C78D7"/>
    <w:rsid w:val="5A934E94"/>
    <w:rsid w:val="5A9D3CC9"/>
    <w:rsid w:val="5AA0555A"/>
    <w:rsid w:val="5AA058AD"/>
    <w:rsid w:val="5AA06FE2"/>
    <w:rsid w:val="5AAD52FE"/>
    <w:rsid w:val="5AAE5A69"/>
    <w:rsid w:val="5AB04A9E"/>
    <w:rsid w:val="5AB570CE"/>
    <w:rsid w:val="5ABA5D69"/>
    <w:rsid w:val="5AC37C72"/>
    <w:rsid w:val="5AC37EAB"/>
    <w:rsid w:val="5AC409C1"/>
    <w:rsid w:val="5ACA62ED"/>
    <w:rsid w:val="5ACB0B4A"/>
    <w:rsid w:val="5ACB252F"/>
    <w:rsid w:val="5ACC3F13"/>
    <w:rsid w:val="5ACC440F"/>
    <w:rsid w:val="5ACD3259"/>
    <w:rsid w:val="5ACD4B84"/>
    <w:rsid w:val="5AD64329"/>
    <w:rsid w:val="5ADA52EC"/>
    <w:rsid w:val="5ADF4C82"/>
    <w:rsid w:val="5AE10B1A"/>
    <w:rsid w:val="5AF41F66"/>
    <w:rsid w:val="5AF77E13"/>
    <w:rsid w:val="5AF820B3"/>
    <w:rsid w:val="5B0007D6"/>
    <w:rsid w:val="5B0336F7"/>
    <w:rsid w:val="5B065D71"/>
    <w:rsid w:val="5B0A27B9"/>
    <w:rsid w:val="5B177893"/>
    <w:rsid w:val="5B1B1B3E"/>
    <w:rsid w:val="5B1D73C7"/>
    <w:rsid w:val="5B222D16"/>
    <w:rsid w:val="5B22576C"/>
    <w:rsid w:val="5B2915C9"/>
    <w:rsid w:val="5B2F50C5"/>
    <w:rsid w:val="5B335244"/>
    <w:rsid w:val="5B3B3105"/>
    <w:rsid w:val="5B3C446A"/>
    <w:rsid w:val="5B3E43F0"/>
    <w:rsid w:val="5B414D32"/>
    <w:rsid w:val="5B58373A"/>
    <w:rsid w:val="5B5D6941"/>
    <w:rsid w:val="5B6B5A83"/>
    <w:rsid w:val="5B720C37"/>
    <w:rsid w:val="5B7226B9"/>
    <w:rsid w:val="5B7802E2"/>
    <w:rsid w:val="5B8060BA"/>
    <w:rsid w:val="5B8E77E5"/>
    <w:rsid w:val="5B95262B"/>
    <w:rsid w:val="5B95736C"/>
    <w:rsid w:val="5B993E3E"/>
    <w:rsid w:val="5B9954C7"/>
    <w:rsid w:val="5BA32B9F"/>
    <w:rsid w:val="5BA46048"/>
    <w:rsid w:val="5BAE2C49"/>
    <w:rsid w:val="5BAF43D6"/>
    <w:rsid w:val="5BB17446"/>
    <w:rsid w:val="5BBA6C82"/>
    <w:rsid w:val="5BBB76D4"/>
    <w:rsid w:val="5BBD0776"/>
    <w:rsid w:val="5BC24BA7"/>
    <w:rsid w:val="5BC824E0"/>
    <w:rsid w:val="5BCA4A82"/>
    <w:rsid w:val="5BD34B9A"/>
    <w:rsid w:val="5BDD4B2E"/>
    <w:rsid w:val="5BE725E7"/>
    <w:rsid w:val="5BF15F7B"/>
    <w:rsid w:val="5BF5501F"/>
    <w:rsid w:val="5BF60A05"/>
    <w:rsid w:val="5C08747F"/>
    <w:rsid w:val="5C095C7E"/>
    <w:rsid w:val="5C0A6F43"/>
    <w:rsid w:val="5C0E0E2F"/>
    <w:rsid w:val="5C14566C"/>
    <w:rsid w:val="5C1819C0"/>
    <w:rsid w:val="5C1B5D4C"/>
    <w:rsid w:val="5C1D0B5B"/>
    <w:rsid w:val="5C1D560B"/>
    <w:rsid w:val="5C2137E9"/>
    <w:rsid w:val="5C2167A0"/>
    <w:rsid w:val="5C2C4DFD"/>
    <w:rsid w:val="5C321DF5"/>
    <w:rsid w:val="5C350E21"/>
    <w:rsid w:val="5C3822AE"/>
    <w:rsid w:val="5C3A1845"/>
    <w:rsid w:val="5C3C7BB7"/>
    <w:rsid w:val="5C495D56"/>
    <w:rsid w:val="5C521488"/>
    <w:rsid w:val="5C5532D0"/>
    <w:rsid w:val="5C570116"/>
    <w:rsid w:val="5C592549"/>
    <w:rsid w:val="5C5C3B84"/>
    <w:rsid w:val="5C631FDF"/>
    <w:rsid w:val="5C6458A4"/>
    <w:rsid w:val="5C724617"/>
    <w:rsid w:val="5C724B6E"/>
    <w:rsid w:val="5C734865"/>
    <w:rsid w:val="5C742635"/>
    <w:rsid w:val="5C8A5343"/>
    <w:rsid w:val="5C911473"/>
    <w:rsid w:val="5C921279"/>
    <w:rsid w:val="5C961B73"/>
    <w:rsid w:val="5C9E2126"/>
    <w:rsid w:val="5CA01FD6"/>
    <w:rsid w:val="5CA400D8"/>
    <w:rsid w:val="5CAB1153"/>
    <w:rsid w:val="5CAB4C6A"/>
    <w:rsid w:val="5CB15B55"/>
    <w:rsid w:val="5CB30C5F"/>
    <w:rsid w:val="5CB97350"/>
    <w:rsid w:val="5CC81A02"/>
    <w:rsid w:val="5CC81A63"/>
    <w:rsid w:val="5CCB1435"/>
    <w:rsid w:val="5CCD4B21"/>
    <w:rsid w:val="5CD56D36"/>
    <w:rsid w:val="5CDA77CC"/>
    <w:rsid w:val="5CDF4138"/>
    <w:rsid w:val="5CE02048"/>
    <w:rsid w:val="5CE550A3"/>
    <w:rsid w:val="5CE87EB4"/>
    <w:rsid w:val="5CE95A65"/>
    <w:rsid w:val="5CEE24EA"/>
    <w:rsid w:val="5CF017BD"/>
    <w:rsid w:val="5CF507D1"/>
    <w:rsid w:val="5CF562C4"/>
    <w:rsid w:val="5CFA028F"/>
    <w:rsid w:val="5CFB5F5E"/>
    <w:rsid w:val="5D0A5F40"/>
    <w:rsid w:val="5D1608EE"/>
    <w:rsid w:val="5D1B5D02"/>
    <w:rsid w:val="5D1D3AB8"/>
    <w:rsid w:val="5D213C57"/>
    <w:rsid w:val="5D2231A2"/>
    <w:rsid w:val="5D272B5B"/>
    <w:rsid w:val="5D280353"/>
    <w:rsid w:val="5D2B1E68"/>
    <w:rsid w:val="5D2B6584"/>
    <w:rsid w:val="5D2C1137"/>
    <w:rsid w:val="5D320984"/>
    <w:rsid w:val="5D3573E8"/>
    <w:rsid w:val="5D3E01C3"/>
    <w:rsid w:val="5D427BBE"/>
    <w:rsid w:val="5D496792"/>
    <w:rsid w:val="5D545073"/>
    <w:rsid w:val="5D5A7FF5"/>
    <w:rsid w:val="5D5D3869"/>
    <w:rsid w:val="5D5E42C6"/>
    <w:rsid w:val="5D601867"/>
    <w:rsid w:val="5D717D4F"/>
    <w:rsid w:val="5D74493E"/>
    <w:rsid w:val="5D792AB1"/>
    <w:rsid w:val="5D7F743D"/>
    <w:rsid w:val="5D7F76E8"/>
    <w:rsid w:val="5D8529B8"/>
    <w:rsid w:val="5D8A3DF5"/>
    <w:rsid w:val="5D8A78B5"/>
    <w:rsid w:val="5D9324C2"/>
    <w:rsid w:val="5D9818FA"/>
    <w:rsid w:val="5D9B7581"/>
    <w:rsid w:val="5D9E413D"/>
    <w:rsid w:val="5DA063D4"/>
    <w:rsid w:val="5DA15FBB"/>
    <w:rsid w:val="5DA52674"/>
    <w:rsid w:val="5DA81CEC"/>
    <w:rsid w:val="5DBA6C8D"/>
    <w:rsid w:val="5DBF4A3B"/>
    <w:rsid w:val="5DC22BDC"/>
    <w:rsid w:val="5DC25425"/>
    <w:rsid w:val="5DCA6E2F"/>
    <w:rsid w:val="5DCC5F7D"/>
    <w:rsid w:val="5DCF67C2"/>
    <w:rsid w:val="5DD71EC8"/>
    <w:rsid w:val="5DE12F24"/>
    <w:rsid w:val="5DE24D8B"/>
    <w:rsid w:val="5DE579B4"/>
    <w:rsid w:val="5DE621CE"/>
    <w:rsid w:val="5DEB4A05"/>
    <w:rsid w:val="5DEC0C15"/>
    <w:rsid w:val="5DFC65BE"/>
    <w:rsid w:val="5E012C86"/>
    <w:rsid w:val="5E1015E2"/>
    <w:rsid w:val="5E1246D9"/>
    <w:rsid w:val="5E13246D"/>
    <w:rsid w:val="5E153FDF"/>
    <w:rsid w:val="5E182347"/>
    <w:rsid w:val="5E183C04"/>
    <w:rsid w:val="5E185024"/>
    <w:rsid w:val="5E1E1313"/>
    <w:rsid w:val="5E2149DC"/>
    <w:rsid w:val="5E230B51"/>
    <w:rsid w:val="5E280D77"/>
    <w:rsid w:val="5E2E1D3D"/>
    <w:rsid w:val="5E3C1F49"/>
    <w:rsid w:val="5E400610"/>
    <w:rsid w:val="5E4251F7"/>
    <w:rsid w:val="5E4B6DB5"/>
    <w:rsid w:val="5E4C0651"/>
    <w:rsid w:val="5E5B6C7D"/>
    <w:rsid w:val="5E5D40E5"/>
    <w:rsid w:val="5E602CC4"/>
    <w:rsid w:val="5E637DE7"/>
    <w:rsid w:val="5E641BB0"/>
    <w:rsid w:val="5E6C6890"/>
    <w:rsid w:val="5E741181"/>
    <w:rsid w:val="5E7A5D2E"/>
    <w:rsid w:val="5E912D07"/>
    <w:rsid w:val="5E934BAC"/>
    <w:rsid w:val="5E9B31C9"/>
    <w:rsid w:val="5E9C6825"/>
    <w:rsid w:val="5EA15CC6"/>
    <w:rsid w:val="5EB758C4"/>
    <w:rsid w:val="5EB9124F"/>
    <w:rsid w:val="5EC11C15"/>
    <w:rsid w:val="5EC41A9B"/>
    <w:rsid w:val="5EC4691A"/>
    <w:rsid w:val="5EDF23BD"/>
    <w:rsid w:val="5EE06804"/>
    <w:rsid w:val="5EE21CE0"/>
    <w:rsid w:val="5EE5240A"/>
    <w:rsid w:val="5EE941EF"/>
    <w:rsid w:val="5EF642E3"/>
    <w:rsid w:val="5EFB6179"/>
    <w:rsid w:val="5EFC1EE9"/>
    <w:rsid w:val="5F077AF0"/>
    <w:rsid w:val="5F0F075E"/>
    <w:rsid w:val="5F0F07E2"/>
    <w:rsid w:val="5F0F5361"/>
    <w:rsid w:val="5F12039B"/>
    <w:rsid w:val="5F1D4BCF"/>
    <w:rsid w:val="5F1E2531"/>
    <w:rsid w:val="5F205443"/>
    <w:rsid w:val="5F25386A"/>
    <w:rsid w:val="5F2A315D"/>
    <w:rsid w:val="5F2E5171"/>
    <w:rsid w:val="5F3E32C5"/>
    <w:rsid w:val="5F42707C"/>
    <w:rsid w:val="5F444B48"/>
    <w:rsid w:val="5F4478EF"/>
    <w:rsid w:val="5F4A5554"/>
    <w:rsid w:val="5F4F59E3"/>
    <w:rsid w:val="5F515197"/>
    <w:rsid w:val="5F517608"/>
    <w:rsid w:val="5F557AF0"/>
    <w:rsid w:val="5F6104B7"/>
    <w:rsid w:val="5F7040EB"/>
    <w:rsid w:val="5F761201"/>
    <w:rsid w:val="5F827EF2"/>
    <w:rsid w:val="5F855A11"/>
    <w:rsid w:val="5F8644D5"/>
    <w:rsid w:val="5F897836"/>
    <w:rsid w:val="5F8E088A"/>
    <w:rsid w:val="5F9541BD"/>
    <w:rsid w:val="5FA000D2"/>
    <w:rsid w:val="5FA51811"/>
    <w:rsid w:val="5FAD6EEA"/>
    <w:rsid w:val="5FAE5083"/>
    <w:rsid w:val="5FAF642B"/>
    <w:rsid w:val="5FB00C98"/>
    <w:rsid w:val="5FB7007B"/>
    <w:rsid w:val="5FB71077"/>
    <w:rsid w:val="5FB71325"/>
    <w:rsid w:val="5FBD15E0"/>
    <w:rsid w:val="5FC017FF"/>
    <w:rsid w:val="5FC23CA5"/>
    <w:rsid w:val="5FD04828"/>
    <w:rsid w:val="5FD15B6C"/>
    <w:rsid w:val="5FD31288"/>
    <w:rsid w:val="5FDA5BEA"/>
    <w:rsid w:val="5FDF6924"/>
    <w:rsid w:val="5FDF7483"/>
    <w:rsid w:val="5FED62DE"/>
    <w:rsid w:val="5FED7D62"/>
    <w:rsid w:val="5FF01274"/>
    <w:rsid w:val="5FF07642"/>
    <w:rsid w:val="5FF100FB"/>
    <w:rsid w:val="60004E67"/>
    <w:rsid w:val="600332BC"/>
    <w:rsid w:val="6005333D"/>
    <w:rsid w:val="600E4DE7"/>
    <w:rsid w:val="6010553D"/>
    <w:rsid w:val="60184008"/>
    <w:rsid w:val="60205C9A"/>
    <w:rsid w:val="60304054"/>
    <w:rsid w:val="60330DCE"/>
    <w:rsid w:val="60375823"/>
    <w:rsid w:val="604F4DC6"/>
    <w:rsid w:val="604F5B59"/>
    <w:rsid w:val="60513CAC"/>
    <w:rsid w:val="605C6899"/>
    <w:rsid w:val="605E6B2C"/>
    <w:rsid w:val="60633298"/>
    <w:rsid w:val="606563A6"/>
    <w:rsid w:val="60657C94"/>
    <w:rsid w:val="606B4F85"/>
    <w:rsid w:val="606D1E6A"/>
    <w:rsid w:val="606D3335"/>
    <w:rsid w:val="606F425C"/>
    <w:rsid w:val="607B7E9B"/>
    <w:rsid w:val="608C1325"/>
    <w:rsid w:val="60993822"/>
    <w:rsid w:val="609E007F"/>
    <w:rsid w:val="60A14368"/>
    <w:rsid w:val="60A42F0A"/>
    <w:rsid w:val="60A66EF6"/>
    <w:rsid w:val="60AB5E53"/>
    <w:rsid w:val="60B3222B"/>
    <w:rsid w:val="60C56C79"/>
    <w:rsid w:val="60C749E8"/>
    <w:rsid w:val="60CF0D0C"/>
    <w:rsid w:val="60D52D9E"/>
    <w:rsid w:val="60D625DF"/>
    <w:rsid w:val="60DA4A69"/>
    <w:rsid w:val="60E260C3"/>
    <w:rsid w:val="60E50838"/>
    <w:rsid w:val="60E70C1A"/>
    <w:rsid w:val="60EC35F4"/>
    <w:rsid w:val="60F15F17"/>
    <w:rsid w:val="60FA2306"/>
    <w:rsid w:val="60FE4B87"/>
    <w:rsid w:val="61004997"/>
    <w:rsid w:val="610A359F"/>
    <w:rsid w:val="610B08D8"/>
    <w:rsid w:val="61140A3A"/>
    <w:rsid w:val="611D1D03"/>
    <w:rsid w:val="611F0B64"/>
    <w:rsid w:val="61213378"/>
    <w:rsid w:val="61263DFB"/>
    <w:rsid w:val="61293D07"/>
    <w:rsid w:val="612A5BB7"/>
    <w:rsid w:val="613C2BFF"/>
    <w:rsid w:val="613E26EC"/>
    <w:rsid w:val="614373C5"/>
    <w:rsid w:val="614479EA"/>
    <w:rsid w:val="61457CA2"/>
    <w:rsid w:val="6147280B"/>
    <w:rsid w:val="614B1AD3"/>
    <w:rsid w:val="615043F9"/>
    <w:rsid w:val="61527A7F"/>
    <w:rsid w:val="615E4F75"/>
    <w:rsid w:val="61601279"/>
    <w:rsid w:val="61610945"/>
    <w:rsid w:val="616F7835"/>
    <w:rsid w:val="61750074"/>
    <w:rsid w:val="617621CA"/>
    <w:rsid w:val="617D16D7"/>
    <w:rsid w:val="617E78F2"/>
    <w:rsid w:val="61815707"/>
    <w:rsid w:val="6185098E"/>
    <w:rsid w:val="618814CF"/>
    <w:rsid w:val="618C665C"/>
    <w:rsid w:val="61917D6D"/>
    <w:rsid w:val="619A2FD8"/>
    <w:rsid w:val="61A414FF"/>
    <w:rsid w:val="61A6159D"/>
    <w:rsid w:val="61B85690"/>
    <w:rsid w:val="61C82EAA"/>
    <w:rsid w:val="61CD75A5"/>
    <w:rsid w:val="61D9401F"/>
    <w:rsid w:val="61D94D2B"/>
    <w:rsid w:val="61DD17E9"/>
    <w:rsid w:val="61DF1429"/>
    <w:rsid w:val="61E25623"/>
    <w:rsid w:val="61E664C3"/>
    <w:rsid w:val="61E66786"/>
    <w:rsid w:val="61E84294"/>
    <w:rsid w:val="61E97ADB"/>
    <w:rsid w:val="61F10AC8"/>
    <w:rsid w:val="61F73F79"/>
    <w:rsid w:val="61FA02AC"/>
    <w:rsid w:val="61FD7694"/>
    <w:rsid w:val="62174049"/>
    <w:rsid w:val="621858ED"/>
    <w:rsid w:val="62211A86"/>
    <w:rsid w:val="62240D65"/>
    <w:rsid w:val="622C11D2"/>
    <w:rsid w:val="622F4499"/>
    <w:rsid w:val="62392391"/>
    <w:rsid w:val="623C50CF"/>
    <w:rsid w:val="623E061B"/>
    <w:rsid w:val="62402055"/>
    <w:rsid w:val="62520D7C"/>
    <w:rsid w:val="62541757"/>
    <w:rsid w:val="625D7AE9"/>
    <w:rsid w:val="625E36FA"/>
    <w:rsid w:val="6262069D"/>
    <w:rsid w:val="6264618F"/>
    <w:rsid w:val="62653C6D"/>
    <w:rsid w:val="62662AF7"/>
    <w:rsid w:val="6266508E"/>
    <w:rsid w:val="626A01BD"/>
    <w:rsid w:val="626E6869"/>
    <w:rsid w:val="62745226"/>
    <w:rsid w:val="62750CF1"/>
    <w:rsid w:val="62754164"/>
    <w:rsid w:val="627E3E04"/>
    <w:rsid w:val="628854A8"/>
    <w:rsid w:val="628A0AF2"/>
    <w:rsid w:val="62931021"/>
    <w:rsid w:val="629623A4"/>
    <w:rsid w:val="62995CA8"/>
    <w:rsid w:val="629A038F"/>
    <w:rsid w:val="62A145F8"/>
    <w:rsid w:val="62AF69C2"/>
    <w:rsid w:val="62B04032"/>
    <w:rsid w:val="62C00CD3"/>
    <w:rsid w:val="62C3587C"/>
    <w:rsid w:val="62C3758E"/>
    <w:rsid w:val="62C63735"/>
    <w:rsid w:val="62C66B75"/>
    <w:rsid w:val="62C91C33"/>
    <w:rsid w:val="62CD6131"/>
    <w:rsid w:val="62D52203"/>
    <w:rsid w:val="62D659CD"/>
    <w:rsid w:val="62E2165A"/>
    <w:rsid w:val="62E35D49"/>
    <w:rsid w:val="62E6432E"/>
    <w:rsid w:val="62EA1995"/>
    <w:rsid w:val="62EF7DFC"/>
    <w:rsid w:val="62F01377"/>
    <w:rsid w:val="62F271D6"/>
    <w:rsid w:val="62F66DCA"/>
    <w:rsid w:val="62FD367C"/>
    <w:rsid w:val="62FE6D4E"/>
    <w:rsid w:val="62FF3A9E"/>
    <w:rsid w:val="63004278"/>
    <w:rsid w:val="63022699"/>
    <w:rsid w:val="630B2C4A"/>
    <w:rsid w:val="630C0D5F"/>
    <w:rsid w:val="630F39A9"/>
    <w:rsid w:val="631258A7"/>
    <w:rsid w:val="631418DF"/>
    <w:rsid w:val="63183A98"/>
    <w:rsid w:val="63226081"/>
    <w:rsid w:val="632343F5"/>
    <w:rsid w:val="632472DC"/>
    <w:rsid w:val="63252FA4"/>
    <w:rsid w:val="632A250C"/>
    <w:rsid w:val="633709B0"/>
    <w:rsid w:val="633C50F7"/>
    <w:rsid w:val="634237FD"/>
    <w:rsid w:val="63451B95"/>
    <w:rsid w:val="634960BF"/>
    <w:rsid w:val="63537762"/>
    <w:rsid w:val="6355395C"/>
    <w:rsid w:val="635617A6"/>
    <w:rsid w:val="635B299B"/>
    <w:rsid w:val="635D51D1"/>
    <w:rsid w:val="636B5B1F"/>
    <w:rsid w:val="636E112C"/>
    <w:rsid w:val="637245F5"/>
    <w:rsid w:val="637B41CD"/>
    <w:rsid w:val="637B577D"/>
    <w:rsid w:val="637C3C45"/>
    <w:rsid w:val="63827A6C"/>
    <w:rsid w:val="63852FA3"/>
    <w:rsid w:val="638B5ED3"/>
    <w:rsid w:val="638C4CCB"/>
    <w:rsid w:val="63996FCC"/>
    <w:rsid w:val="639C2B73"/>
    <w:rsid w:val="63A03FA7"/>
    <w:rsid w:val="63A23344"/>
    <w:rsid w:val="63A41455"/>
    <w:rsid w:val="63AC2E4D"/>
    <w:rsid w:val="63AF2108"/>
    <w:rsid w:val="63C676BE"/>
    <w:rsid w:val="63C8126E"/>
    <w:rsid w:val="63CF30F6"/>
    <w:rsid w:val="63D434E2"/>
    <w:rsid w:val="63E705C3"/>
    <w:rsid w:val="63EC1F62"/>
    <w:rsid w:val="63F11568"/>
    <w:rsid w:val="63F9011E"/>
    <w:rsid w:val="63F90FE9"/>
    <w:rsid w:val="63FE6A63"/>
    <w:rsid w:val="640729B9"/>
    <w:rsid w:val="640866E5"/>
    <w:rsid w:val="6414159E"/>
    <w:rsid w:val="641579DC"/>
    <w:rsid w:val="641616EA"/>
    <w:rsid w:val="641945E7"/>
    <w:rsid w:val="641A46B1"/>
    <w:rsid w:val="64210B5A"/>
    <w:rsid w:val="64373AC8"/>
    <w:rsid w:val="643828D5"/>
    <w:rsid w:val="64480116"/>
    <w:rsid w:val="644C71B7"/>
    <w:rsid w:val="644E285B"/>
    <w:rsid w:val="644E6C0C"/>
    <w:rsid w:val="6454268C"/>
    <w:rsid w:val="64542851"/>
    <w:rsid w:val="645B28AD"/>
    <w:rsid w:val="645C28B7"/>
    <w:rsid w:val="646318B1"/>
    <w:rsid w:val="646953B3"/>
    <w:rsid w:val="647E0839"/>
    <w:rsid w:val="647F3029"/>
    <w:rsid w:val="647F6315"/>
    <w:rsid w:val="648200DA"/>
    <w:rsid w:val="64891EF3"/>
    <w:rsid w:val="6490092C"/>
    <w:rsid w:val="64907848"/>
    <w:rsid w:val="64927E17"/>
    <w:rsid w:val="649757E7"/>
    <w:rsid w:val="649B7C7D"/>
    <w:rsid w:val="649F3018"/>
    <w:rsid w:val="64A44132"/>
    <w:rsid w:val="64AC36B6"/>
    <w:rsid w:val="64AF6A28"/>
    <w:rsid w:val="64B52734"/>
    <w:rsid w:val="64B74714"/>
    <w:rsid w:val="64CA2706"/>
    <w:rsid w:val="64CC672A"/>
    <w:rsid w:val="64CF09A8"/>
    <w:rsid w:val="64D65D82"/>
    <w:rsid w:val="64DF301F"/>
    <w:rsid w:val="64E779D6"/>
    <w:rsid w:val="64EF260B"/>
    <w:rsid w:val="64F3121D"/>
    <w:rsid w:val="64FF3F83"/>
    <w:rsid w:val="65027168"/>
    <w:rsid w:val="65057B31"/>
    <w:rsid w:val="650B7FE0"/>
    <w:rsid w:val="650E77EC"/>
    <w:rsid w:val="650F5635"/>
    <w:rsid w:val="652366B0"/>
    <w:rsid w:val="65275EE2"/>
    <w:rsid w:val="6529186F"/>
    <w:rsid w:val="652A0CE0"/>
    <w:rsid w:val="65306957"/>
    <w:rsid w:val="65333476"/>
    <w:rsid w:val="65346934"/>
    <w:rsid w:val="653873EC"/>
    <w:rsid w:val="6540242A"/>
    <w:rsid w:val="65465D2D"/>
    <w:rsid w:val="65492B28"/>
    <w:rsid w:val="65503CAD"/>
    <w:rsid w:val="65551D48"/>
    <w:rsid w:val="65570C2F"/>
    <w:rsid w:val="65581F4D"/>
    <w:rsid w:val="655A4CE0"/>
    <w:rsid w:val="656A6C64"/>
    <w:rsid w:val="657510BE"/>
    <w:rsid w:val="65752342"/>
    <w:rsid w:val="657965CC"/>
    <w:rsid w:val="65816A5E"/>
    <w:rsid w:val="65820D0A"/>
    <w:rsid w:val="658B7EFF"/>
    <w:rsid w:val="658F22C5"/>
    <w:rsid w:val="65910E05"/>
    <w:rsid w:val="659368DC"/>
    <w:rsid w:val="65A249E9"/>
    <w:rsid w:val="65A2764A"/>
    <w:rsid w:val="65A33BA3"/>
    <w:rsid w:val="65A50561"/>
    <w:rsid w:val="65AC2B96"/>
    <w:rsid w:val="65AD1E8E"/>
    <w:rsid w:val="65B66DCF"/>
    <w:rsid w:val="65BE7E8B"/>
    <w:rsid w:val="65C27F4F"/>
    <w:rsid w:val="65C536D9"/>
    <w:rsid w:val="65C70E49"/>
    <w:rsid w:val="65C767CA"/>
    <w:rsid w:val="65CD472A"/>
    <w:rsid w:val="65D03709"/>
    <w:rsid w:val="65D52496"/>
    <w:rsid w:val="65DA59E1"/>
    <w:rsid w:val="65EA129A"/>
    <w:rsid w:val="65F26851"/>
    <w:rsid w:val="65F76C93"/>
    <w:rsid w:val="65FE21DF"/>
    <w:rsid w:val="66042358"/>
    <w:rsid w:val="66076C68"/>
    <w:rsid w:val="660A4908"/>
    <w:rsid w:val="661B7A65"/>
    <w:rsid w:val="66246608"/>
    <w:rsid w:val="66252FA9"/>
    <w:rsid w:val="66272DE4"/>
    <w:rsid w:val="66331F67"/>
    <w:rsid w:val="6633639E"/>
    <w:rsid w:val="663536B0"/>
    <w:rsid w:val="663B7948"/>
    <w:rsid w:val="66447978"/>
    <w:rsid w:val="664B3169"/>
    <w:rsid w:val="664C33FD"/>
    <w:rsid w:val="664F5EC2"/>
    <w:rsid w:val="66501107"/>
    <w:rsid w:val="66513BB4"/>
    <w:rsid w:val="665319B9"/>
    <w:rsid w:val="665A31B0"/>
    <w:rsid w:val="665A68A6"/>
    <w:rsid w:val="6661280C"/>
    <w:rsid w:val="6666044A"/>
    <w:rsid w:val="66684FEA"/>
    <w:rsid w:val="666971B3"/>
    <w:rsid w:val="666E5AEC"/>
    <w:rsid w:val="66723B28"/>
    <w:rsid w:val="66744AEA"/>
    <w:rsid w:val="667514A8"/>
    <w:rsid w:val="66752694"/>
    <w:rsid w:val="66755A4F"/>
    <w:rsid w:val="668107B0"/>
    <w:rsid w:val="66856800"/>
    <w:rsid w:val="66882FA4"/>
    <w:rsid w:val="66883849"/>
    <w:rsid w:val="66891819"/>
    <w:rsid w:val="668C2E1F"/>
    <w:rsid w:val="668C71D3"/>
    <w:rsid w:val="66987877"/>
    <w:rsid w:val="66A734D4"/>
    <w:rsid w:val="66A91A6F"/>
    <w:rsid w:val="66AA31FD"/>
    <w:rsid w:val="66AB4E78"/>
    <w:rsid w:val="66AD728A"/>
    <w:rsid w:val="66AF29FA"/>
    <w:rsid w:val="66B47609"/>
    <w:rsid w:val="66B50378"/>
    <w:rsid w:val="66BE79B6"/>
    <w:rsid w:val="66C83505"/>
    <w:rsid w:val="66C9388D"/>
    <w:rsid w:val="66D26C56"/>
    <w:rsid w:val="66D82E76"/>
    <w:rsid w:val="66E30414"/>
    <w:rsid w:val="66ED7893"/>
    <w:rsid w:val="66F95491"/>
    <w:rsid w:val="66F969FE"/>
    <w:rsid w:val="66FA691C"/>
    <w:rsid w:val="66FD28CD"/>
    <w:rsid w:val="66FE4B05"/>
    <w:rsid w:val="66FF395B"/>
    <w:rsid w:val="67017526"/>
    <w:rsid w:val="67071E16"/>
    <w:rsid w:val="67122442"/>
    <w:rsid w:val="671319B7"/>
    <w:rsid w:val="67227C38"/>
    <w:rsid w:val="6724300C"/>
    <w:rsid w:val="673B1CBF"/>
    <w:rsid w:val="673E469F"/>
    <w:rsid w:val="673E6E2D"/>
    <w:rsid w:val="6745219C"/>
    <w:rsid w:val="674C0D28"/>
    <w:rsid w:val="675312E3"/>
    <w:rsid w:val="67547A58"/>
    <w:rsid w:val="67594361"/>
    <w:rsid w:val="67604939"/>
    <w:rsid w:val="676075EB"/>
    <w:rsid w:val="67612334"/>
    <w:rsid w:val="676270A9"/>
    <w:rsid w:val="676357AC"/>
    <w:rsid w:val="67660792"/>
    <w:rsid w:val="676A5125"/>
    <w:rsid w:val="676B029A"/>
    <w:rsid w:val="676D46D1"/>
    <w:rsid w:val="676E6E15"/>
    <w:rsid w:val="67740D91"/>
    <w:rsid w:val="677A7B35"/>
    <w:rsid w:val="677D3518"/>
    <w:rsid w:val="678265D5"/>
    <w:rsid w:val="67883583"/>
    <w:rsid w:val="679303FE"/>
    <w:rsid w:val="67933DD2"/>
    <w:rsid w:val="67A3416A"/>
    <w:rsid w:val="67A34456"/>
    <w:rsid w:val="67AA7B6B"/>
    <w:rsid w:val="67B050BA"/>
    <w:rsid w:val="67B05C88"/>
    <w:rsid w:val="67B44219"/>
    <w:rsid w:val="67C100DE"/>
    <w:rsid w:val="67C65077"/>
    <w:rsid w:val="67D2194A"/>
    <w:rsid w:val="67D5688F"/>
    <w:rsid w:val="67DF7697"/>
    <w:rsid w:val="67E3615D"/>
    <w:rsid w:val="67E51A03"/>
    <w:rsid w:val="67F0375B"/>
    <w:rsid w:val="67F32F52"/>
    <w:rsid w:val="67F46339"/>
    <w:rsid w:val="67F75084"/>
    <w:rsid w:val="67FB5F1C"/>
    <w:rsid w:val="680142E5"/>
    <w:rsid w:val="680349A8"/>
    <w:rsid w:val="68105EB8"/>
    <w:rsid w:val="68140305"/>
    <w:rsid w:val="681515C9"/>
    <w:rsid w:val="681B5513"/>
    <w:rsid w:val="681F2764"/>
    <w:rsid w:val="68286028"/>
    <w:rsid w:val="6829601B"/>
    <w:rsid w:val="68306CCF"/>
    <w:rsid w:val="68365B27"/>
    <w:rsid w:val="68365C4F"/>
    <w:rsid w:val="683E3AA7"/>
    <w:rsid w:val="683F1F91"/>
    <w:rsid w:val="684C6080"/>
    <w:rsid w:val="686229FB"/>
    <w:rsid w:val="686E015D"/>
    <w:rsid w:val="687417AC"/>
    <w:rsid w:val="68742CCC"/>
    <w:rsid w:val="68803ED8"/>
    <w:rsid w:val="6884220F"/>
    <w:rsid w:val="688E6F67"/>
    <w:rsid w:val="688F77AD"/>
    <w:rsid w:val="68992435"/>
    <w:rsid w:val="689A7B4C"/>
    <w:rsid w:val="689B0F36"/>
    <w:rsid w:val="68A47EBE"/>
    <w:rsid w:val="68A5752F"/>
    <w:rsid w:val="68A84B64"/>
    <w:rsid w:val="68B34606"/>
    <w:rsid w:val="68B74CDB"/>
    <w:rsid w:val="68BE5191"/>
    <w:rsid w:val="68CB782E"/>
    <w:rsid w:val="68DD00B4"/>
    <w:rsid w:val="68DF0C0D"/>
    <w:rsid w:val="68E46B79"/>
    <w:rsid w:val="68E72ABD"/>
    <w:rsid w:val="68F23FDD"/>
    <w:rsid w:val="68FB3F36"/>
    <w:rsid w:val="69035FB1"/>
    <w:rsid w:val="69093AF5"/>
    <w:rsid w:val="690E5779"/>
    <w:rsid w:val="690F4F67"/>
    <w:rsid w:val="69131ED5"/>
    <w:rsid w:val="691362CC"/>
    <w:rsid w:val="69142F43"/>
    <w:rsid w:val="6915316C"/>
    <w:rsid w:val="691C20ED"/>
    <w:rsid w:val="691F7399"/>
    <w:rsid w:val="69241CA4"/>
    <w:rsid w:val="6925795F"/>
    <w:rsid w:val="69333FA3"/>
    <w:rsid w:val="69390B5A"/>
    <w:rsid w:val="693D2B92"/>
    <w:rsid w:val="69434AAD"/>
    <w:rsid w:val="69434FAE"/>
    <w:rsid w:val="69445DE0"/>
    <w:rsid w:val="694818D0"/>
    <w:rsid w:val="694B2E2D"/>
    <w:rsid w:val="69551A08"/>
    <w:rsid w:val="695E5B71"/>
    <w:rsid w:val="69662643"/>
    <w:rsid w:val="696C58AA"/>
    <w:rsid w:val="696F35EB"/>
    <w:rsid w:val="697A4F49"/>
    <w:rsid w:val="69852559"/>
    <w:rsid w:val="6985483E"/>
    <w:rsid w:val="698A7D13"/>
    <w:rsid w:val="698C0DC0"/>
    <w:rsid w:val="699153A3"/>
    <w:rsid w:val="69952E73"/>
    <w:rsid w:val="699E3416"/>
    <w:rsid w:val="69A54215"/>
    <w:rsid w:val="69AE7808"/>
    <w:rsid w:val="69AF79FA"/>
    <w:rsid w:val="69C205B8"/>
    <w:rsid w:val="69C70C22"/>
    <w:rsid w:val="69D06FAD"/>
    <w:rsid w:val="69D31F90"/>
    <w:rsid w:val="69D76FDE"/>
    <w:rsid w:val="69E17152"/>
    <w:rsid w:val="69E63CB0"/>
    <w:rsid w:val="69EA02A3"/>
    <w:rsid w:val="69F21AB3"/>
    <w:rsid w:val="69F64025"/>
    <w:rsid w:val="6A061B3F"/>
    <w:rsid w:val="6A1D0DF3"/>
    <w:rsid w:val="6A1F5EBB"/>
    <w:rsid w:val="6A21320A"/>
    <w:rsid w:val="6A22459D"/>
    <w:rsid w:val="6A2D2E89"/>
    <w:rsid w:val="6A361BC3"/>
    <w:rsid w:val="6A3A3BE7"/>
    <w:rsid w:val="6A3C4C46"/>
    <w:rsid w:val="6A3E6680"/>
    <w:rsid w:val="6A40696F"/>
    <w:rsid w:val="6A4B3DF2"/>
    <w:rsid w:val="6A4C314B"/>
    <w:rsid w:val="6A504809"/>
    <w:rsid w:val="6A540586"/>
    <w:rsid w:val="6A6A5A82"/>
    <w:rsid w:val="6A700071"/>
    <w:rsid w:val="6A73139E"/>
    <w:rsid w:val="6A745EB0"/>
    <w:rsid w:val="6A752735"/>
    <w:rsid w:val="6A8540C7"/>
    <w:rsid w:val="6A92326D"/>
    <w:rsid w:val="6A9336A0"/>
    <w:rsid w:val="6A9B5A33"/>
    <w:rsid w:val="6A9C562E"/>
    <w:rsid w:val="6AA8275D"/>
    <w:rsid w:val="6ABB7055"/>
    <w:rsid w:val="6ABE4969"/>
    <w:rsid w:val="6AC37418"/>
    <w:rsid w:val="6AC77D56"/>
    <w:rsid w:val="6AD071E4"/>
    <w:rsid w:val="6AD15316"/>
    <w:rsid w:val="6AF23A95"/>
    <w:rsid w:val="6AF952BB"/>
    <w:rsid w:val="6AFC37CB"/>
    <w:rsid w:val="6AFF7652"/>
    <w:rsid w:val="6B05472B"/>
    <w:rsid w:val="6B0A0163"/>
    <w:rsid w:val="6B0A1133"/>
    <w:rsid w:val="6B0C5DDB"/>
    <w:rsid w:val="6B0F589C"/>
    <w:rsid w:val="6B1020C3"/>
    <w:rsid w:val="6B12083B"/>
    <w:rsid w:val="6B1A1E50"/>
    <w:rsid w:val="6B1E4F8C"/>
    <w:rsid w:val="6B202BF9"/>
    <w:rsid w:val="6B206B15"/>
    <w:rsid w:val="6B245653"/>
    <w:rsid w:val="6B252379"/>
    <w:rsid w:val="6B3E5089"/>
    <w:rsid w:val="6B501FA4"/>
    <w:rsid w:val="6B5720C5"/>
    <w:rsid w:val="6B5B2D0A"/>
    <w:rsid w:val="6B5D0671"/>
    <w:rsid w:val="6B5E515E"/>
    <w:rsid w:val="6B7646E8"/>
    <w:rsid w:val="6B7B39E2"/>
    <w:rsid w:val="6B7C17F4"/>
    <w:rsid w:val="6B8D179F"/>
    <w:rsid w:val="6B8F51B7"/>
    <w:rsid w:val="6B932C06"/>
    <w:rsid w:val="6B9A1DCC"/>
    <w:rsid w:val="6BA1444D"/>
    <w:rsid w:val="6BA33045"/>
    <w:rsid w:val="6BA37AC3"/>
    <w:rsid w:val="6BA41928"/>
    <w:rsid w:val="6BA54D4D"/>
    <w:rsid w:val="6BA72250"/>
    <w:rsid w:val="6BA8332D"/>
    <w:rsid w:val="6BAD170F"/>
    <w:rsid w:val="6BAE3DB4"/>
    <w:rsid w:val="6BB16E48"/>
    <w:rsid w:val="6BB54FA4"/>
    <w:rsid w:val="6BB71F42"/>
    <w:rsid w:val="6BBD4EB5"/>
    <w:rsid w:val="6BCB34E4"/>
    <w:rsid w:val="6BCD7FC9"/>
    <w:rsid w:val="6BD5178C"/>
    <w:rsid w:val="6BEE7D83"/>
    <w:rsid w:val="6BF72ADA"/>
    <w:rsid w:val="6BF81F7D"/>
    <w:rsid w:val="6BFA0272"/>
    <w:rsid w:val="6BFC526C"/>
    <w:rsid w:val="6C037CF0"/>
    <w:rsid w:val="6C091889"/>
    <w:rsid w:val="6C0B2CF9"/>
    <w:rsid w:val="6C1253AD"/>
    <w:rsid w:val="6C125BD0"/>
    <w:rsid w:val="6C133BBA"/>
    <w:rsid w:val="6C173F05"/>
    <w:rsid w:val="6C1D36D7"/>
    <w:rsid w:val="6C1E0B80"/>
    <w:rsid w:val="6C247715"/>
    <w:rsid w:val="6C324CBF"/>
    <w:rsid w:val="6C3774AC"/>
    <w:rsid w:val="6C3A32A9"/>
    <w:rsid w:val="6C3A45F0"/>
    <w:rsid w:val="6C3F2137"/>
    <w:rsid w:val="6C3F3C5B"/>
    <w:rsid w:val="6C404EA1"/>
    <w:rsid w:val="6C432548"/>
    <w:rsid w:val="6C4B4F43"/>
    <w:rsid w:val="6C5168FC"/>
    <w:rsid w:val="6C54016D"/>
    <w:rsid w:val="6C5612F0"/>
    <w:rsid w:val="6C565B65"/>
    <w:rsid w:val="6C5710AE"/>
    <w:rsid w:val="6C611CB9"/>
    <w:rsid w:val="6C612FE6"/>
    <w:rsid w:val="6C706A74"/>
    <w:rsid w:val="6C711186"/>
    <w:rsid w:val="6C720342"/>
    <w:rsid w:val="6C7A5623"/>
    <w:rsid w:val="6C82716B"/>
    <w:rsid w:val="6C8A6455"/>
    <w:rsid w:val="6C90580A"/>
    <w:rsid w:val="6C92752E"/>
    <w:rsid w:val="6C944D8E"/>
    <w:rsid w:val="6C945BCB"/>
    <w:rsid w:val="6C977810"/>
    <w:rsid w:val="6C9C3E88"/>
    <w:rsid w:val="6C9C5131"/>
    <w:rsid w:val="6C9F1F76"/>
    <w:rsid w:val="6CA20B9D"/>
    <w:rsid w:val="6CA87105"/>
    <w:rsid w:val="6CAA3544"/>
    <w:rsid w:val="6CAD6905"/>
    <w:rsid w:val="6CAE269E"/>
    <w:rsid w:val="6CAF4B40"/>
    <w:rsid w:val="6CB33889"/>
    <w:rsid w:val="6CB82EE7"/>
    <w:rsid w:val="6CB97B29"/>
    <w:rsid w:val="6CBA55E3"/>
    <w:rsid w:val="6CBB1BAA"/>
    <w:rsid w:val="6CBF10DE"/>
    <w:rsid w:val="6CC51713"/>
    <w:rsid w:val="6CC51B90"/>
    <w:rsid w:val="6CC65049"/>
    <w:rsid w:val="6CC71B46"/>
    <w:rsid w:val="6CD56FC7"/>
    <w:rsid w:val="6CE239E5"/>
    <w:rsid w:val="6CE52077"/>
    <w:rsid w:val="6CE55579"/>
    <w:rsid w:val="6CE709FC"/>
    <w:rsid w:val="6CEA406D"/>
    <w:rsid w:val="6CEB20B0"/>
    <w:rsid w:val="6CEC2AD0"/>
    <w:rsid w:val="6CED0FC1"/>
    <w:rsid w:val="6CFB2D7C"/>
    <w:rsid w:val="6D023E4C"/>
    <w:rsid w:val="6D0829C4"/>
    <w:rsid w:val="6D1521D0"/>
    <w:rsid w:val="6D193313"/>
    <w:rsid w:val="6D1A50BE"/>
    <w:rsid w:val="6D3A2F53"/>
    <w:rsid w:val="6D3A4FC1"/>
    <w:rsid w:val="6D3A5423"/>
    <w:rsid w:val="6D3B7A82"/>
    <w:rsid w:val="6D457A0B"/>
    <w:rsid w:val="6D477401"/>
    <w:rsid w:val="6D487841"/>
    <w:rsid w:val="6D4D03D6"/>
    <w:rsid w:val="6D50084E"/>
    <w:rsid w:val="6D526430"/>
    <w:rsid w:val="6D6268DB"/>
    <w:rsid w:val="6D6575C4"/>
    <w:rsid w:val="6D6E3B97"/>
    <w:rsid w:val="6D746C3D"/>
    <w:rsid w:val="6D794E6F"/>
    <w:rsid w:val="6D7A67D0"/>
    <w:rsid w:val="6D7C6C52"/>
    <w:rsid w:val="6D7D163E"/>
    <w:rsid w:val="6D825FCA"/>
    <w:rsid w:val="6D845FD8"/>
    <w:rsid w:val="6D86762B"/>
    <w:rsid w:val="6D8C67F6"/>
    <w:rsid w:val="6D8E7B0C"/>
    <w:rsid w:val="6D926474"/>
    <w:rsid w:val="6D966487"/>
    <w:rsid w:val="6D9C3C74"/>
    <w:rsid w:val="6D9D2FD4"/>
    <w:rsid w:val="6DA14764"/>
    <w:rsid w:val="6DA405FC"/>
    <w:rsid w:val="6DA73219"/>
    <w:rsid w:val="6DAE7D74"/>
    <w:rsid w:val="6DAF1B2A"/>
    <w:rsid w:val="6DB013EA"/>
    <w:rsid w:val="6DB51175"/>
    <w:rsid w:val="6DB604FE"/>
    <w:rsid w:val="6DB9159D"/>
    <w:rsid w:val="6DBC6749"/>
    <w:rsid w:val="6DBD1678"/>
    <w:rsid w:val="6DC70E89"/>
    <w:rsid w:val="6DD3242B"/>
    <w:rsid w:val="6DD85EC1"/>
    <w:rsid w:val="6DDB1988"/>
    <w:rsid w:val="6DDD6502"/>
    <w:rsid w:val="6DE0239E"/>
    <w:rsid w:val="6DE30FF1"/>
    <w:rsid w:val="6DE36A60"/>
    <w:rsid w:val="6DF16BA8"/>
    <w:rsid w:val="6DF242C0"/>
    <w:rsid w:val="6DF74EA1"/>
    <w:rsid w:val="6DFA67C7"/>
    <w:rsid w:val="6E00738D"/>
    <w:rsid w:val="6E0F43AF"/>
    <w:rsid w:val="6E0F68A2"/>
    <w:rsid w:val="6E1042C8"/>
    <w:rsid w:val="6E16319D"/>
    <w:rsid w:val="6E190312"/>
    <w:rsid w:val="6E1E0FF5"/>
    <w:rsid w:val="6E200765"/>
    <w:rsid w:val="6E2103DE"/>
    <w:rsid w:val="6E2579A2"/>
    <w:rsid w:val="6E2F415E"/>
    <w:rsid w:val="6E377A8A"/>
    <w:rsid w:val="6E3D1722"/>
    <w:rsid w:val="6E3D7EC3"/>
    <w:rsid w:val="6E434F31"/>
    <w:rsid w:val="6E490A9C"/>
    <w:rsid w:val="6E495050"/>
    <w:rsid w:val="6E4C2550"/>
    <w:rsid w:val="6E4D5584"/>
    <w:rsid w:val="6E4E67C0"/>
    <w:rsid w:val="6E5403EA"/>
    <w:rsid w:val="6E5625C6"/>
    <w:rsid w:val="6E6410A4"/>
    <w:rsid w:val="6E713C38"/>
    <w:rsid w:val="6E7557FF"/>
    <w:rsid w:val="6E783C8F"/>
    <w:rsid w:val="6E7B25A3"/>
    <w:rsid w:val="6E817718"/>
    <w:rsid w:val="6E820334"/>
    <w:rsid w:val="6E820B8C"/>
    <w:rsid w:val="6E8279C0"/>
    <w:rsid w:val="6E846585"/>
    <w:rsid w:val="6E897AA7"/>
    <w:rsid w:val="6EB84449"/>
    <w:rsid w:val="6ECA4319"/>
    <w:rsid w:val="6ECA565F"/>
    <w:rsid w:val="6ED1143F"/>
    <w:rsid w:val="6ED14CC0"/>
    <w:rsid w:val="6ED45BE2"/>
    <w:rsid w:val="6ED51E1E"/>
    <w:rsid w:val="6EDF6F99"/>
    <w:rsid w:val="6EDF78BA"/>
    <w:rsid w:val="6EE978A5"/>
    <w:rsid w:val="6EEA37CD"/>
    <w:rsid w:val="6EEB2BDF"/>
    <w:rsid w:val="6EEE1221"/>
    <w:rsid w:val="6EEE5692"/>
    <w:rsid w:val="6EF6434C"/>
    <w:rsid w:val="6F05326E"/>
    <w:rsid w:val="6F0871F5"/>
    <w:rsid w:val="6F090D60"/>
    <w:rsid w:val="6F1046DD"/>
    <w:rsid w:val="6F174870"/>
    <w:rsid w:val="6F184BFA"/>
    <w:rsid w:val="6F197A14"/>
    <w:rsid w:val="6F1C150E"/>
    <w:rsid w:val="6F1E37F3"/>
    <w:rsid w:val="6F201A16"/>
    <w:rsid w:val="6F260D50"/>
    <w:rsid w:val="6F292378"/>
    <w:rsid w:val="6F2C4D3F"/>
    <w:rsid w:val="6F2F0762"/>
    <w:rsid w:val="6F2F5133"/>
    <w:rsid w:val="6F430DA9"/>
    <w:rsid w:val="6F45568E"/>
    <w:rsid w:val="6F457A67"/>
    <w:rsid w:val="6F4838B8"/>
    <w:rsid w:val="6F484B6C"/>
    <w:rsid w:val="6F4D7AC9"/>
    <w:rsid w:val="6F515193"/>
    <w:rsid w:val="6F5342A7"/>
    <w:rsid w:val="6F541B3D"/>
    <w:rsid w:val="6F555506"/>
    <w:rsid w:val="6F5D55C5"/>
    <w:rsid w:val="6F5E14B3"/>
    <w:rsid w:val="6F630722"/>
    <w:rsid w:val="6F643685"/>
    <w:rsid w:val="6F6E262E"/>
    <w:rsid w:val="6F6F3A80"/>
    <w:rsid w:val="6F6F4C29"/>
    <w:rsid w:val="6F740BF1"/>
    <w:rsid w:val="6F834AF7"/>
    <w:rsid w:val="6F845BC2"/>
    <w:rsid w:val="6F8A4F30"/>
    <w:rsid w:val="6F8E29CD"/>
    <w:rsid w:val="6F8F2583"/>
    <w:rsid w:val="6F941895"/>
    <w:rsid w:val="6F976B9D"/>
    <w:rsid w:val="6F9C6FF5"/>
    <w:rsid w:val="6F9F43F3"/>
    <w:rsid w:val="6FA76510"/>
    <w:rsid w:val="6FAB068D"/>
    <w:rsid w:val="6FAB2AE2"/>
    <w:rsid w:val="6FAD19DB"/>
    <w:rsid w:val="6FAF7DE2"/>
    <w:rsid w:val="6FBC40B7"/>
    <w:rsid w:val="6FC6674E"/>
    <w:rsid w:val="6FC8556A"/>
    <w:rsid w:val="6FC912DA"/>
    <w:rsid w:val="6FCA7E65"/>
    <w:rsid w:val="6FCF4BCF"/>
    <w:rsid w:val="6FD112E0"/>
    <w:rsid w:val="6FD233F4"/>
    <w:rsid w:val="6FD90646"/>
    <w:rsid w:val="6FD95089"/>
    <w:rsid w:val="6FDB7EFC"/>
    <w:rsid w:val="6FE252C0"/>
    <w:rsid w:val="6FE560DD"/>
    <w:rsid w:val="6FE65C82"/>
    <w:rsid w:val="6FE7091E"/>
    <w:rsid w:val="6FE80350"/>
    <w:rsid w:val="6FEA3D7C"/>
    <w:rsid w:val="6FEB5F8F"/>
    <w:rsid w:val="6FED1222"/>
    <w:rsid w:val="6FF46927"/>
    <w:rsid w:val="6FF95D00"/>
    <w:rsid w:val="6FFB5AF5"/>
    <w:rsid w:val="6FFC0A1A"/>
    <w:rsid w:val="6FFF0C24"/>
    <w:rsid w:val="700A7639"/>
    <w:rsid w:val="70125AF4"/>
    <w:rsid w:val="701410E7"/>
    <w:rsid w:val="701D06BC"/>
    <w:rsid w:val="70201577"/>
    <w:rsid w:val="70287E1E"/>
    <w:rsid w:val="70332FDE"/>
    <w:rsid w:val="703465B9"/>
    <w:rsid w:val="703E1717"/>
    <w:rsid w:val="7043417F"/>
    <w:rsid w:val="704C43D0"/>
    <w:rsid w:val="704D1F06"/>
    <w:rsid w:val="704F01F1"/>
    <w:rsid w:val="70567926"/>
    <w:rsid w:val="70586581"/>
    <w:rsid w:val="70617AB2"/>
    <w:rsid w:val="707264F9"/>
    <w:rsid w:val="707A3FFE"/>
    <w:rsid w:val="70856E1E"/>
    <w:rsid w:val="708D24D7"/>
    <w:rsid w:val="70923795"/>
    <w:rsid w:val="70925370"/>
    <w:rsid w:val="709443DB"/>
    <w:rsid w:val="70960DA7"/>
    <w:rsid w:val="7098175F"/>
    <w:rsid w:val="709877AF"/>
    <w:rsid w:val="709D276D"/>
    <w:rsid w:val="70A132B7"/>
    <w:rsid w:val="70B26CC5"/>
    <w:rsid w:val="70B7140A"/>
    <w:rsid w:val="70BA37C3"/>
    <w:rsid w:val="70BA515A"/>
    <w:rsid w:val="70BF4CEF"/>
    <w:rsid w:val="70C1089A"/>
    <w:rsid w:val="70C227D6"/>
    <w:rsid w:val="70C84DE6"/>
    <w:rsid w:val="70CA3548"/>
    <w:rsid w:val="70CB60F4"/>
    <w:rsid w:val="70CB789F"/>
    <w:rsid w:val="70D82724"/>
    <w:rsid w:val="70DB67F1"/>
    <w:rsid w:val="70DF0C40"/>
    <w:rsid w:val="70E21384"/>
    <w:rsid w:val="70E54329"/>
    <w:rsid w:val="70E669A7"/>
    <w:rsid w:val="70E77590"/>
    <w:rsid w:val="70EA0FC9"/>
    <w:rsid w:val="70EE4B87"/>
    <w:rsid w:val="70FC1517"/>
    <w:rsid w:val="70FE5D0E"/>
    <w:rsid w:val="7101142B"/>
    <w:rsid w:val="710323DA"/>
    <w:rsid w:val="710C5246"/>
    <w:rsid w:val="711472E2"/>
    <w:rsid w:val="711B080A"/>
    <w:rsid w:val="712E05BA"/>
    <w:rsid w:val="713314AF"/>
    <w:rsid w:val="71337CCB"/>
    <w:rsid w:val="713522CA"/>
    <w:rsid w:val="7137217D"/>
    <w:rsid w:val="71373E55"/>
    <w:rsid w:val="71452FE3"/>
    <w:rsid w:val="7145429A"/>
    <w:rsid w:val="71466975"/>
    <w:rsid w:val="714E2DBC"/>
    <w:rsid w:val="715266AE"/>
    <w:rsid w:val="71545B46"/>
    <w:rsid w:val="71571FD4"/>
    <w:rsid w:val="715F38C6"/>
    <w:rsid w:val="716047D4"/>
    <w:rsid w:val="71612B85"/>
    <w:rsid w:val="716374BE"/>
    <w:rsid w:val="7172535A"/>
    <w:rsid w:val="71733543"/>
    <w:rsid w:val="717579EB"/>
    <w:rsid w:val="717B6A69"/>
    <w:rsid w:val="717C4F52"/>
    <w:rsid w:val="717C6BFF"/>
    <w:rsid w:val="717E52E0"/>
    <w:rsid w:val="717F0F39"/>
    <w:rsid w:val="7184664D"/>
    <w:rsid w:val="718D1F24"/>
    <w:rsid w:val="718E2304"/>
    <w:rsid w:val="71971946"/>
    <w:rsid w:val="7198295A"/>
    <w:rsid w:val="719A5E6D"/>
    <w:rsid w:val="719C7798"/>
    <w:rsid w:val="71A33E0F"/>
    <w:rsid w:val="71A67411"/>
    <w:rsid w:val="71AF32AC"/>
    <w:rsid w:val="71B14FB1"/>
    <w:rsid w:val="71B571A0"/>
    <w:rsid w:val="71B627F2"/>
    <w:rsid w:val="71BA2B3B"/>
    <w:rsid w:val="71BA3217"/>
    <w:rsid w:val="71BC6994"/>
    <w:rsid w:val="71C03E52"/>
    <w:rsid w:val="71C05F37"/>
    <w:rsid w:val="71C72787"/>
    <w:rsid w:val="71C808B2"/>
    <w:rsid w:val="71CD3652"/>
    <w:rsid w:val="71CD6009"/>
    <w:rsid w:val="71D11340"/>
    <w:rsid w:val="71D464EC"/>
    <w:rsid w:val="71DA0BDF"/>
    <w:rsid w:val="71DC034B"/>
    <w:rsid w:val="71DC2CD0"/>
    <w:rsid w:val="71E20B17"/>
    <w:rsid w:val="71EE3087"/>
    <w:rsid w:val="71EE6891"/>
    <w:rsid w:val="71F029C0"/>
    <w:rsid w:val="71F23122"/>
    <w:rsid w:val="71F72014"/>
    <w:rsid w:val="71F86BC8"/>
    <w:rsid w:val="71FA693A"/>
    <w:rsid w:val="71FF52D4"/>
    <w:rsid w:val="72001991"/>
    <w:rsid w:val="72056272"/>
    <w:rsid w:val="72066DB0"/>
    <w:rsid w:val="720E3314"/>
    <w:rsid w:val="7210509B"/>
    <w:rsid w:val="721060C6"/>
    <w:rsid w:val="72110CFA"/>
    <w:rsid w:val="72172402"/>
    <w:rsid w:val="72191B31"/>
    <w:rsid w:val="72193513"/>
    <w:rsid w:val="72200D53"/>
    <w:rsid w:val="722056CE"/>
    <w:rsid w:val="722F1147"/>
    <w:rsid w:val="723171DF"/>
    <w:rsid w:val="72324E0C"/>
    <w:rsid w:val="7234052D"/>
    <w:rsid w:val="723E11F7"/>
    <w:rsid w:val="72432A20"/>
    <w:rsid w:val="724D749F"/>
    <w:rsid w:val="725245E0"/>
    <w:rsid w:val="72616FBB"/>
    <w:rsid w:val="726D7C9D"/>
    <w:rsid w:val="7276091E"/>
    <w:rsid w:val="72774A6C"/>
    <w:rsid w:val="727C724A"/>
    <w:rsid w:val="727E3C6C"/>
    <w:rsid w:val="728065AE"/>
    <w:rsid w:val="72833258"/>
    <w:rsid w:val="72871EDA"/>
    <w:rsid w:val="728924F6"/>
    <w:rsid w:val="728B5C06"/>
    <w:rsid w:val="728D021E"/>
    <w:rsid w:val="72947D65"/>
    <w:rsid w:val="7296150A"/>
    <w:rsid w:val="72963DA5"/>
    <w:rsid w:val="72975881"/>
    <w:rsid w:val="72976EB3"/>
    <w:rsid w:val="729B5FEC"/>
    <w:rsid w:val="729D7B41"/>
    <w:rsid w:val="72A37F4C"/>
    <w:rsid w:val="72A93DE5"/>
    <w:rsid w:val="72AB084C"/>
    <w:rsid w:val="72AB783C"/>
    <w:rsid w:val="72AC1E8A"/>
    <w:rsid w:val="72B01387"/>
    <w:rsid w:val="72B02C15"/>
    <w:rsid w:val="72B832EC"/>
    <w:rsid w:val="72B9114F"/>
    <w:rsid w:val="72C01D26"/>
    <w:rsid w:val="72CF7955"/>
    <w:rsid w:val="72D02BC2"/>
    <w:rsid w:val="72D51375"/>
    <w:rsid w:val="72E56719"/>
    <w:rsid w:val="72EC2427"/>
    <w:rsid w:val="72ED7055"/>
    <w:rsid w:val="72ED755D"/>
    <w:rsid w:val="72F12A86"/>
    <w:rsid w:val="72F3763A"/>
    <w:rsid w:val="72F42246"/>
    <w:rsid w:val="72FD0415"/>
    <w:rsid w:val="730138FA"/>
    <w:rsid w:val="7309087A"/>
    <w:rsid w:val="730F04D4"/>
    <w:rsid w:val="731A10C8"/>
    <w:rsid w:val="731A1695"/>
    <w:rsid w:val="732F0923"/>
    <w:rsid w:val="73307C75"/>
    <w:rsid w:val="733135C1"/>
    <w:rsid w:val="73341E41"/>
    <w:rsid w:val="73356FE3"/>
    <w:rsid w:val="733C1EE2"/>
    <w:rsid w:val="733C75D6"/>
    <w:rsid w:val="733F241A"/>
    <w:rsid w:val="733F45EE"/>
    <w:rsid w:val="734313A2"/>
    <w:rsid w:val="734C6966"/>
    <w:rsid w:val="734D07F7"/>
    <w:rsid w:val="73542290"/>
    <w:rsid w:val="73567D64"/>
    <w:rsid w:val="73592F41"/>
    <w:rsid w:val="73680C4B"/>
    <w:rsid w:val="73692EB4"/>
    <w:rsid w:val="736E0862"/>
    <w:rsid w:val="736E6DED"/>
    <w:rsid w:val="73757FE6"/>
    <w:rsid w:val="7379525B"/>
    <w:rsid w:val="73833021"/>
    <w:rsid w:val="73864860"/>
    <w:rsid w:val="73903401"/>
    <w:rsid w:val="739133A0"/>
    <w:rsid w:val="73A1680F"/>
    <w:rsid w:val="73B107D3"/>
    <w:rsid w:val="73B302F8"/>
    <w:rsid w:val="73B50E62"/>
    <w:rsid w:val="73BC7AA8"/>
    <w:rsid w:val="73C07073"/>
    <w:rsid w:val="73CC674F"/>
    <w:rsid w:val="73CE2931"/>
    <w:rsid w:val="73CE7919"/>
    <w:rsid w:val="73D0388C"/>
    <w:rsid w:val="73D12E18"/>
    <w:rsid w:val="73D43373"/>
    <w:rsid w:val="73D8261A"/>
    <w:rsid w:val="73DD286D"/>
    <w:rsid w:val="73E43DAD"/>
    <w:rsid w:val="73E95C29"/>
    <w:rsid w:val="73EC295D"/>
    <w:rsid w:val="73EE44F9"/>
    <w:rsid w:val="73F107FC"/>
    <w:rsid w:val="73F73537"/>
    <w:rsid w:val="73F86E8B"/>
    <w:rsid w:val="740136D0"/>
    <w:rsid w:val="74026010"/>
    <w:rsid w:val="74057EE6"/>
    <w:rsid w:val="741745CE"/>
    <w:rsid w:val="74254B11"/>
    <w:rsid w:val="742743AD"/>
    <w:rsid w:val="742825A5"/>
    <w:rsid w:val="74296AAD"/>
    <w:rsid w:val="742B6492"/>
    <w:rsid w:val="7434103B"/>
    <w:rsid w:val="743A07FD"/>
    <w:rsid w:val="743A5719"/>
    <w:rsid w:val="743B6726"/>
    <w:rsid w:val="74424BC3"/>
    <w:rsid w:val="744454C1"/>
    <w:rsid w:val="74467E87"/>
    <w:rsid w:val="744F49EE"/>
    <w:rsid w:val="74564DAE"/>
    <w:rsid w:val="74661864"/>
    <w:rsid w:val="746F40C8"/>
    <w:rsid w:val="74772322"/>
    <w:rsid w:val="747A6E1F"/>
    <w:rsid w:val="747F028C"/>
    <w:rsid w:val="7481125C"/>
    <w:rsid w:val="748152A2"/>
    <w:rsid w:val="748277F1"/>
    <w:rsid w:val="74844C88"/>
    <w:rsid w:val="748814B4"/>
    <w:rsid w:val="748870F7"/>
    <w:rsid w:val="7492378C"/>
    <w:rsid w:val="7494677F"/>
    <w:rsid w:val="7498102C"/>
    <w:rsid w:val="74A22B0B"/>
    <w:rsid w:val="74A82D36"/>
    <w:rsid w:val="74AE5750"/>
    <w:rsid w:val="74B1069B"/>
    <w:rsid w:val="74B946C8"/>
    <w:rsid w:val="74BA7DF0"/>
    <w:rsid w:val="74BC59FD"/>
    <w:rsid w:val="74BD1A81"/>
    <w:rsid w:val="74C204CE"/>
    <w:rsid w:val="74CB0143"/>
    <w:rsid w:val="74D052C5"/>
    <w:rsid w:val="74D1708E"/>
    <w:rsid w:val="74D5708A"/>
    <w:rsid w:val="74D87324"/>
    <w:rsid w:val="74DF4977"/>
    <w:rsid w:val="74E80525"/>
    <w:rsid w:val="74E9007F"/>
    <w:rsid w:val="74EB5C07"/>
    <w:rsid w:val="74EB67D1"/>
    <w:rsid w:val="74ED30DC"/>
    <w:rsid w:val="74F34825"/>
    <w:rsid w:val="74F779C1"/>
    <w:rsid w:val="74F978D9"/>
    <w:rsid w:val="75034318"/>
    <w:rsid w:val="75063A6A"/>
    <w:rsid w:val="750667CC"/>
    <w:rsid w:val="75102475"/>
    <w:rsid w:val="75146648"/>
    <w:rsid w:val="75152DBE"/>
    <w:rsid w:val="752319F8"/>
    <w:rsid w:val="752449F9"/>
    <w:rsid w:val="752D7907"/>
    <w:rsid w:val="752E091D"/>
    <w:rsid w:val="75350A15"/>
    <w:rsid w:val="753F60BF"/>
    <w:rsid w:val="75484A64"/>
    <w:rsid w:val="754D7929"/>
    <w:rsid w:val="75587B25"/>
    <w:rsid w:val="75613AFA"/>
    <w:rsid w:val="756D04D1"/>
    <w:rsid w:val="75702C1C"/>
    <w:rsid w:val="7572318F"/>
    <w:rsid w:val="757A658B"/>
    <w:rsid w:val="75887168"/>
    <w:rsid w:val="758920CD"/>
    <w:rsid w:val="758A6226"/>
    <w:rsid w:val="759419D8"/>
    <w:rsid w:val="75951F4A"/>
    <w:rsid w:val="75991FBF"/>
    <w:rsid w:val="75A358B2"/>
    <w:rsid w:val="75A40B32"/>
    <w:rsid w:val="75A60013"/>
    <w:rsid w:val="75AA11D8"/>
    <w:rsid w:val="75AD1AAB"/>
    <w:rsid w:val="75B3404F"/>
    <w:rsid w:val="75C107D8"/>
    <w:rsid w:val="75C6728C"/>
    <w:rsid w:val="75C84117"/>
    <w:rsid w:val="75CF5F20"/>
    <w:rsid w:val="75D17FF4"/>
    <w:rsid w:val="75D24089"/>
    <w:rsid w:val="75D431B9"/>
    <w:rsid w:val="75D76491"/>
    <w:rsid w:val="75D82552"/>
    <w:rsid w:val="75E267DE"/>
    <w:rsid w:val="75E651DB"/>
    <w:rsid w:val="75E67487"/>
    <w:rsid w:val="75EE005C"/>
    <w:rsid w:val="75EF6FCC"/>
    <w:rsid w:val="75F408F6"/>
    <w:rsid w:val="75F45560"/>
    <w:rsid w:val="75F532C7"/>
    <w:rsid w:val="75FA3429"/>
    <w:rsid w:val="75FA41C8"/>
    <w:rsid w:val="75FB7AEC"/>
    <w:rsid w:val="75FD6C16"/>
    <w:rsid w:val="76047FB2"/>
    <w:rsid w:val="76087549"/>
    <w:rsid w:val="760B1CE7"/>
    <w:rsid w:val="76114921"/>
    <w:rsid w:val="761456A4"/>
    <w:rsid w:val="76151488"/>
    <w:rsid w:val="76173BFA"/>
    <w:rsid w:val="761B015A"/>
    <w:rsid w:val="761D5C40"/>
    <w:rsid w:val="761F6588"/>
    <w:rsid w:val="762D43C6"/>
    <w:rsid w:val="762E0CBA"/>
    <w:rsid w:val="76327793"/>
    <w:rsid w:val="76402375"/>
    <w:rsid w:val="7644227E"/>
    <w:rsid w:val="76457977"/>
    <w:rsid w:val="764F263B"/>
    <w:rsid w:val="76572159"/>
    <w:rsid w:val="76602382"/>
    <w:rsid w:val="7660309A"/>
    <w:rsid w:val="76604ACC"/>
    <w:rsid w:val="766412EF"/>
    <w:rsid w:val="766807D8"/>
    <w:rsid w:val="76744BFA"/>
    <w:rsid w:val="76746F8C"/>
    <w:rsid w:val="76755754"/>
    <w:rsid w:val="76772487"/>
    <w:rsid w:val="76776A72"/>
    <w:rsid w:val="767925EA"/>
    <w:rsid w:val="768260B2"/>
    <w:rsid w:val="76854E50"/>
    <w:rsid w:val="76877020"/>
    <w:rsid w:val="76882A6B"/>
    <w:rsid w:val="76895A3D"/>
    <w:rsid w:val="768C2F5E"/>
    <w:rsid w:val="768C31E5"/>
    <w:rsid w:val="768C40D9"/>
    <w:rsid w:val="768E1550"/>
    <w:rsid w:val="768F7591"/>
    <w:rsid w:val="76991CBF"/>
    <w:rsid w:val="76A46B5D"/>
    <w:rsid w:val="76AB7BA3"/>
    <w:rsid w:val="76AD74A9"/>
    <w:rsid w:val="76BA510D"/>
    <w:rsid w:val="76C01FC1"/>
    <w:rsid w:val="76C1765F"/>
    <w:rsid w:val="76C568CC"/>
    <w:rsid w:val="76C94C70"/>
    <w:rsid w:val="76D20699"/>
    <w:rsid w:val="76DB0B8D"/>
    <w:rsid w:val="76E831B6"/>
    <w:rsid w:val="76EB110A"/>
    <w:rsid w:val="76EE0C33"/>
    <w:rsid w:val="76EE3FAB"/>
    <w:rsid w:val="76F008B2"/>
    <w:rsid w:val="76F43ECD"/>
    <w:rsid w:val="76FA7177"/>
    <w:rsid w:val="76FD43DE"/>
    <w:rsid w:val="77026F13"/>
    <w:rsid w:val="770307CE"/>
    <w:rsid w:val="7711766A"/>
    <w:rsid w:val="7716450D"/>
    <w:rsid w:val="771F5644"/>
    <w:rsid w:val="77216FC3"/>
    <w:rsid w:val="77252C0B"/>
    <w:rsid w:val="772A2146"/>
    <w:rsid w:val="772A2E48"/>
    <w:rsid w:val="772B37C0"/>
    <w:rsid w:val="773504FC"/>
    <w:rsid w:val="773546F9"/>
    <w:rsid w:val="77362BDE"/>
    <w:rsid w:val="773C46A5"/>
    <w:rsid w:val="773D01EA"/>
    <w:rsid w:val="773E15C8"/>
    <w:rsid w:val="774041F8"/>
    <w:rsid w:val="77413043"/>
    <w:rsid w:val="7743245D"/>
    <w:rsid w:val="774E244A"/>
    <w:rsid w:val="774F38CD"/>
    <w:rsid w:val="77517076"/>
    <w:rsid w:val="77531474"/>
    <w:rsid w:val="775E5EFD"/>
    <w:rsid w:val="77617AE7"/>
    <w:rsid w:val="7763055D"/>
    <w:rsid w:val="776577A2"/>
    <w:rsid w:val="77690DE5"/>
    <w:rsid w:val="776E4FC3"/>
    <w:rsid w:val="77736EEA"/>
    <w:rsid w:val="77744958"/>
    <w:rsid w:val="77804D95"/>
    <w:rsid w:val="778874B0"/>
    <w:rsid w:val="778D6D43"/>
    <w:rsid w:val="7794409D"/>
    <w:rsid w:val="77A14507"/>
    <w:rsid w:val="77A7141C"/>
    <w:rsid w:val="77A81548"/>
    <w:rsid w:val="77A942E1"/>
    <w:rsid w:val="77AA512F"/>
    <w:rsid w:val="77AC1995"/>
    <w:rsid w:val="77B034A0"/>
    <w:rsid w:val="77B625D8"/>
    <w:rsid w:val="77C73DA1"/>
    <w:rsid w:val="77CC281F"/>
    <w:rsid w:val="77CE44C4"/>
    <w:rsid w:val="77CF3CD3"/>
    <w:rsid w:val="77D873DF"/>
    <w:rsid w:val="77DA64F1"/>
    <w:rsid w:val="77E10F28"/>
    <w:rsid w:val="77E25AC9"/>
    <w:rsid w:val="77E64343"/>
    <w:rsid w:val="77EA3DF6"/>
    <w:rsid w:val="77EA49B6"/>
    <w:rsid w:val="77EE7A25"/>
    <w:rsid w:val="77F07228"/>
    <w:rsid w:val="7803616A"/>
    <w:rsid w:val="78046CA5"/>
    <w:rsid w:val="780C29D6"/>
    <w:rsid w:val="781504F5"/>
    <w:rsid w:val="781926D2"/>
    <w:rsid w:val="781C4FD8"/>
    <w:rsid w:val="782542BB"/>
    <w:rsid w:val="78335A80"/>
    <w:rsid w:val="783F2518"/>
    <w:rsid w:val="78420146"/>
    <w:rsid w:val="78462FE7"/>
    <w:rsid w:val="784E006E"/>
    <w:rsid w:val="78504A1B"/>
    <w:rsid w:val="78523039"/>
    <w:rsid w:val="78563EC0"/>
    <w:rsid w:val="78604FAC"/>
    <w:rsid w:val="78670112"/>
    <w:rsid w:val="786830AB"/>
    <w:rsid w:val="786845C4"/>
    <w:rsid w:val="786A61B0"/>
    <w:rsid w:val="786B74CD"/>
    <w:rsid w:val="78796E9F"/>
    <w:rsid w:val="787F7FEC"/>
    <w:rsid w:val="788717BB"/>
    <w:rsid w:val="788B1EB7"/>
    <w:rsid w:val="788B7264"/>
    <w:rsid w:val="788D2735"/>
    <w:rsid w:val="788E0A87"/>
    <w:rsid w:val="78951DD7"/>
    <w:rsid w:val="7898687F"/>
    <w:rsid w:val="789E1410"/>
    <w:rsid w:val="78A22192"/>
    <w:rsid w:val="78A5733B"/>
    <w:rsid w:val="78A66DC2"/>
    <w:rsid w:val="78AF23B1"/>
    <w:rsid w:val="78B865BF"/>
    <w:rsid w:val="78BD3F89"/>
    <w:rsid w:val="78C40E71"/>
    <w:rsid w:val="78C751B0"/>
    <w:rsid w:val="78CE2834"/>
    <w:rsid w:val="78D52150"/>
    <w:rsid w:val="78D56B6E"/>
    <w:rsid w:val="78DD4990"/>
    <w:rsid w:val="78DF1397"/>
    <w:rsid w:val="78E56ED7"/>
    <w:rsid w:val="78EB54CA"/>
    <w:rsid w:val="78ED579D"/>
    <w:rsid w:val="78F410C0"/>
    <w:rsid w:val="78F56AC6"/>
    <w:rsid w:val="78F57D50"/>
    <w:rsid w:val="78F8422F"/>
    <w:rsid w:val="78FA0AFA"/>
    <w:rsid w:val="78FB3359"/>
    <w:rsid w:val="78FD324C"/>
    <w:rsid w:val="78FF2184"/>
    <w:rsid w:val="79002F46"/>
    <w:rsid w:val="79045C8D"/>
    <w:rsid w:val="7909034C"/>
    <w:rsid w:val="790B3B61"/>
    <w:rsid w:val="791E734F"/>
    <w:rsid w:val="79235FFB"/>
    <w:rsid w:val="79242226"/>
    <w:rsid w:val="79255810"/>
    <w:rsid w:val="792C67F1"/>
    <w:rsid w:val="794770B8"/>
    <w:rsid w:val="794A0BF9"/>
    <w:rsid w:val="794C488A"/>
    <w:rsid w:val="794C606B"/>
    <w:rsid w:val="794D1049"/>
    <w:rsid w:val="794D237F"/>
    <w:rsid w:val="794E1584"/>
    <w:rsid w:val="79582586"/>
    <w:rsid w:val="795B1C48"/>
    <w:rsid w:val="79652723"/>
    <w:rsid w:val="796C433D"/>
    <w:rsid w:val="796E10B2"/>
    <w:rsid w:val="797019C9"/>
    <w:rsid w:val="797603D6"/>
    <w:rsid w:val="797C7D54"/>
    <w:rsid w:val="79866292"/>
    <w:rsid w:val="798F7236"/>
    <w:rsid w:val="79951574"/>
    <w:rsid w:val="7997419F"/>
    <w:rsid w:val="799F51A8"/>
    <w:rsid w:val="79A022D0"/>
    <w:rsid w:val="79A050B4"/>
    <w:rsid w:val="79A96A1F"/>
    <w:rsid w:val="79B44CF7"/>
    <w:rsid w:val="79B70183"/>
    <w:rsid w:val="79C801C7"/>
    <w:rsid w:val="79CC72FA"/>
    <w:rsid w:val="79CE0C2A"/>
    <w:rsid w:val="79D54653"/>
    <w:rsid w:val="79DE137A"/>
    <w:rsid w:val="79E32616"/>
    <w:rsid w:val="79E45948"/>
    <w:rsid w:val="79E77C23"/>
    <w:rsid w:val="79EA1E0C"/>
    <w:rsid w:val="79EE51DB"/>
    <w:rsid w:val="79F3271D"/>
    <w:rsid w:val="79F83C68"/>
    <w:rsid w:val="79F83D92"/>
    <w:rsid w:val="79F85EA9"/>
    <w:rsid w:val="79F941FA"/>
    <w:rsid w:val="79FC6F1F"/>
    <w:rsid w:val="7A0066A7"/>
    <w:rsid w:val="7A0A7471"/>
    <w:rsid w:val="7A0F3889"/>
    <w:rsid w:val="7A19233C"/>
    <w:rsid w:val="7A1B3106"/>
    <w:rsid w:val="7A1D02C1"/>
    <w:rsid w:val="7A1E1D57"/>
    <w:rsid w:val="7A203AA6"/>
    <w:rsid w:val="7A2164E6"/>
    <w:rsid w:val="7A2D2820"/>
    <w:rsid w:val="7A2D62C7"/>
    <w:rsid w:val="7A3624B8"/>
    <w:rsid w:val="7A367C5D"/>
    <w:rsid w:val="7A3958F6"/>
    <w:rsid w:val="7A3E1A66"/>
    <w:rsid w:val="7A3E6922"/>
    <w:rsid w:val="7A416891"/>
    <w:rsid w:val="7A473B54"/>
    <w:rsid w:val="7A4E0227"/>
    <w:rsid w:val="7A4E7C04"/>
    <w:rsid w:val="7A4F79E5"/>
    <w:rsid w:val="7A524246"/>
    <w:rsid w:val="7A5323C7"/>
    <w:rsid w:val="7A534818"/>
    <w:rsid w:val="7A54147C"/>
    <w:rsid w:val="7A595828"/>
    <w:rsid w:val="7A5A3DE2"/>
    <w:rsid w:val="7A6276F8"/>
    <w:rsid w:val="7A68270D"/>
    <w:rsid w:val="7A6A0050"/>
    <w:rsid w:val="7A6A6444"/>
    <w:rsid w:val="7A6B56D5"/>
    <w:rsid w:val="7A7049E2"/>
    <w:rsid w:val="7A724F21"/>
    <w:rsid w:val="7A7547A1"/>
    <w:rsid w:val="7A865D87"/>
    <w:rsid w:val="7A951F10"/>
    <w:rsid w:val="7A98228A"/>
    <w:rsid w:val="7A984428"/>
    <w:rsid w:val="7A9D204C"/>
    <w:rsid w:val="7A9D5B98"/>
    <w:rsid w:val="7AA879F6"/>
    <w:rsid w:val="7AB55A7C"/>
    <w:rsid w:val="7AC93E8E"/>
    <w:rsid w:val="7ACD2E8C"/>
    <w:rsid w:val="7ACD75A8"/>
    <w:rsid w:val="7AD03CB7"/>
    <w:rsid w:val="7AD06B80"/>
    <w:rsid w:val="7AE35682"/>
    <w:rsid w:val="7AE7150F"/>
    <w:rsid w:val="7AEB06F3"/>
    <w:rsid w:val="7AEB51CC"/>
    <w:rsid w:val="7AF860CB"/>
    <w:rsid w:val="7AFD27D2"/>
    <w:rsid w:val="7AFD77A3"/>
    <w:rsid w:val="7B001880"/>
    <w:rsid w:val="7B0024F0"/>
    <w:rsid w:val="7B007742"/>
    <w:rsid w:val="7B0259BB"/>
    <w:rsid w:val="7B1436AB"/>
    <w:rsid w:val="7B2A47A0"/>
    <w:rsid w:val="7B3E4D74"/>
    <w:rsid w:val="7B4804F4"/>
    <w:rsid w:val="7B497337"/>
    <w:rsid w:val="7B4B5DAB"/>
    <w:rsid w:val="7B526FB1"/>
    <w:rsid w:val="7B545852"/>
    <w:rsid w:val="7B580225"/>
    <w:rsid w:val="7B590E96"/>
    <w:rsid w:val="7B593F4A"/>
    <w:rsid w:val="7B604C73"/>
    <w:rsid w:val="7B6306B1"/>
    <w:rsid w:val="7B686AF7"/>
    <w:rsid w:val="7B6C07E4"/>
    <w:rsid w:val="7B700673"/>
    <w:rsid w:val="7B7A07AB"/>
    <w:rsid w:val="7B837A61"/>
    <w:rsid w:val="7B861D0A"/>
    <w:rsid w:val="7B892C00"/>
    <w:rsid w:val="7B8E2943"/>
    <w:rsid w:val="7B987AC4"/>
    <w:rsid w:val="7B9C0A67"/>
    <w:rsid w:val="7B9C3C29"/>
    <w:rsid w:val="7BA65E5F"/>
    <w:rsid w:val="7BAA4CD4"/>
    <w:rsid w:val="7BB936FE"/>
    <w:rsid w:val="7BC52E8B"/>
    <w:rsid w:val="7BCB5000"/>
    <w:rsid w:val="7BCC5021"/>
    <w:rsid w:val="7BD31FB0"/>
    <w:rsid w:val="7BD535D3"/>
    <w:rsid w:val="7BD53688"/>
    <w:rsid w:val="7BD86FD3"/>
    <w:rsid w:val="7BDC21AF"/>
    <w:rsid w:val="7BE317E2"/>
    <w:rsid w:val="7BE62C87"/>
    <w:rsid w:val="7BED5F25"/>
    <w:rsid w:val="7BEF1343"/>
    <w:rsid w:val="7BF1665C"/>
    <w:rsid w:val="7BF42CB7"/>
    <w:rsid w:val="7BF838E4"/>
    <w:rsid w:val="7C0973CE"/>
    <w:rsid w:val="7C113491"/>
    <w:rsid w:val="7C127AB6"/>
    <w:rsid w:val="7C146FB3"/>
    <w:rsid w:val="7C154137"/>
    <w:rsid w:val="7C162FE9"/>
    <w:rsid w:val="7C1C102D"/>
    <w:rsid w:val="7C355CBC"/>
    <w:rsid w:val="7C393F3A"/>
    <w:rsid w:val="7C401F5F"/>
    <w:rsid w:val="7C474BCE"/>
    <w:rsid w:val="7C495CCF"/>
    <w:rsid w:val="7C4C0669"/>
    <w:rsid w:val="7C4C7CB4"/>
    <w:rsid w:val="7C4E377B"/>
    <w:rsid w:val="7C5454CD"/>
    <w:rsid w:val="7C57223E"/>
    <w:rsid w:val="7C672888"/>
    <w:rsid w:val="7C6A7B74"/>
    <w:rsid w:val="7C6F1448"/>
    <w:rsid w:val="7C724B14"/>
    <w:rsid w:val="7C8E2C07"/>
    <w:rsid w:val="7C916655"/>
    <w:rsid w:val="7C9B1056"/>
    <w:rsid w:val="7C9B2FC8"/>
    <w:rsid w:val="7CA36F87"/>
    <w:rsid w:val="7CA6614F"/>
    <w:rsid w:val="7CA931AE"/>
    <w:rsid w:val="7CAF6C31"/>
    <w:rsid w:val="7CB30C47"/>
    <w:rsid w:val="7CB7072E"/>
    <w:rsid w:val="7CB92806"/>
    <w:rsid w:val="7CBB2F4C"/>
    <w:rsid w:val="7CC0620E"/>
    <w:rsid w:val="7CC47D80"/>
    <w:rsid w:val="7CC63654"/>
    <w:rsid w:val="7CC676C3"/>
    <w:rsid w:val="7CC958A1"/>
    <w:rsid w:val="7CCD1567"/>
    <w:rsid w:val="7CD1292F"/>
    <w:rsid w:val="7CD13A15"/>
    <w:rsid w:val="7CD166DB"/>
    <w:rsid w:val="7CD413A3"/>
    <w:rsid w:val="7CD930EA"/>
    <w:rsid w:val="7CDA2184"/>
    <w:rsid w:val="7CDD210E"/>
    <w:rsid w:val="7CDD2651"/>
    <w:rsid w:val="7CE03EE4"/>
    <w:rsid w:val="7CE2406B"/>
    <w:rsid w:val="7CE52DB8"/>
    <w:rsid w:val="7CE703BE"/>
    <w:rsid w:val="7CEC2B2C"/>
    <w:rsid w:val="7CF04931"/>
    <w:rsid w:val="7CF474B1"/>
    <w:rsid w:val="7CFA2C84"/>
    <w:rsid w:val="7CFE01F7"/>
    <w:rsid w:val="7D08264B"/>
    <w:rsid w:val="7D155E36"/>
    <w:rsid w:val="7D1E4D0D"/>
    <w:rsid w:val="7D202F27"/>
    <w:rsid w:val="7D207C85"/>
    <w:rsid w:val="7D2246F0"/>
    <w:rsid w:val="7D25249A"/>
    <w:rsid w:val="7D322250"/>
    <w:rsid w:val="7D3222FA"/>
    <w:rsid w:val="7D3C4780"/>
    <w:rsid w:val="7D4947A8"/>
    <w:rsid w:val="7D4958F3"/>
    <w:rsid w:val="7D640380"/>
    <w:rsid w:val="7D655357"/>
    <w:rsid w:val="7D695B99"/>
    <w:rsid w:val="7D7017F2"/>
    <w:rsid w:val="7D703DFD"/>
    <w:rsid w:val="7D704229"/>
    <w:rsid w:val="7D7A5646"/>
    <w:rsid w:val="7D805CCF"/>
    <w:rsid w:val="7D897862"/>
    <w:rsid w:val="7D8F3231"/>
    <w:rsid w:val="7D900BD7"/>
    <w:rsid w:val="7D93420F"/>
    <w:rsid w:val="7D98436E"/>
    <w:rsid w:val="7D98628A"/>
    <w:rsid w:val="7D9945FC"/>
    <w:rsid w:val="7D9F25C1"/>
    <w:rsid w:val="7DA5394F"/>
    <w:rsid w:val="7DA539CA"/>
    <w:rsid w:val="7DA9593E"/>
    <w:rsid w:val="7DAA2F17"/>
    <w:rsid w:val="7DAC230E"/>
    <w:rsid w:val="7DAC26F3"/>
    <w:rsid w:val="7DAE7B14"/>
    <w:rsid w:val="7DC622B8"/>
    <w:rsid w:val="7DCE0FE4"/>
    <w:rsid w:val="7DCE12AD"/>
    <w:rsid w:val="7DD03EDE"/>
    <w:rsid w:val="7DD3098D"/>
    <w:rsid w:val="7DD73CEF"/>
    <w:rsid w:val="7DDE7105"/>
    <w:rsid w:val="7DDF7E53"/>
    <w:rsid w:val="7DE018EC"/>
    <w:rsid w:val="7DEB16B5"/>
    <w:rsid w:val="7DF0177A"/>
    <w:rsid w:val="7DF3305A"/>
    <w:rsid w:val="7DF4572E"/>
    <w:rsid w:val="7E02387E"/>
    <w:rsid w:val="7E030914"/>
    <w:rsid w:val="7E075F94"/>
    <w:rsid w:val="7E0864D4"/>
    <w:rsid w:val="7E0923EE"/>
    <w:rsid w:val="7E0B7463"/>
    <w:rsid w:val="7E1977C5"/>
    <w:rsid w:val="7E22616D"/>
    <w:rsid w:val="7E251ED0"/>
    <w:rsid w:val="7E2A5366"/>
    <w:rsid w:val="7E2D05C7"/>
    <w:rsid w:val="7E361E3A"/>
    <w:rsid w:val="7E382CF8"/>
    <w:rsid w:val="7E3974E4"/>
    <w:rsid w:val="7E466E86"/>
    <w:rsid w:val="7E4C0EFD"/>
    <w:rsid w:val="7E4C33E7"/>
    <w:rsid w:val="7E4D1BCB"/>
    <w:rsid w:val="7E4F23D6"/>
    <w:rsid w:val="7E530E15"/>
    <w:rsid w:val="7E5472FD"/>
    <w:rsid w:val="7E583746"/>
    <w:rsid w:val="7E585287"/>
    <w:rsid w:val="7E5A315B"/>
    <w:rsid w:val="7E76034B"/>
    <w:rsid w:val="7E7763F1"/>
    <w:rsid w:val="7E7D1CB6"/>
    <w:rsid w:val="7E7F2063"/>
    <w:rsid w:val="7E7F2070"/>
    <w:rsid w:val="7E813DAC"/>
    <w:rsid w:val="7E83032C"/>
    <w:rsid w:val="7E88567B"/>
    <w:rsid w:val="7E8A173C"/>
    <w:rsid w:val="7E8F345B"/>
    <w:rsid w:val="7E946BD1"/>
    <w:rsid w:val="7E964792"/>
    <w:rsid w:val="7E9B791C"/>
    <w:rsid w:val="7EA16364"/>
    <w:rsid w:val="7EB000E1"/>
    <w:rsid w:val="7EB931E1"/>
    <w:rsid w:val="7EBE7574"/>
    <w:rsid w:val="7ECA6DC9"/>
    <w:rsid w:val="7ED25AFE"/>
    <w:rsid w:val="7ED31BBE"/>
    <w:rsid w:val="7EDB2B77"/>
    <w:rsid w:val="7EE475C5"/>
    <w:rsid w:val="7EF21DF5"/>
    <w:rsid w:val="7EFF11FE"/>
    <w:rsid w:val="7F087EF4"/>
    <w:rsid w:val="7F20310C"/>
    <w:rsid w:val="7F3858A9"/>
    <w:rsid w:val="7F3B61C4"/>
    <w:rsid w:val="7F4E5F15"/>
    <w:rsid w:val="7F514F1F"/>
    <w:rsid w:val="7F5222C7"/>
    <w:rsid w:val="7F566141"/>
    <w:rsid w:val="7F587A51"/>
    <w:rsid w:val="7F59446B"/>
    <w:rsid w:val="7F5B66D6"/>
    <w:rsid w:val="7F5E767C"/>
    <w:rsid w:val="7F6638E6"/>
    <w:rsid w:val="7F690C3B"/>
    <w:rsid w:val="7F6B682A"/>
    <w:rsid w:val="7F804275"/>
    <w:rsid w:val="7F867D56"/>
    <w:rsid w:val="7F876631"/>
    <w:rsid w:val="7F8918DD"/>
    <w:rsid w:val="7F8D77D8"/>
    <w:rsid w:val="7F92723F"/>
    <w:rsid w:val="7F98424F"/>
    <w:rsid w:val="7FA11CAE"/>
    <w:rsid w:val="7FA153BA"/>
    <w:rsid w:val="7FA770FD"/>
    <w:rsid w:val="7FBF1FBD"/>
    <w:rsid w:val="7FC65133"/>
    <w:rsid w:val="7FCC2C34"/>
    <w:rsid w:val="7FD059EE"/>
    <w:rsid w:val="7FD37FE8"/>
    <w:rsid w:val="7FD952F7"/>
    <w:rsid w:val="7FDA1088"/>
    <w:rsid w:val="7FDC7785"/>
    <w:rsid w:val="7FE474BB"/>
    <w:rsid w:val="7FE91146"/>
    <w:rsid w:val="7FE962AD"/>
    <w:rsid w:val="7FEB7E41"/>
    <w:rsid w:val="7FF94ACC"/>
    <w:rsid w:val="7FFA59F3"/>
    <w:rsid w:val="7FFC4FBE"/>
    <w:rsid w:val="7FFE69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spacing w:line="300" w:lineRule="auto"/>
      <w:jc w:val="center"/>
      <w:outlineLvl w:val="0"/>
    </w:pPr>
    <w:rPr>
      <w:sz w:val="28"/>
    </w:rPr>
  </w:style>
  <w:style w:type="paragraph" w:styleId="4">
    <w:name w:val="heading 2"/>
    <w:basedOn w:val="1"/>
    <w:next w:val="1"/>
    <w:qFormat/>
    <w:uiPriority w:val="0"/>
    <w:pPr>
      <w:keepNext/>
      <w:jc w:val="center"/>
      <w:outlineLvl w:val="1"/>
    </w:pPr>
    <w:rPr>
      <w:rFonts w:eastAsia="仿宋_GB2312"/>
      <w:color w:val="000000"/>
      <w:sz w:val="28"/>
    </w:rPr>
  </w:style>
  <w:style w:type="paragraph" w:styleId="5">
    <w:name w:val="heading 3"/>
    <w:basedOn w:val="6"/>
    <w:next w:val="6"/>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7">
    <w:name w:val="Default Paragraph Font"/>
    <w:link w:val="38"/>
    <w:semiHidden/>
    <w:qFormat/>
    <w:uiPriority w:val="0"/>
    <w:rPr>
      <w:rFonts w:ascii="宋体" w:hAnsi="宋体" w:cs="宋体"/>
      <w:sz w:val="24"/>
      <w:szCs w:val="24"/>
    </w:rPr>
  </w:style>
  <w:style w:type="table" w:default="1" w:styleId="34">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tabs>
        <w:tab w:val="right" w:leader="dot" w:pos="8296"/>
      </w:tabs>
      <w:spacing w:line="360" w:lineRule="auto"/>
      <w:ind w:left="559" w:leftChars="193" w:hanging="19" w:hangingChars="8"/>
      <w:jc w:val="left"/>
    </w:pPr>
    <w:rPr>
      <w:sz w:val="24"/>
      <w:szCs w:val="28"/>
    </w:rPr>
  </w:style>
  <w:style w:type="paragraph" w:customStyle="1" w:styleId="6">
    <w:name w:val="环评正文"/>
    <w:basedOn w:val="1"/>
    <w:qFormat/>
    <w:uiPriority w:val="0"/>
    <w:pPr>
      <w:spacing w:line="360" w:lineRule="auto"/>
      <w:ind w:firstLine="200" w:firstLineChars="200"/>
    </w:pPr>
    <w:rPr>
      <w:sz w:val="24"/>
    </w:rPr>
  </w:style>
  <w:style w:type="paragraph" w:styleId="8">
    <w:name w:val="List 3"/>
    <w:basedOn w:val="1"/>
    <w:qFormat/>
    <w:uiPriority w:val="0"/>
    <w:pPr>
      <w:spacing w:beforeLines="0" w:afterLines="0"/>
      <w:ind w:left="100" w:leftChars="400" w:hanging="200" w:hangingChars="200"/>
    </w:pPr>
    <w:rPr>
      <w:rFonts w:hint="eastAsia"/>
      <w:sz w:val="21"/>
    </w:rPr>
  </w:style>
  <w:style w:type="paragraph" w:styleId="9">
    <w:name w:val="Normal Indent"/>
    <w:basedOn w:val="1"/>
    <w:next w:val="10"/>
    <w:link w:val="74"/>
    <w:qFormat/>
    <w:uiPriority w:val="0"/>
    <w:pPr>
      <w:ind w:firstLine="420"/>
    </w:pPr>
    <w:rPr>
      <w:rFonts w:ascii="宋体"/>
      <w:sz w:val="28"/>
    </w:rPr>
  </w:style>
  <w:style w:type="paragraph" w:styleId="10">
    <w:name w:val="toc 1"/>
    <w:basedOn w:val="1"/>
    <w:next w:val="1"/>
    <w:semiHidden/>
    <w:qFormat/>
    <w:uiPriority w:val="0"/>
    <w:pPr>
      <w:spacing w:line="360" w:lineRule="auto"/>
    </w:pPr>
    <w:rPr>
      <w:b/>
      <w:bCs/>
      <w:sz w:val="24"/>
    </w:rPr>
  </w:style>
  <w:style w:type="paragraph" w:styleId="11">
    <w:name w:val="Document Map"/>
    <w:basedOn w:val="1"/>
    <w:semiHidden/>
    <w:qFormat/>
    <w:uiPriority w:val="0"/>
    <w:pPr>
      <w:shd w:val="clear" w:color="auto" w:fill="000080"/>
    </w:pPr>
  </w:style>
  <w:style w:type="paragraph" w:styleId="12">
    <w:name w:val="toa heading"/>
    <w:basedOn w:val="1"/>
    <w:next w:val="1"/>
    <w:semiHidden/>
    <w:qFormat/>
    <w:uiPriority w:val="0"/>
    <w:pPr>
      <w:spacing w:before="120"/>
    </w:pPr>
    <w:rPr>
      <w:rFonts w:ascii="Arial" w:hAnsi="Arial" w:cs="Arial"/>
      <w:sz w:val="24"/>
      <w:szCs w:val="24"/>
    </w:rPr>
  </w:style>
  <w:style w:type="paragraph" w:styleId="13">
    <w:name w:val="annotation text"/>
    <w:basedOn w:val="1"/>
    <w:link w:val="67"/>
    <w:qFormat/>
    <w:uiPriority w:val="0"/>
    <w:pPr>
      <w:jc w:val="left"/>
    </w:pPr>
  </w:style>
  <w:style w:type="paragraph" w:styleId="14">
    <w:name w:val="Body Text 3"/>
    <w:basedOn w:val="1"/>
    <w:qFormat/>
    <w:uiPriority w:val="0"/>
    <w:pPr>
      <w:spacing w:after="120"/>
    </w:pPr>
    <w:rPr>
      <w:sz w:val="16"/>
      <w:szCs w:val="16"/>
    </w:rPr>
  </w:style>
  <w:style w:type="paragraph" w:styleId="15">
    <w:name w:val="Body Text"/>
    <w:basedOn w:val="1"/>
    <w:qFormat/>
    <w:uiPriority w:val="0"/>
    <w:rPr>
      <w:sz w:val="28"/>
    </w:rPr>
  </w:style>
  <w:style w:type="paragraph" w:styleId="16">
    <w:name w:val="Body Text Indent"/>
    <w:basedOn w:val="1"/>
    <w:next w:val="17"/>
    <w:qFormat/>
    <w:uiPriority w:val="0"/>
    <w:pPr>
      <w:ind w:firstLine="624"/>
    </w:pPr>
    <w:rPr>
      <w:sz w:val="28"/>
    </w:rPr>
  </w:style>
  <w:style w:type="paragraph" w:styleId="17">
    <w:name w:val="header"/>
    <w:basedOn w:val="1"/>
    <w:next w:val="18"/>
    <w:qFormat/>
    <w:uiPriority w:val="0"/>
    <w:pPr>
      <w:pBdr>
        <w:bottom w:val="single" w:color="auto" w:sz="6" w:space="1"/>
      </w:pBdr>
      <w:tabs>
        <w:tab w:val="center" w:pos="4153"/>
        <w:tab w:val="right" w:pos="8306"/>
      </w:tabs>
      <w:snapToGrid w:val="0"/>
      <w:jc w:val="center"/>
    </w:pPr>
    <w:rPr>
      <w:sz w:val="18"/>
    </w:rPr>
  </w:style>
  <w:style w:type="paragraph" w:customStyle="1" w:styleId="18">
    <w:name w:val="样式5"/>
    <w:basedOn w:val="19"/>
    <w:qFormat/>
    <w:uiPriority w:val="0"/>
    <w:pPr>
      <w:keepNext/>
      <w:tabs>
        <w:tab w:val="center" w:pos="4153"/>
        <w:tab w:val="right" w:pos="8306"/>
      </w:tabs>
      <w:spacing w:line="240" w:lineRule="auto"/>
      <w:jc w:val="left"/>
      <w:outlineLvl w:val="0"/>
    </w:pPr>
    <w:rPr>
      <w:rFonts w:ascii="黑体" w:hAnsi="黑体"/>
      <w:spacing w:val="5"/>
      <w:sz w:val="25"/>
      <w:szCs w:val="25"/>
    </w:rPr>
  </w:style>
  <w:style w:type="paragraph" w:customStyle="1" w:styleId="19">
    <w:name w:val="正文1"/>
    <w:basedOn w:val="20"/>
    <w:qFormat/>
    <w:uiPriority w:val="0"/>
    <w:pPr>
      <w:tabs>
        <w:tab w:val="center" w:pos="4153"/>
        <w:tab w:val="right" w:pos="8306"/>
      </w:tabs>
      <w:adjustRightInd w:val="0"/>
      <w:snapToGrid w:val="0"/>
      <w:spacing w:line="500" w:lineRule="atLeast"/>
      <w:ind w:firstLine="567"/>
    </w:pPr>
    <w:rPr>
      <w:sz w:val="28"/>
    </w:rPr>
  </w:style>
  <w:style w:type="paragraph" w:styleId="20">
    <w:name w:val="footer"/>
    <w:basedOn w:val="1"/>
    <w:qFormat/>
    <w:uiPriority w:val="0"/>
    <w:pPr>
      <w:tabs>
        <w:tab w:val="center" w:pos="4153"/>
        <w:tab w:val="right" w:pos="8306"/>
      </w:tabs>
      <w:snapToGrid w:val="0"/>
      <w:jc w:val="left"/>
    </w:pPr>
    <w:rPr>
      <w:sz w:val="18"/>
    </w:rPr>
  </w:style>
  <w:style w:type="paragraph" w:styleId="21">
    <w:name w:val="Block Text"/>
    <w:basedOn w:val="1"/>
    <w:qFormat/>
    <w:uiPriority w:val="0"/>
    <w:pPr>
      <w:spacing w:line="340" w:lineRule="exact"/>
      <w:jc w:val="center"/>
    </w:pPr>
    <w:rPr>
      <w:rFonts w:eastAsia="仿宋_GB2312"/>
    </w:rPr>
  </w:style>
  <w:style w:type="paragraph" w:styleId="22">
    <w:name w:val="Plain Text"/>
    <w:basedOn w:val="1"/>
    <w:link w:val="75"/>
    <w:qFormat/>
    <w:uiPriority w:val="0"/>
    <w:pPr>
      <w:spacing w:line="360" w:lineRule="auto"/>
    </w:pPr>
    <w:rPr>
      <w:rFonts w:ascii="宋体" w:hAnsi="Courier New" w:cs="Courier New"/>
      <w:sz w:val="24"/>
      <w:szCs w:val="21"/>
    </w:rPr>
  </w:style>
  <w:style w:type="paragraph" w:styleId="23">
    <w:name w:val="Date"/>
    <w:basedOn w:val="1"/>
    <w:next w:val="1"/>
    <w:qFormat/>
    <w:uiPriority w:val="0"/>
    <w:rPr>
      <w:sz w:val="24"/>
    </w:rPr>
  </w:style>
  <w:style w:type="paragraph" w:styleId="24">
    <w:name w:val="Body Text Indent 2"/>
    <w:basedOn w:val="1"/>
    <w:qFormat/>
    <w:uiPriority w:val="0"/>
    <w:pPr>
      <w:spacing w:after="120" w:line="480" w:lineRule="auto"/>
      <w:ind w:left="420" w:leftChars="200"/>
    </w:pPr>
  </w:style>
  <w:style w:type="paragraph" w:styleId="25">
    <w:name w:val="Balloon Text"/>
    <w:basedOn w:val="1"/>
    <w:link w:val="68"/>
    <w:qFormat/>
    <w:uiPriority w:val="0"/>
    <w:rPr>
      <w:sz w:val="18"/>
      <w:szCs w:val="18"/>
    </w:rPr>
  </w:style>
  <w:style w:type="paragraph" w:styleId="26">
    <w:name w:val="toc 6"/>
    <w:basedOn w:val="1"/>
    <w:next w:val="1"/>
    <w:semiHidden/>
    <w:qFormat/>
    <w:uiPriority w:val="0"/>
    <w:pPr>
      <w:ind w:left="1050"/>
      <w:jc w:val="left"/>
    </w:pPr>
    <w:rPr>
      <w:sz w:val="18"/>
    </w:rPr>
  </w:style>
  <w:style w:type="paragraph" w:styleId="27">
    <w:name w:val="Body Text Indent 3"/>
    <w:basedOn w:val="1"/>
    <w:qFormat/>
    <w:uiPriority w:val="0"/>
    <w:pPr>
      <w:spacing w:line="360" w:lineRule="auto"/>
      <w:ind w:firstLine="425"/>
    </w:pPr>
    <w:rPr>
      <w:sz w:val="24"/>
    </w:rPr>
  </w:style>
  <w:style w:type="paragraph" w:styleId="28">
    <w:name w:val="Body Text 2"/>
    <w:basedOn w:val="1"/>
    <w:qFormat/>
    <w:uiPriority w:val="0"/>
    <w:rPr>
      <w:b/>
      <w:sz w:val="28"/>
    </w:rPr>
  </w:style>
  <w:style w:type="paragraph" w:styleId="29">
    <w:name w:val="index 1"/>
    <w:basedOn w:val="1"/>
    <w:next w:val="1"/>
    <w:semiHidden/>
    <w:qFormat/>
    <w:uiPriority w:val="0"/>
    <w:pPr>
      <w:spacing w:line="300" w:lineRule="auto"/>
      <w:jc w:val="center"/>
    </w:pPr>
    <w:rPr>
      <w:szCs w:val="21"/>
    </w:rPr>
  </w:style>
  <w:style w:type="paragraph" w:styleId="30">
    <w:name w:val="Title"/>
    <w:basedOn w:val="1"/>
    <w:qFormat/>
    <w:uiPriority w:val="0"/>
    <w:pPr>
      <w:spacing w:before="156" w:beforeLines="50"/>
      <w:jc w:val="center"/>
      <w:outlineLvl w:val="0"/>
    </w:pPr>
    <w:rPr>
      <w:rFonts w:ascii="Arial" w:hAnsi="Arial"/>
      <w:b/>
      <w:bCs/>
      <w:sz w:val="30"/>
      <w:szCs w:val="30"/>
    </w:rPr>
  </w:style>
  <w:style w:type="paragraph" w:styleId="31">
    <w:name w:val="annotation subject"/>
    <w:basedOn w:val="13"/>
    <w:next w:val="13"/>
    <w:link w:val="66"/>
    <w:qFormat/>
    <w:uiPriority w:val="0"/>
    <w:rPr>
      <w:b/>
      <w:bCs/>
    </w:rPr>
  </w:style>
  <w:style w:type="paragraph" w:styleId="32">
    <w:name w:val="Body Text First Indent"/>
    <w:basedOn w:val="15"/>
    <w:qFormat/>
    <w:uiPriority w:val="0"/>
    <w:pPr>
      <w:adjustRightInd w:val="0"/>
      <w:spacing w:line="312" w:lineRule="auto"/>
      <w:ind w:firstLine="567"/>
      <w:textAlignment w:val="baseline"/>
    </w:pPr>
    <w:rPr>
      <w:kern w:val="0"/>
    </w:rPr>
  </w:style>
  <w:style w:type="paragraph" w:styleId="33">
    <w:name w:val="Body Text First Indent 2"/>
    <w:basedOn w:val="1"/>
    <w:next w:val="1"/>
    <w:qFormat/>
    <w:uiPriority w:val="0"/>
    <w:pPr>
      <w:spacing w:after="120" w:line="240" w:lineRule="auto"/>
      <w:ind w:left="420" w:leftChars="200" w:firstLine="420"/>
    </w:pPr>
    <w:rPr>
      <w:rFonts w:ascii="宋体" w:hAnsi="宋体"/>
      <w:szCs w:val="32"/>
    </w:rPr>
  </w:style>
  <w:style w:type="table" w:styleId="35">
    <w:name w:val="Table Grid"/>
    <w:basedOn w:val="3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Char"/>
    <w:basedOn w:val="1"/>
    <w:link w:val="37"/>
    <w:qFormat/>
    <w:uiPriority w:val="0"/>
    <w:pPr>
      <w:spacing w:line="360" w:lineRule="auto"/>
      <w:ind w:firstLine="200" w:firstLineChars="200"/>
    </w:pPr>
    <w:rPr>
      <w:rFonts w:ascii="宋体" w:hAnsi="宋体" w:cs="宋体"/>
      <w:sz w:val="24"/>
      <w:szCs w:val="24"/>
    </w:rPr>
  </w:style>
  <w:style w:type="character" w:styleId="39">
    <w:name w:val="Strong"/>
    <w:basedOn w:val="37"/>
    <w:qFormat/>
    <w:uiPriority w:val="0"/>
    <w:rPr>
      <w:b/>
    </w:rPr>
  </w:style>
  <w:style w:type="character" w:styleId="40">
    <w:name w:val="page number"/>
    <w:basedOn w:val="37"/>
    <w:qFormat/>
    <w:uiPriority w:val="0"/>
  </w:style>
  <w:style w:type="character" w:styleId="41">
    <w:name w:val="FollowedHyperlink"/>
    <w:basedOn w:val="37"/>
    <w:qFormat/>
    <w:uiPriority w:val="0"/>
    <w:rPr>
      <w:color w:val="333333"/>
      <w:u w:val="none"/>
    </w:rPr>
  </w:style>
  <w:style w:type="character" w:styleId="42">
    <w:name w:val="Emphasis"/>
    <w:basedOn w:val="37"/>
    <w:qFormat/>
    <w:uiPriority w:val="0"/>
  </w:style>
  <w:style w:type="character" w:styleId="43">
    <w:name w:val="Hyperlink"/>
    <w:basedOn w:val="37"/>
    <w:qFormat/>
    <w:uiPriority w:val="0"/>
    <w:rPr>
      <w:color w:val="0000CC"/>
      <w:u w:val="single"/>
    </w:rPr>
  </w:style>
  <w:style w:type="character" w:styleId="44">
    <w:name w:val="annotation reference"/>
    <w:basedOn w:val="37"/>
    <w:qFormat/>
    <w:uiPriority w:val="0"/>
    <w:rPr>
      <w:sz w:val="21"/>
      <w:szCs w:val="21"/>
    </w:rPr>
  </w:style>
  <w:style w:type="paragraph" w:customStyle="1" w:styleId="45">
    <w:name w:val="font6"/>
    <w:basedOn w:val="1"/>
    <w:qFormat/>
    <w:uiPriority w:val="0"/>
    <w:pPr>
      <w:widowControl/>
      <w:spacing w:before="100" w:beforeAutospacing="1" w:after="100" w:afterAutospacing="1"/>
      <w:jc w:val="left"/>
    </w:pPr>
    <w:rPr>
      <w:rFonts w:hint="eastAsia" w:ascii="宋体" w:hAnsi="宋体"/>
      <w:kern w:val="0"/>
      <w:sz w:val="22"/>
      <w:szCs w:val="22"/>
    </w:rPr>
  </w:style>
  <w:style w:type="paragraph" w:customStyle="1" w:styleId="46">
    <w:name w:val="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7">
    <w:name w:val="正文999"/>
    <w:basedOn w:val="1"/>
    <w:qFormat/>
    <w:uiPriority w:val="0"/>
    <w:pPr>
      <w:spacing w:line="360" w:lineRule="auto"/>
      <w:ind w:firstLine="480" w:firstLineChars="200"/>
    </w:pPr>
    <w:rPr>
      <w:rFonts w:ascii="宋体" w:hAnsi="宋体"/>
      <w:sz w:val="24"/>
    </w:rPr>
  </w:style>
  <w:style w:type="paragraph" w:customStyle="1" w:styleId="48">
    <w:name w:val="中文报告书样式"/>
    <w:basedOn w:val="1"/>
    <w:link w:val="69"/>
    <w:qFormat/>
    <w:uiPriority w:val="0"/>
    <w:pPr>
      <w:adjustRightInd w:val="0"/>
      <w:spacing w:line="480" w:lineRule="atLeast"/>
      <w:ind w:firstLine="482"/>
      <w:textAlignment w:val="baseline"/>
    </w:pPr>
    <w:rPr>
      <w:kern w:val="24"/>
      <w:sz w:val="24"/>
    </w:rPr>
  </w:style>
  <w:style w:type="paragraph" w:customStyle="1" w:styleId="49">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0">
    <w:name w:val="成晚"/>
    <w:basedOn w:val="16"/>
    <w:link w:val="73"/>
    <w:qFormat/>
    <w:uiPriority w:val="0"/>
    <w:pPr>
      <w:adjustRightInd w:val="0"/>
      <w:snapToGrid w:val="0"/>
      <w:spacing w:line="480" w:lineRule="exact"/>
      <w:ind w:firstLine="200" w:firstLineChars="200"/>
    </w:pPr>
    <w:rPr>
      <w:rFonts w:ascii="楷体_GB2312" w:hAnsi="宋体" w:eastAsia="楷体_GB2312"/>
      <w:szCs w:val="28"/>
    </w:rPr>
  </w:style>
  <w:style w:type="paragraph" w:customStyle="1" w:styleId="51">
    <w:name w:val="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 Char"/>
    <w:basedOn w:val="1"/>
    <w:qFormat/>
    <w:uiPriority w:val="0"/>
    <w:pPr>
      <w:spacing w:line="360" w:lineRule="auto"/>
      <w:ind w:firstLine="200" w:firstLineChars="200"/>
    </w:pPr>
    <w:rPr>
      <w:rFonts w:ascii="宋体" w:hAnsi="宋体" w:cs="宋体"/>
      <w:sz w:val="24"/>
      <w:szCs w:val="24"/>
    </w:rPr>
  </w:style>
  <w:style w:type="paragraph" w:customStyle="1" w:styleId="53">
    <w:name w:val="1-正文"/>
    <w:basedOn w:val="1"/>
    <w:link w:val="72"/>
    <w:qFormat/>
    <w:uiPriority w:val="0"/>
    <w:pPr>
      <w:spacing w:line="360" w:lineRule="auto"/>
      <w:ind w:firstLine="480" w:firstLineChars="200"/>
    </w:pPr>
    <w:rPr>
      <w:rFonts w:ascii="宋体" w:hAnsi="宋体" w:cs="宋体"/>
      <w:sz w:val="24"/>
      <w:szCs w:val="24"/>
    </w:rPr>
  </w:style>
  <w:style w:type="paragraph" w:customStyle="1" w:styleId="54">
    <w:name w:val=" Char1 Char Char Char"/>
    <w:basedOn w:val="1"/>
    <w:qFormat/>
    <w:uiPriority w:val="0"/>
    <w:pPr>
      <w:spacing w:line="360" w:lineRule="auto"/>
      <w:ind w:firstLine="200" w:firstLineChars="200"/>
    </w:pPr>
    <w:rPr>
      <w:rFonts w:ascii="宋体" w:hAnsi="宋体" w:cs="宋体"/>
      <w:sz w:val="24"/>
      <w:szCs w:val="24"/>
    </w:rPr>
  </w:style>
  <w:style w:type="paragraph" w:customStyle="1" w:styleId="55">
    <w:name w:val="报告书表格"/>
    <w:basedOn w:val="1"/>
    <w:qFormat/>
    <w:uiPriority w:val="0"/>
    <w:pPr>
      <w:adjustRightInd w:val="0"/>
      <w:spacing w:before="60" w:after="60" w:line="240" w:lineRule="atLeast"/>
      <w:jc w:val="center"/>
      <w:textAlignment w:val="baseline"/>
    </w:pPr>
    <w:rPr>
      <w:kern w:val="0"/>
    </w:rPr>
  </w:style>
  <w:style w:type="paragraph" w:customStyle="1" w:styleId="56">
    <w:name w:val="Char Char Char Char Char Char Char Char Char Char"/>
    <w:basedOn w:val="1"/>
    <w:qFormat/>
    <w:uiPriority w:val="0"/>
    <w:pPr>
      <w:spacing w:line="360" w:lineRule="auto"/>
      <w:ind w:right="210" w:rightChars="100" w:firstLine="480" w:firstLineChars="200"/>
      <w:jc w:val="left"/>
    </w:pPr>
    <w:rPr>
      <w:rFonts w:ascii="宋体" w:hAnsi="宋体" w:cs="宋体"/>
      <w:snapToGrid w:val="0"/>
      <w:kern w:val="0"/>
      <w:sz w:val="24"/>
      <w:szCs w:val="24"/>
      <w:lang w:val="eu-ES"/>
    </w:rPr>
  </w:style>
  <w:style w:type="paragraph" w:customStyle="1" w:styleId="57">
    <w:name w:val="正文文字缩进"/>
    <w:basedOn w:val="1"/>
    <w:next w:val="1"/>
    <w:qFormat/>
    <w:uiPriority w:val="0"/>
    <w:pPr>
      <w:autoSpaceDE w:val="0"/>
      <w:autoSpaceDN w:val="0"/>
      <w:adjustRightInd w:val="0"/>
      <w:jc w:val="left"/>
    </w:pPr>
    <w:rPr>
      <w:rFonts w:ascii="仿宋_GB2312" w:eastAsia="仿宋_GB2312"/>
      <w:kern w:val="0"/>
      <w:sz w:val="24"/>
      <w:szCs w:val="24"/>
    </w:rPr>
  </w:style>
  <w:style w:type="paragraph" w:customStyle="1" w:styleId="58">
    <w:name w:val=" Char Char Char Char"/>
    <w:basedOn w:val="1"/>
    <w:qFormat/>
    <w:uiPriority w:val="0"/>
    <w:pPr>
      <w:spacing w:line="360" w:lineRule="auto"/>
      <w:ind w:firstLine="200" w:firstLineChars="200"/>
    </w:pPr>
    <w:rPr>
      <w:rFonts w:ascii="宋体" w:hAnsi="宋体" w:cs="宋体"/>
      <w:sz w:val="24"/>
      <w:szCs w:val="24"/>
    </w:rPr>
  </w:style>
  <w:style w:type="paragraph" w:customStyle="1" w:styleId="59">
    <w:name w:val="font12"/>
    <w:basedOn w:val="1"/>
    <w:qFormat/>
    <w:uiPriority w:val="0"/>
    <w:pPr>
      <w:widowControl/>
      <w:spacing w:before="75" w:after="150" w:line="360" w:lineRule="auto"/>
      <w:jc w:val="left"/>
    </w:pPr>
    <w:rPr>
      <w:rFonts w:ascii="宋体" w:hAnsi="宋体" w:cs="宋体"/>
      <w:kern w:val="0"/>
      <w:sz w:val="24"/>
      <w:szCs w:val="24"/>
    </w:rPr>
  </w:style>
  <w:style w:type="paragraph" w:customStyle="1" w:styleId="60">
    <w:name w:val="正文01"/>
    <w:basedOn w:val="1"/>
    <w:link w:val="71"/>
    <w:qFormat/>
    <w:uiPriority w:val="0"/>
    <w:pPr>
      <w:spacing w:before="60" w:line="460" w:lineRule="exact"/>
      <w:ind w:firstLine="200" w:firstLineChars="200"/>
    </w:pPr>
    <w:rPr>
      <w:rFonts w:ascii="Arial" w:hAnsi="Arial"/>
      <w:sz w:val="24"/>
    </w:rPr>
  </w:style>
  <w:style w:type="paragraph" w:customStyle="1" w:styleId="61">
    <w:name w:val=" Char Char Char Char Char Char Char Char Char Char Char Char Char Char Char Char Char Char Char Char Char Char Char Char Char Char Char Char Char Char2 Char Char Char Char Char Char Char Char Char Char Char Char Char Char Char Char"/>
    <w:basedOn w:val="1"/>
    <w:qFormat/>
    <w:uiPriority w:val="0"/>
    <w:rPr>
      <w:sz w:val="24"/>
      <w:szCs w:val="24"/>
    </w:rPr>
  </w:style>
  <w:style w:type="paragraph" w:customStyle="1" w:styleId="62">
    <w:name w:val="中文报告书"/>
    <w:basedOn w:val="1"/>
    <w:qFormat/>
    <w:uiPriority w:val="0"/>
    <w:pPr>
      <w:adjustRightInd w:val="0"/>
      <w:spacing w:after="80" w:line="420" w:lineRule="atLeast"/>
      <w:jc w:val="left"/>
      <w:textAlignment w:val="baseline"/>
    </w:pPr>
    <w:rPr>
      <w:kern w:val="0"/>
      <w:sz w:val="24"/>
    </w:rPr>
  </w:style>
  <w:style w:type="paragraph" w:customStyle="1" w:styleId="63">
    <w:name w:val="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64">
    <w:name w:val="默认段落字体 Para Char"/>
    <w:basedOn w:val="1"/>
    <w:qFormat/>
    <w:uiPriority w:val="0"/>
    <w:pPr>
      <w:spacing w:line="360" w:lineRule="auto"/>
      <w:ind w:firstLine="200" w:firstLineChars="200"/>
    </w:pPr>
    <w:rPr>
      <w:rFonts w:ascii="宋体" w:hAnsi="宋体" w:cs="宋体"/>
      <w:sz w:val="24"/>
      <w:szCs w:val="24"/>
    </w:rPr>
  </w:style>
  <w:style w:type="paragraph" w:customStyle="1" w:styleId="65">
    <w:name w:val="中 文 论 文"/>
    <w:basedOn w:val="1"/>
    <w:qFormat/>
    <w:uiPriority w:val="0"/>
    <w:pPr>
      <w:adjustRightInd w:val="0"/>
      <w:spacing w:line="340" w:lineRule="atLeast"/>
      <w:ind w:firstLine="357"/>
      <w:textAlignment w:val="baseline"/>
    </w:pPr>
    <w:rPr>
      <w:kern w:val="0"/>
    </w:rPr>
  </w:style>
  <w:style w:type="character" w:customStyle="1" w:styleId="66">
    <w:name w:val=" Char Char1"/>
    <w:basedOn w:val="67"/>
    <w:link w:val="31"/>
    <w:qFormat/>
    <w:uiPriority w:val="0"/>
    <w:rPr>
      <w:b/>
      <w:bCs/>
    </w:rPr>
  </w:style>
  <w:style w:type="character" w:customStyle="1" w:styleId="67">
    <w:name w:val=" Char Char2"/>
    <w:basedOn w:val="37"/>
    <w:link w:val="13"/>
    <w:qFormat/>
    <w:uiPriority w:val="0"/>
    <w:rPr>
      <w:kern w:val="2"/>
      <w:sz w:val="21"/>
    </w:rPr>
  </w:style>
  <w:style w:type="character" w:customStyle="1" w:styleId="68">
    <w:name w:val=" Char Char"/>
    <w:basedOn w:val="37"/>
    <w:link w:val="25"/>
    <w:qFormat/>
    <w:uiPriority w:val="0"/>
    <w:rPr>
      <w:kern w:val="2"/>
      <w:sz w:val="18"/>
      <w:szCs w:val="18"/>
    </w:rPr>
  </w:style>
  <w:style w:type="character" w:customStyle="1" w:styleId="69">
    <w:name w:val="中文报告书样式 Char1"/>
    <w:basedOn w:val="37"/>
    <w:link w:val="48"/>
    <w:qFormat/>
    <w:uiPriority w:val="0"/>
    <w:rPr>
      <w:rFonts w:eastAsia="宋体"/>
      <w:kern w:val="24"/>
      <w:sz w:val="24"/>
      <w:lang w:val="en-US" w:eastAsia="zh-CN" w:bidi="ar-SA"/>
    </w:rPr>
  </w:style>
  <w:style w:type="character" w:customStyle="1" w:styleId="70">
    <w:name w:val="中文报告书样式 Char"/>
    <w:basedOn w:val="37"/>
    <w:qFormat/>
    <w:uiPriority w:val="0"/>
    <w:rPr>
      <w:rFonts w:eastAsia="宋体"/>
      <w:kern w:val="24"/>
      <w:sz w:val="24"/>
      <w:lang w:val="en-US" w:eastAsia="zh-CN" w:bidi="ar-SA"/>
    </w:rPr>
  </w:style>
  <w:style w:type="character" w:customStyle="1" w:styleId="71">
    <w:name w:val="正文01 Char"/>
    <w:basedOn w:val="37"/>
    <w:link w:val="60"/>
    <w:qFormat/>
    <w:uiPriority w:val="0"/>
    <w:rPr>
      <w:rFonts w:ascii="Arial" w:hAnsi="Arial" w:eastAsia="宋体"/>
      <w:kern w:val="2"/>
      <w:sz w:val="24"/>
      <w:lang w:val="en-US" w:eastAsia="zh-CN" w:bidi="ar-SA"/>
    </w:rPr>
  </w:style>
  <w:style w:type="character" w:customStyle="1" w:styleId="72">
    <w:name w:val="1-正文 Char"/>
    <w:basedOn w:val="37"/>
    <w:link w:val="53"/>
    <w:qFormat/>
    <w:uiPriority w:val="0"/>
    <w:rPr>
      <w:rFonts w:ascii="宋体" w:hAnsi="宋体" w:eastAsia="宋体" w:cs="宋体"/>
      <w:kern w:val="2"/>
      <w:sz w:val="24"/>
      <w:szCs w:val="24"/>
      <w:lang w:val="en-US" w:eastAsia="zh-CN" w:bidi="ar-SA"/>
    </w:rPr>
  </w:style>
  <w:style w:type="character" w:customStyle="1" w:styleId="73">
    <w:name w:val="成晚 Char"/>
    <w:basedOn w:val="37"/>
    <w:link w:val="50"/>
    <w:qFormat/>
    <w:uiPriority w:val="0"/>
    <w:rPr>
      <w:rFonts w:ascii="楷体_GB2312" w:hAnsi="宋体" w:eastAsia="楷体_GB2312"/>
      <w:kern w:val="2"/>
      <w:sz w:val="28"/>
      <w:szCs w:val="28"/>
      <w:lang w:val="en-US" w:eastAsia="zh-CN" w:bidi="ar-SA"/>
    </w:rPr>
  </w:style>
  <w:style w:type="character" w:customStyle="1" w:styleId="74">
    <w:name w:val="正文（首行缩进两字） Char"/>
    <w:basedOn w:val="37"/>
    <w:link w:val="9"/>
    <w:qFormat/>
    <w:uiPriority w:val="0"/>
    <w:rPr>
      <w:rFonts w:ascii="宋体" w:eastAsia="宋体"/>
      <w:kern w:val="2"/>
      <w:sz w:val="28"/>
      <w:lang w:val="en-US" w:eastAsia="zh-CN" w:bidi="ar-SA"/>
    </w:rPr>
  </w:style>
  <w:style w:type="character" w:customStyle="1" w:styleId="75">
    <w:name w:val="普通文字 Char1"/>
    <w:basedOn w:val="37"/>
    <w:link w:val="22"/>
    <w:qFormat/>
    <w:uiPriority w:val="0"/>
    <w:rPr>
      <w:rFonts w:ascii="宋体" w:hAnsi="Courier New" w:eastAsia="宋体" w:cs="Courier New"/>
      <w:kern w:val="2"/>
      <w:sz w:val="24"/>
      <w:szCs w:val="21"/>
      <w:lang w:val="en-US" w:eastAsia="zh-CN" w:bidi="ar-SA"/>
    </w:rPr>
  </w:style>
  <w:style w:type="character" w:customStyle="1" w:styleId="76">
    <w:name w:val="font01"/>
    <w:basedOn w:val="37"/>
    <w:qFormat/>
    <w:uiPriority w:val="0"/>
    <w:rPr>
      <w:rFonts w:hint="eastAsia" w:ascii="宋体" w:hAnsi="宋体" w:eastAsia="宋体" w:cs="宋体"/>
      <w:color w:val="000000"/>
      <w:sz w:val="24"/>
      <w:szCs w:val="24"/>
      <w:u w:val="none"/>
      <w:vertAlign w:val="superscript"/>
    </w:rPr>
  </w:style>
  <w:style w:type="paragraph" w:customStyle="1" w:styleId="77">
    <w:name w:val="表格内字体"/>
    <w:basedOn w:val="1"/>
    <w:next w:val="1"/>
    <w:unhideWhenUsed/>
    <w:qFormat/>
    <w:uiPriority w:val="99"/>
    <w:pPr>
      <w:spacing w:beforeLines="0" w:afterLines="0"/>
      <w:jc w:val="center"/>
    </w:pPr>
    <w:rPr>
      <w:rFonts w:hint="eastAsia" w:ascii="宋体"/>
      <w:sz w:val="21"/>
    </w:rPr>
  </w:style>
  <w:style w:type="paragraph" w:customStyle="1" w:styleId="78">
    <w:name w:val="我正文"/>
    <w:basedOn w:val="1"/>
    <w:qFormat/>
    <w:uiPriority w:val="0"/>
    <w:pPr>
      <w:spacing w:line="360" w:lineRule="auto"/>
      <w:ind w:firstLine="480" w:firstLineChars="200"/>
    </w:pPr>
    <w:rPr>
      <w:sz w:val="24"/>
    </w:rPr>
  </w:style>
  <w:style w:type="paragraph" w:customStyle="1" w:styleId="79">
    <w:name w:val="我表标题"/>
    <w:basedOn w:val="80"/>
    <w:qFormat/>
    <w:uiPriority w:val="0"/>
    <w:pPr>
      <w:widowControl w:val="0"/>
      <w:snapToGrid/>
      <w:textAlignment w:val="baseline"/>
    </w:pPr>
    <w:rPr>
      <w:rFonts w:ascii="Times New Roman" w:hAnsi="Times New Roman"/>
      <w:b/>
      <w:kern w:val="24"/>
      <w:sz w:val="21"/>
      <w:szCs w:val="21"/>
    </w:rPr>
  </w:style>
  <w:style w:type="paragraph" w:customStyle="1" w:styleId="80">
    <w:name w:val="表头"/>
    <w:qFormat/>
    <w:uiPriority w:val="0"/>
    <w:pPr>
      <w:snapToGrid w:val="0"/>
      <w:jc w:val="center"/>
    </w:pPr>
    <w:rPr>
      <w:rFonts w:ascii="宋体" w:hAnsi="宋体" w:eastAsia="宋体" w:cs="Times New Roman"/>
      <w:sz w:val="24"/>
      <w:szCs w:val="22"/>
      <w:lang w:val="en-US" w:eastAsia="zh-CN" w:bidi="ar-SA"/>
    </w:rPr>
  </w:style>
  <w:style w:type="paragraph" w:customStyle="1" w:styleId="81">
    <w:name w:val="环评表格"/>
    <w:basedOn w:val="82"/>
    <w:next w:val="1"/>
    <w:qFormat/>
    <w:uiPriority w:val="0"/>
    <w:pPr>
      <w:jc w:val="center"/>
    </w:pPr>
    <w:rPr>
      <w:rFonts w:ascii="Times New Roman" w:hAnsi="Times New Roman" w:eastAsia="宋体" w:cs="Times New Roman"/>
      <w:kern w:val="2"/>
      <w:sz w:val="21"/>
      <w:szCs w:val="21"/>
      <w:lang w:val="en-US" w:eastAsia="zh-CN" w:bidi="ar-SA"/>
    </w:rPr>
  </w:style>
  <w:style w:type="paragraph" w:customStyle="1" w:styleId="82">
    <w:name w:val="表格内容"/>
    <w:basedOn w:val="1"/>
    <w:qFormat/>
    <w:uiPriority w:val="0"/>
    <w:pPr>
      <w:jc w:val="center"/>
    </w:pPr>
    <w:rPr>
      <w:kern w:val="24"/>
    </w:rPr>
  </w:style>
  <w:style w:type="paragraph" w:customStyle="1" w:styleId="83">
    <w:name w:val="我表格标题"/>
    <w:basedOn w:val="1"/>
    <w:qFormat/>
    <w:uiPriority w:val="0"/>
    <w:pPr>
      <w:jc w:val="center"/>
    </w:pPr>
    <w:rPr>
      <w:b/>
      <w:color w:val="000000"/>
      <w:kern w:val="0"/>
      <w:sz w:val="24"/>
      <w:szCs w:val="24"/>
    </w:rPr>
  </w:style>
  <w:style w:type="paragraph" w:customStyle="1" w:styleId="84">
    <w:name w:val="文章正文"/>
    <w:next w:val="1"/>
    <w:qFormat/>
    <w:uiPriority w:val="0"/>
    <w:pPr>
      <w:spacing w:line="360" w:lineRule="auto"/>
      <w:ind w:firstLine="482"/>
    </w:pPr>
    <w:rPr>
      <w:rFonts w:ascii="Times New Roman" w:hAnsi="Times New Roman" w:eastAsia="宋体" w:cs="Times New Roman"/>
      <w:kern w:val="2"/>
      <w:sz w:val="24"/>
      <w:szCs w:val="24"/>
      <w:lang w:val="en-US" w:eastAsia="zh-CN" w:bidi="ar-SA"/>
    </w:rPr>
  </w:style>
  <w:style w:type="paragraph" w:customStyle="1" w:styleId="8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2"/>
      <w:lang w:val="en-US" w:eastAsia="zh-CN" w:bidi="ar-SA"/>
    </w:rPr>
  </w:style>
  <w:style w:type="paragraph" w:customStyle="1" w:styleId="86">
    <w:name w:val="_Style 2"/>
    <w:basedOn w:val="1"/>
    <w:qFormat/>
    <w:uiPriority w:val="99"/>
    <w:pPr>
      <w:ind w:firstLine="420" w:firstLineChars="200"/>
    </w:pPr>
  </w:style>
  <w:style w:type="paragraph" w:customStyle="1" w:styleId="87">
    <w:name w:val="表格文字"/>
    <w:basedOn w:val="15"/>
    <w:qFormat/>
    <w:uiPriority w:val="0"/>
    <w:pPr>
      <w:adjustRightInd w:val="0"/>
      <w:snapToGrid w:val="0"/>
      <w:jc w:val="center"/>
    </w:pPr>
    <w:rPr>
      <w:sz w:val="24"/>
      <w:szCs w:val="24"/>
    </w:rPr>
  </w:style>
  <w:style w:type="paragraph" w:customStyle="1" w:styleId="88">
    <w:name w:val="样式 首行缩进2 字符"/>
    <w:basedOn w:val="1"/>
    <w:qFormat/>
    <w:uiPriority w:val="0"/>
    <w:pPr>
      <w:spacing w:line="360" w:lineRule="auto"/>
      <w:ind w:firstLine="200" w:firstLineChars="200"/>
    </w:pPr>
    <w:rPr>
      <w:kern w:val="0"/>
      <w:sz w:val="24"/>
    </w:rPr>
  </w:style>
  <w:style w:type="paragraph" w:customStyle="1" w:styleId="89">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90">
    <w:name w:val="我表格"/>
    <w:basedOn w:val="91"/>
    <w:qFormat/>
    <w:uiPriority w:val="0"/>
    <w:rPr>
      <w:rFonts w:hAnsi="宋体"/>
      <w:bCs/>
      <w:sz w:val="21"/>
      <w:szCs w:val="21"/>
    </w:rPr>
  </w:style>
  <w:style w:type="paragraph" w:customStyle="1" w:styleId="91">
    <w:name w:val="表格"/>
    <w:basedOn w:val="1"/>
    <w:unhideWhenUsed/>
    <w:qFormat/>
    <w:uiPriority w:val="99"/>
    <w:pPr>
      <w:adjustRightInd w:val="0"/>
      <w:snapToGrid w:val="0"/>
      <w:spacing w:before="120" w:beforeLines="0" w:afterLines="0"/>
      <w:jc w:val="center"/>
      <w:textAlignment w:val="baseline"/>
    </w:pPr>
    <w:rPr>
      <w:rFonts w:hint="eastAsia"/>
      <w:sz w:val="21"/>
    </w:rPr>
  </w:style>
  <w:style w:type="paragraph" w:customStyle="1" w:styleId="92">
    <w:name w:val="正文文本 (2)2"/>
    <w:basedOn w:val="1"/>
    <w:link w:val="94"/>
    <w:qFormat/>
    <w:uiPriority w:val="0"/>
    <w:pPr>
      <w:widowControl w:val="0"/>
      <w:shd w:val="clear" w:color="auto" w:fill="FFFFFF"/>
      <w:spacing w:line="466" w:lineRule="exact"/>
      <w:ind w:hanging="1900"/>
    </w:pPr>
    <w:rPr>
      <w:rFonts w:ascii="MingLiU" w:hAnsi="MingLiU" w:eastAsia="MingLiU" w:cs="MingLiU"/>
      <w:sz w:val="22"/>
      <w:szCs w:val="22"/>
    </w:rPr>
  </w:style>
  <w:style w:type="character" w:customStyle="1" w:styleId="93">
    <w:name w:val="正文文本 (2)"/>
    <w:basedOn w:val="94"/>
    <w:qFormat/>
    <w:uiPriority w:val="0"/>
    <w:rPr>
      <w:rFonts w:ascii="MingLiU" w:hAnsi="MingLiU" w:eastAsia="MingLiU" w:cs="MingLiU"/>
      <w:color w:val="000000"/>
      <w:spacing w:val="0"/>
      <w:w w:val="100"/>
      <w:position w:val="0"/>
      <w:sz w:val="22"/>
      <w:szCs w:val="22"/>
      <w:u w:val="none"/>
      <w:lang w:val="zh-CN" w:eastAsia="zh-CN" w:bidi="zh-CN"/>
    </w:rPr>
  </w:style>
  <w:style w:type="character" w:customStyle="1" w:styleId="94">
    <w:name w:val="正文文本 (2)_"/>
    <w:basedOn w:val="37"/>
    <w:link w:val="92"/>
    <w:qFormat/>
    <w:uiPriority w:val="0"/>
    <w:rPr>
      <w:rFonts w:ascii="MingLiU" w:hAnsi="MingLiU" w:eastAsia="MingLiU" w:cs="MingLiU"/>
      <w:sz w:val="22"/>
      <w:szCs w:val="22"/>
    </w:rPr>
  </w:style>
  <w:style w:type="paragraph" w:customStyle="1" w:styleId="95">
    <w:name w:val="Default"/>
    <w:qFormat/>
    <w:uiPriority w:val="0"/>
    <w:pPr>
      <w:widowControl w:val="0"/>
      <w:autoSpaceDE w:val="0"/>
      <w:autoSpaceDN w:val="0"/>
      <w:adjustRightInd w:val="0"/>
    </w:pPr>
    <w:rPr>
      <w:rFonts w:ascii="宋体" w:hAnsi="Calibri" w:eastAsia="宋体" w:cs="Calibri"/>
      <w:lang w:val="en-US" w:eastAsia="zh-CN" w:bidi="ar-SA"/>
    </w:rPr>
  </w:style>
  <w:style w:type="paragraph" w:customStyle="1" w:styleId="96">
    <w:name w:val="【表格】1"/>
    <w:next w:val="32"/>
    <w:qFormat/>
    <w:uiPriority w:val="0"/>
    <w:pPr>
      <w:spacing w:line="0" w:lineRule="atLeast"/>
      <w:jc w:val="center"/>
    </w:pPr>
    <w:rPr>
      <w:rFonts w:ascii="Calibri" w:hAnsi="Calibri" w:eastAsia="宋体" w:cs="Times New Roman"/>
      <w:sz w:val="18"/>
      <w:szCs w:val="24"/>
      <w:lang w:val="en-US" w:eastAsia="zh-CN" w:bidi="ar-SA"/>
    </w:rPr>
  </w:style>
  <w:style w:type="paragraph" w:customStyle="1" w:styleId="97">
    <w:name w:val="00005报告正文"/>
    <w:basedOn w:val="1"/>
    <w:qFormat/>
    <w:uiPriority w:val="0"/>
    <w:pPr>
      <w:adjustRightInd w:val="0"/>
      <w:snapToGrid w:val="0"/>
      <w:spacing w:line="360" w:lineRule="auto"/>
      <w:ind w:firstLine="200" w:firstLineChars="200"/>
      <w:jc w:val="left"/>
    </w:pPr>
    <w:rPr>
      <w:sz w:val="24"/>
      <w:szCs w:val="24"/>
    </w:rPr>
  </w:style>
  <w:style w:type="paragraph" w:styleId="98">
    <w:name w:val="List Paragraph"/>
    <w:basedOn w:val="1"/>
    <w:qFormat/>
    <w:uiPriority w:val="34"/>
    <w:pPr>
      <w:ind w:firstLine="420" w:firstLineChars="200"/>
    </w:pPr>
    <w:rPr>
      <w:rFonts w:ascii="Calibri" w:hAnsi="Calibri" w:eastAsia="宋体" w:cs="Times New Roman"/>
      <w:szCs w:val="22"/>
    </w:rPr>
  </w:style>
  <w:style w:type="paragraph" w:customStyle="1" w:styleId="99">
    <w:name w:val="XQ报告表正文"/>
    <w:basedOn w:val="1"/>
    <w:qFormat/>
    <w:uiPriority w:val="0"/>
    <w:pPr>
      <w:adjustRightInd w:val="0"/>
      <w:snapToGrid w:val="0"/>
      <w:spacing w:line="360" w:lineRule="auto"/>
      <w:ind w:firstLine="480" w:firstLineChars="200"/>
    </w:pPr>
    <w:rPr>
      <w:rFonts w:cs="宋体"/>
      <w:bCs/>
      <w:snapToGrid w:val="0"/>
      <w:kern w:val="0"/>
      <w:sz w:val="24"/>
      <w:szCs w:val="21"/>
      <w:lang w:val="zh-CN"/>
    </w:rPr>
  </w:style>
  <w:style w:type="paragraph" w:customStyle="1" w:styleId="100">
    <w:name w:val="【表格】"/>
    <w:next w:val="32"/>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01">
    <w:name w:val="XQ题注"/>
    <w:basedOn w:val="1"/>
    <w:qFormat/>
    <w:uiPriority w:val="0"/>
    <w:pPr>
      <w:spacing w:before="156" w:beforeLines="50" w:after="156" w:afterLines="50"/>
      <w:jc w:val="center"/>
    </w:pPr>
    <w:rPr>
      <w:rFonts w:eastAsia="黑体" w:cs="宋体"/>
      <w:color w:val="000000"/>
      <w:kern w:val="0"/>
      <w:szCs w:val="21"/>
    </w:rPr>
  </w:style>
  <w:style w:type="paragraph" w:customStyle="1" w:styleId="102">
    <w:name w:val="我表格2"/>
    <w:basedOn w:val="1"/>
    <w:qFormat/>
    <w:uiPriority w:val="0"/>
    <w:pPr>
      <w:jc w:val="center"/>
    </w:pPr>
    <w:rPr>
      <w:iCs/>
      <w:color w:val="000000"/>
      <w:kern w:val="0"/>
      <w:sz w:val="20"/>
      <w:szCs w:val="21"/>
    </w:rPr>
  </w:style>
  <w:style w:type="paragraph" w:customStyle="1" w:styleId="103">
    <w:name w:val="环评表头"/>
    <w:basedOn w:val="19"/>
    <w:next w:val="19"/>
    <w:qFormat/>
    <w:uiPriority w:val="0"/>
    <w:pPr>
      <w:spacing w:before="50" w:beforeLines="50" w:line="240" w:lineRule="auto"/>
      <w:ind w:firstLine="0" w:firstLineChars="0"/>
      <w:jc w:val="center"/>
    </w:pPr>
    <w:rPr>
      <w:b/>
      <w:sz w:val="21"/>
      <w:szCs w:val="21"/>
    </w:rPr>
  </w:style>
  <w:style w:type="paragraph" w:customStyle="1" w:styleId="104">
    <w:name w:val="一标题"/>
    <w:basedOn w:val="1"/>
    <w:qFormat/>
    <w:uiPriority w:val="0"/>
    <w:pPr>
      <w:spacing w:line="360" w:lineRule="auto"/>
      <w:outlineLvl w:val="0"/>
    </w:pPr>
    <w:rPr>
      <w:rFonts w:ascii="Times New Roman" w:hAnsi="Times New Roman" w:eastAsia="宋体"/>
      <w:b/>
      <w:sz w:val="36"/>
    </w:rPr>
  </w:style>
  <w:style w:type="paragraph" w:customStyle="1" w:styleId="105">
    <w:name w:val="二标题"/>
    <w:basedOn w:val="48"/>
    <w:qFormat/>
    <w:uiPriority w:val="0"/>
    <w:pPr>
      <w:spacing w:line="360" w:lineRule="auto"/>
      <w:ind w:firstLine="1440" w:firstLineChars="200"/>
      <w:outlineLvl w:val="1"/>
    </w:pPr>
    <w:rPr>
      <w:rFonts w:ascii="Times New Roman" w:hAnsi="Times New Roman"/>
      <w:b/>
    </w:rPr>
  </w:style>
  <w:style w:type="paragraph" w:customStyle="1" w:styleId="106">
    <w:name w:val="报告正文"/>
    <w:basedOn w:val="1"/>
    <w:qFormat/>
    <w:uiPriority w:val="0"/>
    <w:pPr>
      <w:spacing w:line="360" w:lineRule="auto"/>
      <w:ind w:firstLine="520" w:firstLineChars="200"/>
    </w:pPr>
    <w:rPr>
      <w:spacing w:val="10"/>
      <w:kern w:val="0"/>
      <w:sz w:val="24"/>
      <w:szCs w:val="24"/>
    </w:rPr>
  </w:style>
  <w:style w:type="paragraph" w:customStyle="1" w:styleId="107">
    <w:name w:val="正文小四首缩1.3行距"/>
    <w:basedOn w:val="1"/>
    <w:qFormat/>
    <w:uiPriority w:val="0"/>
    <w:pPr>
      <w:spacing w:line="312" w:lineRule="auto"/>
      <w:ind w:firstLine="420" w:firstLineChars="200"/>
    </w:pPr>
    <w:rPr>
      <w:kern w:val="0"/>
      <w:sz w:val="24"/>
      <w:szCs w:val="24"/>
    </w:rPr>
  </w:style>
  <w:style w:type="paragraph" w:customStyle="1" w:styleId="108">
    <w:name w:val="表头样式1"/>
    <w:basedOn w:val="1"/>
    <w:qFormat/>
    <w:uiPriority w:val="0"/>
    <w:pPr>
      <w:tabs>
        <w:tab w:val="center" w:pos="4505"/>
      </w:tabs>
      <w:jc w:val="center"/>
    </w:pPr>
    <w:rPr>
      <w:b/>
      <w:szCs w:val="22"/>
    </w:rPr>
  </w:style>
  <w:style w:type="table" w:customStyle="1" w:styleId="109">
    <w:name w:val="网格型4"/>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0">
    <w:name w:val="085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1">
    <w:name w:val="列出段落1"/>
    <w:basedOn w:val="1"/>
    <w:qFormat/>
    <w:uiPriority w:val="0"/>
    <w:pPr>
      <w:ind w:firstLine="420" w:firstLineChars="200"/>
    </w:pPr>
    <w:rPr>
      <w:rFonts w:asciiTheme="minorHAnsi" w:hAnsiTheme="minorHAnsi" w:eastAsiaTheme="minorEastAsia" w:cstheme="minorBidi"/>
      <w:szCs w:val="22"/>
    </w:rPr>
  </w:style>
  <w:style w:type="paragraph" w:customStyle="1" w:styleId="112">
    <w:name w:val="列出段落11"/>
    <w:basedOn w:val="1"/>
    <w:qFormat/>
    <w:uiPriority w:val="0"/>
    <w:pPr>
      <w:ind w:firstLine="420" w:firstLineChars="200"/>
    </w:pPr>
    <w:rPr>
      <w:rFonts w:ascii="Calibri" w:hAnsi="Calibri"/>
      <w:szCs w:val="22"/>
    </w:rPr>
  </w:style>
  <w:style w:type="character" w:customStyle="1" w:styleId="113">
    <w:name w:val="font"/>
    <w:basedOn w:val="37"/>
    <w:qFormat/>
    <w:uiPriority w:val="0"/>
  </w:style>
  <w:style w:type="character" w:customStyle="1" w:styleId="114">
    <w:name w:val="font1"/>
    <w:basedOn w:val="3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37.jpe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jpeg"/><Relationship Id="rId51" Type="http://schemas.openxmlformats.org/officeDocument/2006/relationships/image" Target="media/image29.png"/><Relationship Id="rId50" Type="http://schemas.openxmlformats.org/officeDocument/2006/relationships/image" Target="media/image28.jpeg"/><Relationship Id="rId5" Type="http://schemas.openxmlformats.org/officeDocument/2006/relationships/footer" Target="footer3.xml"/><Relationship Id="rId49" Type="http://schemas.openxmlformats.org/officeDocument/2006/relationships/image" Target="media/image27.jpe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wmf"/><Relationship Id="rId44" Type="http://schemas.openxmlformats.org/officeDocument/2006/relationships/oleObject" Target="embeddings/oleObject13.bin"/><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oleObject" Target="embeddings/oleObject10.bin"/><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oleObject" Target="embeddings/oleObject7.bin"/><Relationship Id="rId37" Type="http://schemas.openxmlformats.org/officeDocument/2006/relationships/image" Target="media/image22.wmf"/><Relationship Id="rId36" Type="http://schemas.openxmlformats.org/officeDocument/2006/relationships/oleObject" Target="embeddings/oleObject6.bin"/><Relationship Id="rId35" Type="http://schemas.openxmlformats.org/officeDocument/2006/relationships/image" Target="media/image21.wmf"/><Relationship Id="rId34" Type="http://schemas.openxmlformats.org/officeDocument/2006/relationships/oleObject" Target="embeddings/oleObject5.bin"/><Relationship Id="rId33" Type="http://schemas.openxmlformats.org/officeDocument/2006/relationships/image" Target="media/image20.wmf"/><Relationship Id="rId32" Type="http://schemas.openxmlformats.org/officeDocument/2006/relationships/oleObject" Target="embeddings/oleObject4.bin"/><Relationship Id="rId31" Type="http://schemas.openxmlformats.org/officeDocument/2006/relationships/image" Target="media/image19.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hangyu\Desktop\&#27169;&#26495;\diver&#32456;&#26497;&#27169;&#26495;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ngyu\Desktop\&#27169;&#26495;\diver&#32456;&#26497;&#27169;&#26495;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W1</a:t>
            </a:r>
            <a:endParaRPr lang="en-US" altLang="zh-CN"/>
          </a:p>
        </c:rich>
      </c:tx>
      <c:layout>
        <c:manualLayout>
          <c:xMode val="edge"/>
          <c:yMode val="edge"/>
          <c:x val="0.730777742782152"/>
          <c:y val="0.503472222222222"/>
        </c:manualLayout>
      </c:layout>
      <c:overlay val="1"/>
      <c:spPr>
        <a:noFill/>
        <a:ln>
          <a:noFill/>
        </a:ln>
        <a:effectLst/>
      </c:spPr>
    </c:title>
    <c:autoTitleDeleted val="0"/>
    <c:plotArea>
      <c:layout/>
      <c:scatterChart>
        <c:scatterStyle val="smoothMarker"/>
        <c:varyColors val="0"/>
        <c:ser>
          <c:idx val="0"/>
          <c:order val="0"/>
          <c:dLbls>
            <c:delete val="1"/>
          </c:dLbls>
          <c:xVal>
            <c:numRef>
              <c:f>Sheet1!$C$6:$C$38</c:f>
              <c:numCache>
                <c:formatCode>General</c:formatCode>
                <c:ptCount val="33"/>
                <c:pt idx="0">
                  <c:v>2.5</c:v>
                </c:pt>
                <c:pt idx="1">
                  <c:v>5</c:v>
                </c:pt>
                <c:pt idx="2">
                  <c:v>7.5</c:v>
                </c:pt>
                <c:pt idx="3">
                  <c:v>10</c:v>
                </c:pt>
                <c:pt idx="4">
                  <c:v>15</c:v>
                </c:pt>
                <c:pt idx="5">
                  <c:v>20</c:v>
                </c:pt>
                <c:pt idx="6">
                  <c:v>25</c:v>
                </c:pt>
                <c:pt idx="7">
                  <c:v>30</c:v>
                </c:pt>
                <c:pt idx="8">
                  <c:v>45</c:v>
                </c:pt>
                <c:pt idx="9">
                  <c:v>60</c:v>
                </c:pt>
                <c:pt idx="10">
                  <c:v>75</c:v>
                </c:pt>
                <c:pt idx="11">
                  <c:v>90</c:v>
                </c:pt>
                <c:pt idx="12">
                  <c:v>120</c:v>
                </c:pt>
                <c:pt idx="13">
                  <c:v>150</c:v>
                </c:pt>
                <c:pt idx="14">
                  <c:v>180</c:v>
                </c:pt>
                <c:pt idx="15">
                  <c:v>210</c:v>
                </c:pt>
                <c:pt idx="16">
                  <c:v>240</c:v>
                </c:pt>
                <c:pt idx="17">
                  <c:v>270</c:v>
                </c:pt>
                <c:pt idx="18">
                  <c:v>300</c:v>
                </c:pt>
                <c:pt idx="19">
                  <c:v>330</c:v>
                </c:pt>
                <c:pt idx="20">
                  <c:v>360</c:v>
                </c:pt>
                <c:pt idx="21">
                  <c:v>391</c:v>
                </c:pt>
                <c:pt idx="22">
                  <c:v>394</c:v>
                </c:pt>
                <c:pt idx="23">
                  <c:v>399</c:v>
                </c:pt>
                <c:pt idx="24">
                  <c:v>409</c:v>
                </c:pt>
                <c:pt idx="25">
                  <c:v>439</c:v>
                </c:pt>
                <c:pt idx="26">
                  <c:v>469</c:v>
                </c:pt>
                <c:pt idx="27">
                  <c:v>499</c:v>
                </c:pt>
                <c:pt idx="28">
                  <c:v>529</c:v>
                </c:pt>
                <c:pt idx="29">
                  <c:v>559</c:v>
                </c:pt>
                <c:pt idx="30">
                  <c:v>589</c:v>
                </c:pt>
                <c:pt idx="31">
                  <c:v>619</c:v>
                </c:pt>
                <c:pt idx="32">
                  <c:v>649</c:v>
                </c:pt>
              </c:numCache>
            </c:numRef>
          </c:xVal>
          <c:yVal>
            <c:numRef>
              <c:f>Sheet1!$G$6:$G$38</c:f>
              <c:numCache>
                <c:formatCode>General</c:formatCode>
                <c:ptCount val="33"/>
                <c:pt idx="0">
                  <c:v>0.00883999999999929</c:v>
                </c:pt>
                <c:pt idx="1">
                  <c:v>0.39251</c:v>
                </c:pt>
                <c:pt idx="2">
                  <c:v>0.71992</c:v>
                </c:pt>
                <c:pt idx="3">
                  <c:v>1.39251</c:v>
                </c:pt>
                <c:pt idx="4">
                  <c:v>1.71992</c:v>
                </c:pt>
                <c:pt idx="5">
                  <c:v>2.2722</c:v>
                </c:pt>
                <c:pt idx="6">
                  <c:v>2.63983</c:v>
                </c:pt>
                <c:pt idx="7">
                  <c:v>2.90963</c:v>
                </c:pt>
                <c:pt idx="8">
                  <c:v>3.23964</c:v>
                </c:pt>
                <c:pt idx="9">
                  <c:v>3.45596</c:v>
                </c:pt>
                <c:pt idx="10">
                  <c:v>3.79374</c:v>
                </c:pt>
                <c:pt idx="11">
                  <c:v>3.92259</c:v>
                </c:pt>
                <c:pt idx="12">
                  <c:v>3.95259</c:v>
                </c:pt>
                <c:pt idx="13">
                  <c:v>3.95259</c:v>
                </c:pt>
                <c:pt idx="14">
                  <c:v>3.95259</c:v>
                </c:pt>
                <c:pt idx="15">
                  <c:v>3.95259</c:v>
                </c:pt>
                <c:pt idx="16">
                  <c:v>3.95259</c:v>
                </c:pt>
                <c:pt idx="17">
                  <c:v>3.95259</c:v>
                </c:pt>
                <c:pt idx="18">
                  <c:v>3.95259</c:v>
                </c:pt>
                <c:pt idx="19">
                  <c:v>3.95259</c:v>
                </c:pt>
                <c:pt idx="20">
                  <c:v>3.95259</c:v>
                </c:pt>
                <c:pt idx="21">
                  <c:v>3.75764448148051</c:v>
                </c:pt>
                <c:pt idx="22">
                  <c:v>3.15206114814748</c:v>
                </c:pt>
                <c:pt idx="23">
                  <c:v>2.36927279166652</c:v>
                </c:pt>
                <c:pt idx="24">
                  <c:v>1.36927279166652</c:v>
                </c:pt>
                <c:pt idx="25">
                  <c:v>0.72745334722179</c:v>
                </c:pt>
                <c:pt idx="26">
                  <c:v>0.29974501388877</c:v>
                </c:pt>
                <c:pt idx="27">
                  <c:v>0.136314875000541</c:v>
                </c:pt>
                <c:pt idx="28">
                  <c:v>0.0550232083329405</c:v>
                </c:pt>
                <c:pt idx="29">
                  <c:v>0.03210591666656</c:v>
                </c:pt>
                <c:pt idx="30">
                  <c:v>0.0214392500008298</c:v>
                </c:pt>
                <c:pt idx="31">
                  <c:v>0.00138154166721094</c:v>
                </c:pt>
                <c:pt idx="32">
                  <c:v>0.00138154166721094</c:v>
                </c:pt>
              </c:numCache>
            </c:numRef>
          </c:yVal>
          <c:smooth val="1"/>
        </c:ser>
        <c:dLbls>
          <c:showLegendKey val="0"/>
          <c:showVal val="0"/>
          <c:showCatName val="0"/>
          <c:showSerName val="0"/>
          <c:showPercent val="0"/>
          <c:showBubbleSize val="0"/>
        </c:dLbls>
        <c:axId val="316472704"/>
        <c:axId val="319105664"/>
      </c:scatterChart>
      <c:valAx>
        <c:axId val="316472704"/>
        <c:scaling>
          <c:orientation val="minMax"/>
        </c:scaling>
        <c:delete val="0"/>
        <c:axPos val="t"/>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时间（</a:t>
                </a:r>
                <a:r>
                  <a:rPr lang="en-US"/>
                  <a:t>min）</a:t>
                </a:r>
                <a:endParaRPr lang="en-US"/>
              </a:p>
            </c:rich>
          </c:tx>
          <c:layout>
            <c:manualLayout>
              <c:xMode val="edge"/>
              <c:yMode val="edge"/>
              <c:x val="0.338806666666667"/>
              <c:y val="0.9240740740740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105664"/>
        <c:crosses val="autoZero"/>
        <c:crossBetween val="midCat"/>
      </c:valAx>
      <c:valAx>
        <c:axId val="319105664"/>
        <c:scaling>
          <c:orientation val="maxMin"/>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降深（</a:t>
                </a:r>
                <a:r>
                  <a:rPr lang="en-US"/>
                  <a:t>m）</a:t>
                </a:r>
                <a:endParaRPr lang="en-US"/>
              </a:p>
              <a:p>
                <a:pPr defTabSz="914400">
                  <a:defRPr lang="zh-CN" sz="1000" b="0" i="0" u="none" strike="noStrike" kern="1200" baseline="0">
                    <a:solidFill>
                      <a:schemeClr val="tx1">
                        <a:lumMod val="65000"/>
                        <a:lumOff val="35000"/>
                      </a:schemeClr>
                    </a:solidFill>
                    <a:latin typeface="+mn-lt"/>
                    <a:ea typeface="+mn-ea"/>
                    <a:cs typeface="+mn-cs"/>
                  </a:defRPr>
                </a:pPr>
                <a:endParaRPr lang="en-US"/>
              </a:p>
            </c:rich>
          </c:tx>
          <c:layout/>
          <c:overlay val="0"/>
          <c:spPr>
            <a:noFill/>
            <a:ln>
              <a:noFill/>
            </a:ln>
            <a:effectLst/>
          </c:spPr>
        </c:title>
        <c:numFmt formatCode="#,##0.00_);\(#,##0.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6472704"/>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00B0F0"/>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W2</a:t>
            </a:r>
            <a:endParaRPr lang="en-US" altLang="zh-CN"/>
          </a:p>
        </c:rich>
      </c:tx>
      <c:layout>
        <c:manualLayout>
          <c:xMode val="edge"/>
          <c:yMode val="edge"/>
          <c:x val="0.730777742782152"/>
          <c:y val="0.503472222222222"/>
        </c:manualLayout>
      </c:layout>
      <c:overlay val="1"/>
      <c:spPr>
        <a:noFill/>
        <a:ln>
          <a:noFill/>
        </a:ln>
        <a:effectLst/>
      </c:spPr>
    </c:title>
    <c:autoTitleDeleted val="0"/>
    <c:plotArea>
      <c:layout/>
      <c:scatterChart>
        <c:scatterStyle val="smoothMarker"/>
        <c:varyColors val="0"/>
        <c:ser>
          <c:idx val="0"/>
          <c:order val="0"/>
          <c:dLbls>
            <c:delete val="1"/>
          </c:dLbls>
          <c:xVal>
            <c:numRef>
              <c:f>Sheet1!$C$6:$C$39</c:f>
              <c:numCache>
                <c:formatCode>General</c:formatCode>
                <c:ptCount val="34"/>
                <c:pt idx="0">
                  <c:v>2.5</c:v>
                </c:pt>
                <c:pt idx="1">
                  <c:v>5</c:v>
                </c:pt>
                <c:pt idx="2">
                  <c:v>7.5</c:v>
                </c:pt>
                <c:pt idx="3">
                  <c:v>10</c:v>
                </c:pt>
                <c:pt idx="4">
                  <c:v>15</c:v>
                </c:pt>
                <c:pt idx="5">
                  <c:v>20</c:v>
                </c:pt>
                <c:pt idx="6">
                  <c:v>25</c:v>
                </c:pt>
                <c:pt idx="7">
                  <c:v>30</c:v>
                </c:pt>
                <c:pt idx="8">
                  <c:v>45</c:v>
                </c:pt>
                <c:pt idx="9">
                  <c:v>60</c:v>
                </c:pt>
                <c:pt idx="10">
                  <c:v>75</c:v>
                </c:pt>
                <c:pt idx="11">
                  <c:v>90</c:v>
                </c:pt>
                <c:pt idx="12">
                  <c:v>120</c:v>
                </c:pt>
                <c:pt idx="13">
                  <c:v>150</c:v>
                </c:pt>
                <c:pt idx="14">
                  <c:v>180</c:v>
                </c:pt>
                <c:pt idx="15">
                  <c:v>210</c:v>
                </c:pt>
                <c:pt idx="16">
                  <c:v>240</c:v>
                </c:pt>
                <c:pt idx="17">
                  <c:v>270</c:v>
                </c:pt>
                <c:pt idx="18">
                  <c:v>300</c:v>
                </c:pt>
                <c:pt idx="19">
                  <c:v>330</c:v>
                </c:pt>
                <c:pt idx="20">
                  <c:v>360</c:v>
                </c:pt>
                <c:pt idx="21">
                  <c:v>390</c:v>
                </c:pt>
                <c:pt idx="22">
                  <c:v>391</c:v>
                </c:pt>
                <c:pt idx="23">
                  <c:v>394</c:v>
                </c:pt>
                <c:pt idx="24">
                  <c:v>399</c:v>
                </c:pt>
                <c:pt idx="25">
                  <c:v>409</c:v>
                </c:pt>
                <c:pt idx="26">
                  <c:v>439</c:v>
                </c:pt>
                <c:pt idx="27">
                  <c:v>469</c:v>
                </c:pt>
                <c:pt idx="28">
                  <c:v>499</c:v>
                </c:pt>
                <c:pt idx="29">
                  <c:v>529</c:v>
                </c:pt>
                <c:pt idx="30">
                  <c:v>559</c:v>
                </c:pt>
                <c:pt idx="31">
                  <c:v>589</c:v>
                </c:pt>
                <c:pt idx="32">
                  <c:v>619</c:v>
                </c:pt>
                <c:pt idx="33">
                  <c:v>649</c:v>
                </c:pt>
              </c:numCache>
            </c:numRef>
          </c:xVal>
          <c:yVal>
            <c:numRef>
              <c:f>Sheet1!$G$6:$G$39</c:f>
              <c:numCache>
                <c:formatCode>General</c:formatCode>
                <c:ptCount val="34"/>
                <c:pt idx="0">
                  <c:v>0.00883999999999982</c:v>
                </c:pt>
                <c:pt idx="1">
                  <c:v>0.39251</c:v>
                </c:pt>
                <c:pt idx="2">
                  <c:v>0.717530000000001</c:v>
                </c:pt>
                <c:pt idx="3">
                  <c:v>1.2722</c:v>
                </c:pt>
                <c:pt idx="4">
                  <c:v>1.63983</c:v>
                </c:pt>
                <c:pt idx="5">
                  <c:v>1.90963</c:v>
                </c:pt>
                <c:pt idx="6">
                  <c:v>2.23964</c:v>
                </c:pt>
                <c:pt idx="7">
                  <c:v>2.45596</c:v>
                </c:pt>
                <c:pt idx="8">
                  <c:v>2.79374</c:v>
                </c:pt>
                <c:pt idx="9">
                  <c:v>3.05259</c:v>
                </c:pt>
                <c:pt idx="10">
                  <c:v>3.29564</c:v>
                </c:pt>
                <c:pt idx="11">
                  <c:v>3.44374</c:v>
                </c:pt>
                <c:pt idx="12">
                  <c:v>3.54374</c:v>
                </c:pt>
                <c:pt idx="13">
                  <c:v>3.54374</c:v>
                </c:pt>
                <c:pt idx="14">
                  <c:v>3.54374</c:v>
                </c:pt>
                <c:pt idx="15">
                  <c:v>3.54374</c:v>
                </c:pt>
                <c:pt idx="16">
                  <c:v>3.54374</c:v>
                </c:pt>
                <c:pt idx="17">
                  <c:v>3.54374</c:v>
                </c:pt>
                <c:pt idx="18">
                  <c:v>3.54374</c:v>
                </c:pt>
                <c:pt idx="19">
                  <c:v>3.54374</c:v>
                </c:pt>
                <c:pt idx="20">
                  <c:v>3.54374</c:v>
                </c:pt>
                <c:pt idx="21">
                  <c:v>3.54374</c:v>
                </c:pt>
                <c:pt idx="22">
                  <c:v>3.45764448148051</c:v>
                </c:pt>
                <c:pt idx="23">
                  <c:v>3.15206114814748</c:v>
                </c:pt>
                <c:pt idx="24">
                  <c:v>2.36927279166652</c:v>
                </c:pt>
                <c:pt idx="25">
                  <c:v>1.36927279166652</c:v>
                </c:pt>
                <c:pt idx="26">
                  <c:v>0.72745334722179</c:v>
                </c:pt>
                <c:pt idx="27">
                  <c:v>0.29974501388877</c:v>
                </c:pt>
                <c:pt idx="28">
                  <c:v>0.136314875000541</c:v>
                </c:pt>
                <c:pt idx="29">
                  <c:v>0.0550232083329405</c:v>
                </c:pt>
                <c:pt idx="30">
                  <c:v>0.03210591666656</c:v>
                </c:pt>
                <c:pt idx="31">
                  <c:v>0.0214392500008298</c:v>
                </c:pt>
                <c:pt idx="32">
                  <c:v>0.00138154166721094</c:v>
                </c:pt>
                <c:pt idx="33">
                  <c:v>0.00138154166721094</c:v>
                </c:pt>
              </c:numCache>
            </c:numRef>
          </c:yVal>
          <c:smooth val="1"/>
        </c:ser>
        <c:dLbls>
          <c:showLegendKey val="0"/>
          <c:showVal val="0"/>
          <c:showCatName val="0"/>
          <c:showSerName val="0"/>
          <c:showPercent val="0"/>
          <c:showBubbleSize val="0"/>
        </c:dLbls>
        <c:axId val="364614784"/>
        <c:axId val="364617088"/>
      </c:scatterChart>
      <c:valAx>
        <c:axId val="364614784"/>
        <c:scaling>
          <c:orientation val="minMax"/>
        </c:scaling>
        <c:delete val="0"/>
        <c:axPos val="t"/>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时间（</a:t>
                </a:r>
                <a:r>
                  <a:rPr lang="en-US"/>
                  <a:t>min）</a:t>
                </a:r>
                <a:endParaRPr lang="en-US"/>
              </a:p>
            </c:rich>
          </c:tx>
          <c:layout>
            <c:manualLayout>
              <c:xMode val="edge"/>
              <c:yMode val="edge"/>
              <c:x val="0.338806666666667"/>
              <c:y val="0.9240740740740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4617088"/>
        <c:crosses val="autoZero"/>
        <c:crossBetween val="midCat"/>
      </c:valAx>
      <c:valAx>
        <c:axId val="364617088"/>
        <c:scaling>
          <c:orientation val="maxMin"/>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降深（</a:t>
                </a:r>
                <a:r>
                  <a:rPr lang="en-US"/>
                  <a:t>m）</a:t>
                </a:r>
                <a:endParaRPr lang="en-US"/>
              </a:p>
              <a:p>
                <a:pPr defTabSz="914400">
                  <a:defRPr lang="zh-CN" sz="1000" b="0" i="0" u="none" strike="noStrike" kern="1200" baseline="0">
                    <a:solidFill>
                      <a:schemeClr val="tx1">
                        <a:lumMod val="65000"/>
                        <a:lumOff val="35000"/>
                      </a:schemeClr>
                    </a:solidFill>
                    <a:latin typeface="+mn-lt"/>
                    <a:ea typeface="+mn-ea"/>
                    <a:cs typeface="+mn-cs"/>
                  </a:defRPr>
                </a:pPr>
                <a:endParaRPr lang="en-US"/>
              </a:p>
            </c:rich>
          </c:tx>
          <c:layout/>
          <c:overlay val="0"/>
          <c:spPr>
            <a:noFill/>
            <a:ln>
              <a:noFill/>
            </a:ln>
            <a:effectLst/>
          </c:spPr>
        </c:title>
        <c:numFmt formatCode="#,##0.00_);\(#,##0.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4614784"/>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00B0F0"/>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eia</Company>
  <Pages>127</Pages>
  <Words>69881</Words>
  <Characters>83462</Characters>
  <Lines>264</Lines>
  <Paragraphs>74</Paragraphs>
  <TotalTime>1</TotalTime>
  <ScaleCrop>false</ScaleCrop>
  <LinksUpToDate>false</LinksUpToDate>
  <CharactersWithSpaces>84618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2011-05-24T08:19:00Z</dcterms:created>
  <dc:creator>david</dc:creator>
  <cp:lastModifiedBy>小青</cp:lastModifiedBy>
  <cp:lastPrinted>2019-09-26T09:34:00Z</cp:lastPrinted>
  <dcterms:modified xsi:type="dcterms:W3CDTF">2020-04-26T01:38:18Z</dcterms:modified>
  <dc:title>建设项目基本情况</dc:title>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2052-11.1.0.9513</vt:lpwstr>
  </property>
</Properties>
</file>